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8B" w:rsidRPr="008907AF" w:rsidRDefault="00C1278B">
      <w:pPr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Loja, 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21</w:t>
      </w:r>
      <w:r w:rsidR="000D6DA8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de julio</w:t>
      </w:r>
      <w:r w:rsidR="00714BD7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de 2017</w:t>
      </w:r>
    </w:p>
    <w:p w:rsidR="001D24AF" w:rsidRDefault="001D24AF" w:rsidP="002C009B">
      <w:pPr>
        <w:spacing w:after="0" w:line="240" w:lineRule="auto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C1278B" w:rsidRPr="008907AF" w:rsidRDefault="0059235E" w:rsidP="002C009B">
      <w:pPr>
        <w:spacing w:after="0" w:line="240" w:lineRule="auto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Apreciado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s</w:t>
      </w:r>
    </w:p>
    <w:p w:rsidR="002C009B" w:rsidRPr="008907AF" w:rsidRDefault="002C009B" w:rsidP="002C009B">
      <w:pPr>
        <w:spacing w:after="0" w:line="240" w:lineRule="auto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Editores de la Revista de Investigación Educativa (RIE)</w:t>
      </w:r>
    </w:p>
    <w:p w:rsidR="002C009B" w:rsidRPr="008907AF" w:rsidRDefault="002C009B" w:rsidP="002C009B">
      <w:pPr>
        <w:spacing w:after="0" w:line="240" w:lineRule="auto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4F67A1" w:rsidRDefault="0059235E" w:rsidP="004F67A1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Agradecemos su 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valoración y comentarios dado</w:t>
      </w:r>
      <w:r w:rsidR="00C1278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s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pa</w:t>
      </w:r>
      <w:r w:rsidR="00132F3D">
        <w:rPr>
          <w:rFonts w:ascii="Arial" w:eastAsia="Palatino Linotype" w:hAnsi="Arial" w:cs="Arial"/>
          <w:color w:val="231F20"/>
          <w:spacing w:val="-2"/>
          <w:sz w:val="20"/>
          <w:szCs w:val="20"/>
        </w:rPr>
        <w:t>ra la mejora de nuestra publicación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.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P</w:t>
      </w:r>
      <w:r w:rsidR="004F67A1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onemos a su consideración l</w:t>
      </w:r>
      <w:r w:rsidR="00132F3D">
        <w:rPr>
          <w:rFonts w:ascii="Arial" w:eastAsia="Palatino Linotype" w:hAnsi="Arial" w:cs="Arial"/>
          <w:color w:val="231F20"/>
          <w:spacing w:val="-2"/>
          <w:sz w:val="20"/>
          <w:szCs w:val="20"/>
        </w:rPr>
        <w:t>a versión actualizada del</w:t>
      </w:r>
      <w:r w:rsidR="004F67A1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artículo </w:t>
      </w:r>
      <w:r w:rsidR="004F67A1" w:rsidRPr="00132F3D">
        <w:rPr>
          <w:rFonts w:ascii="Arial" w:eastAsia="Palatino Linotype" w:hAnsi="Arial" w:cs="Arial"/>
          <w:b/>
          <w:color w:val="231F20"/>
          <w:spacing w:val="-2"/>
          <w:sz w:val="20"/>
          <w:szCs w:val="20"/>
        </w:rPr>
        <w:t>“Aplicación del SEEQ como instrumento para evaluar la ac</w:t>
      </w:r>
      <w:r w:rsidR="004F67A1" w:rsidRPr="00132F3D">
        <w:rPr>
          <w:rFonts w:ascii="Arial" w:eastAsia="Palatino Linotype" w:hAnsi="Arial" w:cs="Arial"/>
          <w:b/>
          <w:color w:val="231F20"/>
          <w:spacing w:val="-2"/>
          <w:sz w:val="20"/>
          <w:szCs w:val="20"/>
        </w:rPr>
        <w:t>tividad docente universitaria”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, el que ha sido mejorado en base a las </w:t>
      </w:r>
      <w:r w:rsidR="00F20691">
        <w:rPr>
          <w:rFonts w:ascii="Arial" w:eastAsia="Palatino Linotype" w:hAnsi="Arial" w:cs="Arial"/>
          <w:color w:val="231F20"/>
          <w:spacing w:val="-2"/>
          <w:sz w:val="20"/>
          <w:szCs w:val="20"/>
        </w:rPr>
        <w:t>valoraciones cuantitativas y cualitativas</w:t>
      </w:r>
      <w:r w:rsidR="00935F52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indicadas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.</w:t>
      </w:r>
    </w:p>
    <w:p w:rsidR="00CC6752" w:rsidRDefault="00CC6752" w:rsidP="00825288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892C88" w:rsidRDefault="00892C88" w:rsidP="00825288">
      <w:pPr>
        <w:spacing w:after="0" w:line="240" w:lineRule="auto"/>
        <w:ind w:right="38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La investigación 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aborda la evaluación de la actividad docente universitaria desde la percepción de los estudiantes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utilizando 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la herramienta </w:t>
      </w:r>
      <w:proofErr w:type="spellStart"/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Student</w:t>
      </w:r>
      <w:proofErr w:type="spellEnd"/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proofErr w:type="spellStart"/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Evaluation</w:t>
      </w:r>
      <w:proofErr w:type="spellEnd"/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of </w:t>
      </w:r>
      <w:proofErr w:type="spellStart"/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Educational</w:t>
      </w:r>
      <w:proofErr w:type="spellEnd"/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proofErr w:type="spellStart"/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Quality</w:t>
      </w:r>
      <w:proofErr w:type="spellEnd"/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" (SEEQ)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,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confirmando su aplicabilidad 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en el contexto universitario</w:t>
      </w:r>
      <w:r w:rsidR="00BE67A9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lati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noamericano, entorno en </w:t>
      </w:r>
      <w:r w:rsidR="00EA1D6A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el </w:t>
      </w:r>
      <w:r w:rsidR="002C009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que</w:t>
      </w:r>
      <w:r w:rsidR="00EA1D6A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hay pocos estudios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por lo que su aporte es altamente significativo</w:t>
      </w:r>
      <w:r w:rsidR="00EA1D6A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. 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El u</w:t>
      </w:r>
      <w:r w:rsidR="00CC6752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so de encuestas de opinión de los estudiantes como herramienta de evaluació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n</w:t>
      </w:r>
      <w:r w:rsidR="00CC6752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docente 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es el medio más utilizado en las instituciones de educación superior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latinoamericanas y por medio de los resultados obtenidos el 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instrumento SEEQ 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demuestra su confiabilidad y aplicabilidad</w:t>
      </w: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bajo cualquier contexto.</w:t>
      </w:r>
    </w:p>
    <w:p w:rsidR="001D24AF" w:rsidRPr="008907AF" w:rsidRDefault="001D24AF" w:rsidP="00825288">
      <w:pPr>
        <w:spacing w:after="0" w:line="240" w:lineRule="auto"/>
        <w:ind w:right="38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2C009B" w:rsidRDefault="004F67A1" w:rsidP="00825288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Los cambios incluidos en esta versión de nuestro artículo </w:t>
      </w:r>
      <w:r w:rsidR="00892C88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se describen a continuación: </w:t>
      </w:r>
    </w:p>
    <w:p w:rsidR="002D7035" w:rsidRDefault="002D7035" w:rsidP="00825288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4F67A1" w:rsidRDefault="002D7035" w:rsidP="002D7035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>Hemos aclarado la descripción de la población objetivo, grupo de personas que contestaron la encuesta y muestra final productora de datos. Para ello se ha precisado el mecanismo utiliz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ado para la recolección de</w:t>
      </w: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información y su depuración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>, con el fin de obtener respuestas válidas que permitan realizar análisis confiables y dar respuesta a los objetivos planteados.</w:t>
      </w:r>
    </w:p>
    <w:p w:rsidR="004F67A1" w:rsidRDefault="004F67A1" w:rsidP="002D7035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5B5FB4" w:rsidRDefault="004F67A1" w:rsidP="00825288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>Se</w:t>
      </w:r>
      <w:r w:rsidR="00132F3D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realizó</w:t>
      </w: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mejoras en la redacción según </w:t>
      </w:r>
      <w:r w:rsidR="00E71320">
        <w:rPr>
          <w:rFonts w:ascii="Arial" w:eastAsia="Palatino Linotype" w:hAnsi="Arial" w:cs="Arial"/>
          <w:color w:val="231F20"/>
          <w:spacing w:val="-2"/>
          <w:sz w:val="20"/>
          <w:szCs w:val="20"/>
        </w:rPr>
        <w:t>las sugerencias indicadas por los revisores</w:t>
      </w: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>.</w:t>
      </w:r>
      <w:r w:rsidR="00132F3D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r w:rsidR="005B5FB4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Además se han actualizado las </w:t>
      </w:r>
      <w:r w:rsidR="00C74107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citas y referencias bibliográficas</w:t>
      </w:r>
      <w:r w:rsidR="005B5FB4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de acuerdo</w:t>
      </w:r>
      <w:r w:rsidR="00C74107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a lo establecido por la 6</w:t>
      </w:r>
      <w:r w:rsidR="002D7035">
        <w:rPr>
          <w:rFonts w:ascii="Arial" w:eastAsia="Palatino Linotype" w:hAnsi="Arial" w:cs="Arial"/>
          <w:color w:val="231F20"/>
          <w:spacing w:val="-2"/>
          <w:sz w:val="20"/>
          <w:szCs w:val="20"/>
        </w:rPr>
        <w:t>ta edición d</w:t>
      </w: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>e la normativa APA, considerando</w:t>
      </w:r>
      <w:r w:rsidR="002D7035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r w:rsidR="00132F3D">
        <w:rPr>
          <w:rFonts w:ascii="Arial" w:eastAsia="Palatino Linotype" w:hAnsi="Arial" w:cs="Arial"/>
          <w:color w:val="231F20"/>
          <w:spacing w:val="-2"/>
          <w:sz w:val="20"/>
          <w:szCs w:val="20"/>
        </w:rPr>
        <w:t>las observaciones recibidas</w:t>
      </w:r>
      <w:r w:rsidR="002D7035">
        <w:rPr>
          <w:rFonts w:ascii="Arial" w:eastAsia="Palatino Linotype" w:hAnsi="Arial" w:cs="Arial"/>
          <w:color w:val="231F20"/>
          <w:spacing w:val="-2"/>
          <w:sz w:val="20"/>
          <w:szCs w:val="20"/>
        </w:rPr>
        <w:t>.</w:t>
      </w:r>
    </w:p>
    <w:p w:rsidR="002D7035" w:rsidRPr="008907AF" w:rsidRDefault="002D7035" w:rsidP="00825288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7C4C0F" w:rsidRDefault="00C74107" w:rsidP="00825288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Las</w:t>
      </w:r>
      <w:r w:rsidR="004F67A1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autora</w:t>
      </w:r>
      <w:r w:rsidR="00595A4D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s hemos contribuido intelectualmente en la construcción y mejora de</w:t>
      </w:r>
      <w:r w:rsidR="00132F3D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</w:t>
      </w:r>
      <w:r w:rsidR="00595A4D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l</w:t>
      </w:r>
      <w:r w:rsidR="00132F3D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a presente investigación </w:t>
      </w:r>
      <w:r w:rsidR="00595A4D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y </w:t>
      </w:r>
      <w:r w:rsidR="00C1278B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solicitamos sea</w:t>
      </w:r>
      <w:r w:rsidR="00595A4D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 valorado </w:t>
      </w:r>
      <w:r w:rsidR="005B0A51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 xml:space="preserve">nuevamente </w:t>
      </w:r>
      <w:r w:rsidR="00595A4D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para su publicación.</w:t>
      </w:r>
    </w:p>
    <w:p w:rsidR="002D7035" w:rsidRPr="008907AF" w:rsidRDefault="002D7035" w:rsidP="00825288">
      <w:pPr>
        <w:spacing w:after="0"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</w:p>
    <w:p w:rsidR="00C1278B" w:rsidRPr="008907AF" w:rsidRDefault="00C1278B" w:rsidP="00825288">
      <w:pPr>
        <w:spacing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Quedamos a la espera de sus comentarios</w:t>
      </w:r>
      <w:r w:rsidR="00C74107"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.</w:t>
      </w:r>
    </w:p>
    <w:p w:rsidR="00C1278B" w:rsidRPr="008907AF" w:rsidRDefault="00C1278B" w:rsidP="00825288">
      <w:pPr>
        <w:spacing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 w:rsidRPr="008907AF">
        <w:rPr>
          <w:rFonts w:ascii="Arial" w:eastAsia="Palatino Linotype" w:hAnsi="Arial" w:cs="Arial"/>
          <w:color w:val="231F20"/>
          <w:spacing w:val="-2"/>
          <w:sz w:val="20"/>
          <w:szCs w:val="20"/>
        </w:rPr>
        <w:t>Atentamente,</w:t>
      </w:r>
    </w:p>
    <w:p w:rsidR="005B0A51" w:rsidRPr="008907AF" w:rsidRDefault="002D7035" w:rsidP="00825288">
      <w:pPr>
        <w:spacing w:line="240" w:lineRule="auto"/>
        <w:jc w:val="both"/>
        <w:rPr>
          <w:rFonts w:ascii="Arial" w:eastAsia="Palatino Linotype" w:hAnsi="Arial" w:cs="Arial"/>
          <w:color w:val="231F20"/>
          <w:spacing w:val="-2"/>
          <w:sz w:val="20"/>
          <w:szCs w:val="20"/>
        </w:rPr>
      </w:pPr>
      <w:r>
        <w:rPr>
          <w:rFonts w:ascii="Arial" w:eastAsia="Palatino Linotype" w:hAnsi="Arial" w:cs="Arial"/>
          <w:color w:val="231F20"/>
          <w:spacing w:val="-2"/>
          <w:sz w:val="20"/>
          <w:szCs w:val="20"/>
        </w:rPr>
        <w:t>Las autoras</w:t>
      </w:r>
      <w:bookmarkStart w:id="0" w:name="_GoBack"/>
      <w:bookmarkEnd w:id="0"/>
    </w:p>
    <w:sectPr w:rsidR="005B0A51" w:rsidRPr="0089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E"/>
    <w:rsid w:val="0006162D"/>
    <w:rsid w:val="000B44D2"/>
    <w:rsid w:val="000D092C"/>
    <w:rsid w:val="000D6DA8"/>
    <w:rsid w:val="00132F3D"/>
    <w:rsid w:val="001A6AB0"/>
    <w:rsid w:val="001D24AF"/>
    <w:rsid w:val="00212A84"/>
    <w:rsid w:val="00251B46"/>
    <w:rsid w:val="002C009B"/>
    <w:rsid w:val="002D7035"/>
    <w:rsid w:val="002E0AEB"/>
    <w:rsid w:val="00306981"/>
    <w:rsid w:val="003208C1"/>
    <w:rsid w:val="003330BD"/>
    <w:rsid w:val="003B58C2"/>
    <w:rsid w:val="004F67A1"/>
    <w:rsid w:val="0059235E"/>
    <w:rsid w:val="00595A4D"/>
    <w:rsid w:val="005B0A51"/>
    <w:rsid w:val="005B5FB4"/>
    <w:rsid w:val="00617C6B"/>
    <w:rsid w:val="00714BD7"/>
    <w:rsid w:val="00791C14"/>
    <w:rsid w:val="007C4C0F"/>
    <w:rsid w:val="008221BE"/>
    <w:rsid w:val="00825288"/>
    <w:rsid w:val="00862FC9"/>
    <w:rsid w:val="00883773"/>
    <w:rsid w:val="008907AF"/>
    <w:rsid w:val="00892C88"/>
    <w:rsid w:val="008C3776"/>
    <w:rsid w:val="00935F52"/>
    <w:rsid w:val="00961C3E"/>
    <w:rsid w:val="009B7BB6"/>
    <w:rsid w:val="009D5013"/>
    <w:rsid w:val="00AB6875"/>
    <w:rsid w:val="00B456A5"/>
    <w:rsid w:val="00BE67A9"/>
    <w:rsid w:val="00C1278B"/>
    <w:rsid w:val="00C574A7"/>
    <w:rsid w:val="00C74107"/>
    <w:rsid w:val="00CC6752"/>
    <w:rsid w:val="00D84AD3"/>
    <w:rsid w:val="00E0167E"/>
    <w:rsid w:val="00E71320"/>
    <w:rsid w:val="00EA1D6A"/>
    <w:rsid w:val="00F20691"/>
    <w:rsid w:val="00F20DAE"/>
    <w:rsid w:val="00F6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61DA327-8F51-467E-8DED-2BF0B65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AB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883773"/>
    <w:rPr>
      <w:i/>
      <w:iCs/>
    </w:rPr>
  </w:style>
  <w:style w:type="character" w:customStyle="1" w:styleId="apple-converted-space">
    <w:name w:val="apple-converted-space"/>
    <w:basedOn w:val="Fuentedeprrafopredeter"/>
    <w:rsid w:val="0088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1104731227: Lizeth Natali Ramon Jaramillo</dc:creator>
  <cp:lastModifiedBy>utpl</cp:lastModifiedBy>
  <cp:revision>10</cp:revision>
  <cp:lastPrinted>2016-07-11T22:25:00Z</cp:lastPrinted>
  <dcterms:created xsi:type="dcterms:W3CDTF">2017-07-17T22:15:00Z</dcterms:created>
  <dcterms:modified xsi:type="dcterms:W3CDTF">2017-07-21T21:51:00Z</dcterms:modified>
</cp:coreProperties>
</file>