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F9883" w14:textId="77777777" w:rsidR="00632652" w:rsidRDefault="00632652" w:rsidP="009A4B42">
      <w:pPr>
        <w:spacing w:after="0" w:line="200" w:lineRule="exact"/>
        <w:ind w:right="38"/>
        <w:rPr>
          <w:sz w:val="20"/>
          <w:szCs w:val="20"/>
          <w:lang w:val="es-ES"/>
        </w:rPr>
      </w:pPr>
    </w:p>
    <w:p w14:paraId="3E3ABDC5" w14:textId="77777777" w:rsidR="00440F7D" w:rsidRDefault="00440F7D" w:rsidP="009A4B42">
      <w:pPr>
        <w:spacing w:after="0" w:line="200" w:lineRule="exact"/>
        <w:ind w:right="38"/>
        <w:rPr>
          <w:sz w:val="20"/>
          <w:szCs w:val="20"/>
          <w:lang w:val="es-ES"/>
        </w:rPr>
      </w:pPr>
    </w:p>
    <w:p w14:paraId="6E8F02DC" w14:textId="77777777" w:rsidR="00440F7D" w:rsidRDefault="00440F7D" w:rsidP="009A4B42">
      <w:pPr>
        <w:spacing w:after="0" w:line="200" w:lineRule="exact"/>
        <w:ind w:right="38"/>
        <w:rPr>
          <w:sz w:val="20"/>
          <w:szCs w:val="20"/>
          <w:lang w:val="es-ES"/>
        </w:rPr>
      </w:pPr>
    </w:p>
    <w:p w14:paraId="7F6D9905" w14:textId="77777777" w:rsidR="00440F7D" w:rsidRDefault="00440F7D" w:rsidP="009A4B42">
      <w:pPr>
        <w:spacing w:after="0" w:line="200" w:lineRule="exact"/>
        <w:ind w:right="38"/>
        <w:rPr>
          <w:sz w:val="20"/>
          <w:szCs w:val="20"/>
          <w:lang w:val="es-ES"/>
        </w:rPr>
      </w:pPr>
    </w:p>
    <w:p w14:paraId="2A94529F" w14:textId="77777777" w:rsidR="00440F7D" w:rsidRDefault="00440F7D" w:rsidP="009A4B42">
      <w:pPr>
        <w:spacing w:after="0" w:line="200" w:lineRule="exact"/>
        <w:ind w:right="38"/>
        <w:rPr>
          <w:sz w:val="20"/>
          <w:szCs w:val="20"/>
          <w:lang w:val="es-ES"/>
        </w:rPr>
      </w:pPr>
    </w:p>
    <w:p w14:paraId="173276B4" w14:textId="77777777" w:rsidR="00632652" w:rsidRPr="00752292" w:rsidRDefault="00632652" w:rsidP="009A4B42">
      <w:pPr>
        <w:spacing w:after="0" w:line="200" w:lineRule="exact"/>
        <w:ind w:right="38"/>
        <w:rPr>
          <w:sz w:val="20"/>
          <w:szCs w:val="20"/>
          <w:lang w:val="es-ES"/>
        </w:rPr>
      </w:pPr>
    </w:p>
    <w:p w14:paraId="00BC7A91" w14:textId="504D287E" w:rsidR="00417A1A" w:rsidRDefault="00B240FC" w:rsidP="009A4B42">
      <w:pPr>
        <w:spacing w:after="0" w:line="248" w:lineRule="auto"/>
        <w:ind w:left="231" w:right="38"/>
        <w:jc w:val="center"/>
        <w:rPr>
          <w:rFonts w:ascii="Gill Sans MT" w:eastAsia="Gill Sans MT" w:hAnsi="Gill Sans MT" w:cs="Gill Sans MT"/>
          <w:b/>
          <w:bCs/>
          <w:color w:val="231F20"/>
          <w:sz w:val="28"/>
          <w:szCs w:val="28"/>
          <w:lang w:val="es-ES"/>
        </w:rPr>
      </w:pPr>
      <w:r>
        <w:rPr>
          <w:rFonts w:ascii="Gill Sans MT" w:eastAsia="Gill Sans MT" w:hAnsi="Gill Sans MT" w:cs="Gill Sans MT"/>
          <w:b/>
          <w:bCs/>
          <w:color w:val="231F20"/>
          <w:sz w:val="28"/>
          <w:szCs w:val="28"/>
          <w:lang w:val="es-ES"/>
        </w:rPr>
        <w:t>¿Cóm</w:t>
      </w:r>
      <w:r w:rsidR="00417A1A">
        <w:rPr>
          <w:rFonts w:ascii="Gill Sans MT" w:eastAsia="Gill Sans MT" w:hAnsi="Gill Sans MT" w:cs="Gill Sans MT"/>
          <w:b/>
          <w:bCs/>
          <w:color w:val="231F20"/>
          <w:sz w:val="28"/>
          <w:szCs w:val="28"/>
          <w:lang w:val="es-ES"/>
        </w:rPr>
        <w:t>o ven la universidad privada los estudiantes</w:t>
      </w:r>
      <w:r>
        <w:rPr>
          <w:rFonts w:ascii="Gill Sans MT" w:eastAsia="Gill Sans MT" w:hAnsi="Gill Sans MT" w:cs="Gill Sans MT"/>
          <w:b/>
          <w:bCs/>
          <w:color w:val="231F20"/>
          <w:sz w:val="28"/>
          <w:szCs w:val="28"/>
          <w:lang w:val="es-ES"/>
        </w:rPr>
        <w:t xml:space="preserve"> preuniversitarios?</w:t>
      </w:r>
      <w:r w:rsidR="009A7684">
        <w:rPr>
          <w:rFonts w:ascii="Gill Sans MT" w:eastAsia="Gill Sans MT" w:hAnsi="Gill Sans MT" w:cs="Gill Sans MT"/>
          <w:b/>
          <w:bCs/>
          <w:color w:val="231F20"/>
          <w:sz w:val="28"/>
          <w:szCs w:val="28"/>
          <w:lang w:val="es-ES"/>
        </w:rPr>
        <w:t xml:space="preserve"> </w:t>
      </w:r>
      <w:r w:rsidR="00293B48">
        <w:rPr>
          <w:rFonts w:ascii="Gill Sans MT" w:eastAsia="Gill Sans MT" w:hAnsi="Gill Sans MT" w:cs="Gill Sans MT"/>
          <w:b/>
          <w:bCs/>
          <w:color w:val="231F20"/>
          <w:sz w:val="28"/>
          <w:szCs w:val="28"/>
          <w:lang w:val="es-ES"/>
        </w:rPr>
        <w:t xml:space="preserve">Un diseño exploratorio mediante </w:t>
      </w:r>
      <w:r>
        <w:rPr>
          <w:rFonts w:ascii="Gill Sans MT" w:eastAsia="Gill Sans MT" w:hAnsi="Gill Sans MT" w:cs="Gill Sans MT"/>
          <w:b/>
          <w:bCs/>
          <w:color w:val="231F20"/>
          <w:sz w:val="28"/>
          <w:szCs w:val="28"/>
          <w:lang w:val="es-ES"/>
        </w:rPr>
        <w:t xml:space="preserve">hibridación </w:t>
      </w:r>
      <w:r w:rsidRPr="00B240FC">
        <w:rPr>
          <w:rFonts w:ascii="Gill Sans MT" w:eastAsia="Gill Sans MT" w:hAnsi="Gill Sans MT" w:cs="Gill Sans MT"/>
          <w:b/>
          <w:bCs/>
          <w:color w:val="231F20"/>
          <w:sz w:val="28"/>
          <w:szCs w:val="28"/>
          <w:lang w:val="es-ES"/>
        </w:rPr>
        <w:t>de redes semánticas naturales y desplegamiento multidimensional</w:t>
      </w:r>
    </w:p>
    <w:p w14:paraId="615A3019" w14:textId="3F7290D4" w:rsidR="00632652" w:rsidRPr="00752292" w:rsidRDefault="00B240FC" w:rsidP="00417A1A">
      <w:pPr>
        <w:spacing w:after="0" w:line="248" w:lineRule="auto"/>
        <w:ind w:left="231" w:right="38"/>
        <w:jc w:val="center"/>
        <w:rPr>
          <w:sz w:val="13"/>
          <w:szCs w:val="13"/>
          <w:lang w:val="es-ES"/>
        </w:rPr>
      </w:pPr>
      <w:r>
        <w:rPr>
          <w:rFonts w:ascii="Gill Sans MT" w:eastAsia="Gill Sans MT" w:hAnsi="Gill Sans MT" w:cs="Gill Sans MT"/>
          <w:b/>
          <w:bCs/>
          <w:color w:val="231F20"/>
          <w:sz w:val="28"/>
          <w:szCs w:val="28"/>
          <w:lang w:val="es-ES"/>
        </w:rPr>
        <w:t xml:space="preserve"> </w:t>
      </w:r>
    </w:p>
    <w:p w14:paraId="4E920DEC" w14:textId="77777777" w:rsidR="00ED58DC" w:rsidRPr="00ED58DC" w:rsidRDefault="00ED58DC" w:rsidP="00ED58DC">
      <w:pPr>
        <w:spacing w:after="0" w:line="200" w:lineRule="exact"/>
        <w:ind w:right="38"/>
        <w:jc w:val="center"/>
        <w:rPr>
          <w:rFonts w:ascii="Gill Sans MT" w:hAnsi="Gill Sans MT"/>
          <w:sz w:val="28"/>
          <w:szCs w:val="28"/>
          <w:lang w:val="es-ES"/>
        </w:rPr>
      </w:pPr>
    </w:p>
    <w:p w14:paraId="542CE868" w14:textId="5482BFE8" w:rsidR="00ED58DC" w:rsidRPr="000F2355" w:rsidRDefault="00ED58DC" w:rsidP="00ED58DC">
      <w:pPr>
        <w:spacing w:after="0" w:line="248" w:lineRule="auto"/>
        <w:ind w:left="231" w:right="38"/>
        <w:jc w:val="center"/>
        <w:rPr>
          <w:rFonts w:ascii="Gill Sans MT" w:eastAsia="Gill Sans MT" w:hAnsi="Gill Sans MT" w:cs="Gill Sans MT"/>
          <w:bCs/>
          <w:color w:val="231F20"/>
          <w:sz w:val="28"/>
          <w:szCs w:val="28"/>
        </w:rPr>
      </w:pPr>
      <w:r w:rsidRPr="00F02740">
        <w:rPr>
          <w:rFonts w:ascii="Gill Sans MT" w:eastAsia="Gill Sans MT" w:hAnsi="Gill Sans MT" w:cs="Gill Sans MT"/>
          <w:bCs/>
          <w:color w:val="231F20"/>
          <w:sz w:val="28"/>
          <w:szCs w:val="28"/>
        </w:rPr>
        <w:t xml:space="preserve">How pre-university students see private universities? </w:t>
      </w:r>
      <w:r w:rsidRPr="000F2355">
        <w:rPr>
          <w:rFonts w:ascii="Gill Sans MT" w:eastAsia="Gill Sans MT" w:hAnsi="Gill Sans MT" w:cs="Gill Sans MT"/>
          <w:bCs/>
          <w:color w:val="231F20"/>
          <w:sz w:val="28"/>
          <w:szCs w:val="28"/>
        </w:rPr>
        <w:t>An exploratory design by hybridization of natural semantic networks and Multidimensional Unfolding</w:t>
      </w:r>
    </w:p>
    <w:p w14:paraId="66CAA3B2" w14:textId="77777777" w:rsidR="00632652" w:rsidRPr="00ED58DC" w:rsidRDefault="00632652" w:rsidP="009A4B42">
      <w:pPr>
        <w:spacing w:after="0" w:line="200" w:lineRule="exact"/>
        <w:ind w:right="38"/>
        <w:rPr>
          <w:sz w:val="24"/>
          <w:szCs w:val="24"/>
        </w:rPr>
      </w:pPr>
    </w:p>
    <w:p w14:paraId="06F6D46F" w14:textId="0925B953" w:rsidR="00632652" w:rsidRPr="00752292" w:rsidRDefault="00ED58DC" w:rsidP="005878D5">
      <w:pPr>
        <w:spacing w:after="0" w:line="240" w:lineRule="auto"/>
        <w:ind w:left="284" w:right="38"/>
        <w:jc w:val="center"/>
        <w:rPr>
          <w:rFonts w:ascii="Gill Sans MT" w:eastAsia="Gill Sans MT" w:hAnsi="Gill Sans MT" w:cs="Gill Sans MT"/>
          <w:sz w:val="12"/>
          <w:szCs w:val="12"/>
          <w:lang w:val="es-ES"/>
        </w:rPr>
      </w:pPr>
      <w:r>
        <w:rPr>
          <w:rFonts w:ascii="Gill Sans MT" w:eastAsia="Gill Sans MT" w:hAnsi="Gill Sans MT" w:cs="Gill Sans MT"/>
          <w:color w:val="231F20"/>
          <w:sz w:val="20"/>
          <w:szCs w:val="20"/>
          <w:lang w:val="es-ES"/>
        </w:rPr>
        <w:t>Belén Gutiérrez-Villar</w:t>
      </w:r>
      <w:r w:rsidR="00F02740">
        <w:rPr>
          <w:rStyle w:val="Refdenotaalpie"/>
          <w:rFonts w:ascii="Gill Sans MT" w:eastAsia="Gill Sans MT" w:hAnsi="Gill Sans MT" w:cs="Gill Sans MT"/>
          <w:color w:val="231F20"/>
          <w:sz w:val="20"/>
          <w:szCs w:val="20"/>
          <w:lang w:val="es-ES"/>
        </w:rPr>
        <w:footnoteReference w:id="1"/>
      </w:r>
      <w:r w:rsidR="00632652">
        <w:rPr>
          <w:rFonts w:ascii="Gill Sans MT" w:eastAsia="Gill Sans MT" w:hAnsi="Gill Sans MT" w:cs="Gill Sans MT"/>
          <w:color w:val="231F20"/>
          <w:sz w:val="20"/>
          <w:szCs w:val="20"/>
          <w:lang w:val="es-ES"/>
        </w:rPr>
        <w:t>,</w:t>
      </w:r>
      <w:r w:rsidR="009A7684">
        <w:rPr>
          <w:rFonts w:ascii="Gill Sans MT" w:eastAsia="Gill Sans MT" w:hAnsi="Gill Sans MT" w:cs="Gill Sans MT"/>
          <w:color w:val="231F20"/>
          <w:sz w:val="20"/>
          <w:szCs w:val="20"/>
          <w:lang w:val="es-ES"/>
        </w:rPr>
        <w:t xml:space="preserve"> </w:t>
      </w:r>
      <w:r>
        <w:rPr>
          <w:rFonts w:ascii="Gill Sans MT" w:eastAsia="Gill Sans MT" w:hAnsi="Gill Sans MT" w:cs="Gill Sans MT"/>
          <w:color w:val="231F20"/>
          <w:sz w:val="20"/>
          <w:szCs w:val="20"/>
          <w:lang w:val="es-ES"/>
        </w:rPr>
        <w:t>Purificación Alcaide-Pulido</w:t>
      </w:r>
      <w:r w:rsidR="009A7684">
        <w:rPr>
          <w:rFonts w:ascii="Gill Sans MT" w:eastAsia="Gill Sans MT" w:hAnsi="Gill Sans MT" w:cs="Gill Sans MT"/>
          <w:color w:val="231F20"/>
          <w:sz w:val="20"/>
          <w:szCs w:val="20"/>
          <w:lang w:val="es-ES"/>
        </w:rPr>
        <w:t xml:space="preserve"> y </w:t>
      </w:r>
      <w:r>
        <w:rPr>
          <w:rFonts w:ascii="Gill Sans MT" w:eastAsia="Gill Sans MT" w:hAnsi="Gill Sans MT" w:cs="Gill Sans MT"/>
          <w:color w:val="231F20"/>
          <w:sz w:val="20"/>
          <w:szCs w:val="20"/>
          <w:lang w:val="es-ES"/>
        </w:rPr>
        <w:t>Mariano Carbonero-Ruz</w:t>
      </w:r>
      <w:r w:rsidR="009A7684">
        <w:rPr>
          <w:rFonts w:ascii="Gill Sans MT" w:eastAsia="Gill Sans MT" w:hAnsi="Gill Sans MT" w:cs="Gill Sans MT"/>
          <w:color w:val="231F20"/>
          <w:sz w:val="20"/>
          <w:szCs w:val="20"/>
          <w:lang w:val="es-ES"/>
        </w:rPr>
        <w:t xml:space="preserve"> </w:t>
      </w:r>
    </w:p>
    <w:p w14:paraId="0AE55AEE" w14:textId="4411BA64" w:rsidR="00632652" w:rsidRPr="00597BED" w:rsidRDefault="00F02740" w:rsidP="00F02740">
      <w:pPr>
        <w:spacing w:after="0" w:line="240" w:lineRule="auto"/>
        <w:ind w:left="284" w:right="38"/>
        <w:jc w:val="center"/>
        <w:rPr>
          <w:sz w:val="24"/>
          <w:szCs w:val="24"/>
          <w:lang w:val="es-ES"/>
        </w:rPr>
      </w:pPr>
      <w:r>
        <w:rPr>
          <w:rFonts w:ascii="Gill Sans MT" w:eastAsia="Gill Sans MT" w:hAnsi="Gill Sans MT" w:cs="Gill Sans MT"/>
          <w:color w:val="231F20"/>
          <w:sz w:val="16"/>
          <w:szCs w:val="16"/>
          <w:lang w:val="es-ES"/>
        </w:rPr>
        <w:t>Universidad Loyola Andalucía</w:t>
      </w:r>
    </w:p>
    <w:p w14:paraId="1BDE1AE1" w14:textId="77777777" w:rsidR="00632652" w:rsidRPr="00597BED" w:rsidRDefault="00632652" w:rsidP="009A4B42">
      <w:pPr>
        <w:spacing w:after="0" w:line="240" w:lineRule="exact"/>
        <w:ind w:right="38"/>
        <w:rPr>
          <w:sz w:val="24"/>
          <w:szCs w:val="24"/>
          <w:lang w:val="es-ES"/>
        </w:rPr>
      </w:pPr>
    </w:p>
    <w:p w14:paraId="32B9E8FB" w14:textId="77777777" w:rsidR="00632652" w:rsidRPr="00597BED" w:rsidRDefault="00632652" w:rsidP="009A4B42">
      <w:pPr>
        <w:spacing w:after="0" w:line="240" w:lineRule="exact"/>
        <w:ind w:right="38"/>
        <w:rPr>
          <w:sz w:val="24"/>
          <w:szCs w:val="24"/>
          <w:lang w:val="es-ES"/>
        </w:rPr>
      </w:pPr>
    </w:p>
    <w:p w14:paraId="212BA45A" w14:textId="77777777" w:rsidR="00734986" w:rsidRPr="00734986" w:rsidRDefault="00734986" w:rsidP="009A4B42">
      <w:pPr>
        <w:spacing w:after="0" w:line="240" w:lineRule="auto"/>
        <w:ind w:right="38"/>
        <w:jc w:val="center"/>
        <w:rPr>
          <w:rFonts w:ascii="Gill Sans MT" w:eastAsia="Gill Sans MT" w:hAnsi="Gill Sans MT" w:cs="Gill Sans MT"/>
          <w:sz w:val="20"/>
          <w:szCs w:val="20"/>
          <w:lang w:val="es-ES"/>
        </w:rPr>
      </w:pPr>
      <w:r w:rsidRPr="00734986">
        <w:rPr>
          <w:rFonts w:ascii="Gill Sans MT" w:eastAsia="Gill Sans MT" w:hAnsi="Gill Sans MT" w:cs="Gill Sans MT"/>
          <w:b/>
          <w:bCs/>
          <w:color w:val="231F20"/>
          <w:sz w:val="20"/>
          <w:szCs w:val="20"/>
          <w:lang w:val="es-ES"/>
        </w:rPr>
        <w:t>Resumen</w:t>
      </w:r>
    </w:p>
    <w:p w14:paraId="224CC8E5" w14:textId="141313CC" w:rsidR="006F6FC1" w:rsidRPr="005B6F47" w:rsidRDefault="006B69C2" w:rsidP="006F6FC1">
      <w:pPr>
        <w:spacing w:after="0" w:line="240" w:lineRule="exact"/>
        <w:ind w:left="120" w:right="38" w:firstLine="283"/>
        <w:jc w:val="both"/>
        <w:rPr>
          <w:rFonts w:ascii="Palatino Linotype" w:eastAsia="Palatino Linotype" w:hAnsi="Palatino Linotype" w:cs="Palatino Linotype"/>
          <w:i/>
          <w:color w:val="231F20"/>
          <w:sz w:val="20"/>
          <w:szCs w:val="20"/>
          <w:lang w:val="es-ES"/>
        </w:rPr>
      </w:pPr>
      <w:r w:rsidRPr="005B6F47">
        <w:rPr>
          <w:rFonts w:ascii="Palatino Linotype" w:eastAsia="Palatino Linotype" w:hAnsi="Palatino Linotype" w:cs="Palatino Linotype"/>
          <w:i/>
          <w:color w:val="231F20"/>
          <w:sz w:val="20"/>
          <w:szCs w:val="20"/>
          <w:lang w:val="es-ES"/>
        </w:rPr>
        <w:t xml:space="preserve">Se </w:t>
      </w:r>
      <w:r w:rsidR="006F6FC1" w:rsidRPr="005B6F47">
        <w:rPr>
          <w:rFonts w:ascii="Palatino Linotype" w:eastAsia="Palatino Linotype" w:hAnsi="Palatino Linotype" w:cs="Palatino Linotype"/>
          <w:i/>
          <w:color w:val="231F20"/>
          <w:sz w:val="20"/>
          <w:szCs w:val="20"/>
          <w:lang w:val="es-ES"/>
        </w:rPr>
        <w:t xml:space="preserve">presenta una investigación en la que se </w:t>
      </w:r>
      <w:r w:rsidR="00A02052" w:rsidRPr="005B6F47">
        <w:rPr>
          <w:rFonts w:ascii="Palatino Linotype" w:eastAsia="Palatino Linotype" w:hAnsi="Palatino Linotype" w:cs="Palatino Linotype"/>
          <w:i/>
          <w:color w:val="231F20"/>
          <w:sz w:val="20"/>
          <w:szCs w:val="20"/>
          <w:lang w:val="es-ES"/>
        </w:rPr>
        <w:t>estudian</w:t>
      </w:r>
      <w:r w:rsidR="006F6FC1" w:rsidRPr="005B6F47">
        <w:rPr>
          <w:rFonts w:ascii="Palatino Linotype" w:eastAsia="Palatino Linotype" w:hAnsi="Palatino Linotype" w:cs="Palatino Linotype"/>
          <w:i/>
          <w:color w:val="231F20"/>
          <w:sz w:val="20"/>
          <w:szCs w:val="20"/>
          <w:lang w:val="es-ES"/>
        </w:rPr>
        <w:t xml:space="preserve"> los atributos determ</w:t>
      </w:r>
      <w:r w:rsidR="00D874A8">
        <w:rPr>
          <w:rFonts w:ascii="Palatino Linotype" w:eastAsia="Palatino Linotype" w:hAnsi="Palatino Linotype" w:cs="Palatino Linotype"/>
          <w:i/>
          <w:color w:val="231F20"/>
          <w:sz w:val="20"/>
          <w:szCs w:val="20"/>
          <w:lang w:val="es-ES"/>
        </w:rPr>
        <w:t xml:space="preserve">inantes en la construcción de </w:t>
      </w:r>
      <w:r w:rsidR="006F6FC1" w:rsidRPr="005B6F47">
        <w:rPr>
          <w:rFonts w:ascii="Palatino Linotype" w:eastAsia="Palatino Linotype" w:hAnsi="Palatino Linotype" w:cs="Palatino Linotype"/>
          <w:i/>
          <w:color w:val="231F20"/>
          <w:sz w:val="20"/>
          <w:szCs w:val="20"/>
          <w:lang w:val="es-ES"/>
        </w:rPr>
        <w:t xml:space="preserve">imagen de la universidad privada, de forma genérica sin alusiones a marcas, recurriendo a una muestra </w:t>
      </w:r>
      <w:r w:rsidR="007D2538">
        <w:rPr>
          <w:rFonts w:ascii="Palatino Linotype" w:eastAsia="Palatino Linotype" w:hAnsi="Palatino Linotype" w:cs="Palatino Linotype"/>
          <w:i/>
          <w:color w:val="231F20"/>
          <w:sz w:val="20"/>
          <w:szCs w:val="20"/>
          <w:lang w:val="es-ES"/>
        </w:rPr>
        <w:t>de</w:t>
      </w:r>
      <w:r w:rsidR="006F6FC1" w:rsidRPr="005B6F47">
        <w:rPr>
          <w:rFonts w:ascii="Palatino Linotype" w:eastAsia="Palatino Linotype" w:hAnsi="Palatino Linotype" w:cs="Palatino Linotype"/>
          <w:i/>
          <w:color w:val="231F20"/>
          <w:sz w:val="20"/>
          <w:szCs w:val="20"/>
          <w:lang w:val="es-ES"/>
        </w:rPr>
        <w:t xml:space="preserve"> conveniencia de </w:t>
      </w:r>
      <w:r w:rsidR="00D874A8" w:rsidRPr="005B6F47">
        <w:rPr>
          <w:rFonts w:ascii="Palatino Linotype" w:eastAsia="Palatino Linotype" w:hAnsi="Palatino Linotype" w:cs="Palatino Linotype"/>
          <w:i/>
          <w:color w:val="231F20"/>
          <w:sz w:val="20"/>
          <w:szCs w:val="20"/>
          <w:lang w:val="es-ES"/>
        </w:rPr>
        <w:t>preuniversitarios</w:t>
      </w:r>
      <w:r w:rsidR="006F6FC1" w:rsidRPr="005B6F47">
        <w:rPr>
          <w:rFonts w:ascii="Palatino Linotype" w:eastAsia="Palatino Linotype" w:hAnsi="Palatino Linotype" w:cs="Palatino Linotype"/>
          <w:i/>
          <w:color w:val="231F20"/>
          <w:sz w:val="20"/>
          <w:szCs w:val="20"/>
          <w:lang w:val="es-ES"/>
        </w:rPr>
        <w:t xml:space="preserve"> en Andalucía. Como metodología se propone una investigación </w:t>
      </w:r>
      <w:r w:rsidR="002730F3" w:rsidRPr="005B6F47">
        <w:rPr>
          <w:rFonts w:ascii="Palatino Linotype" w:eastAsia="Palatino Linotype" w:hAnsi="Palatino Linotype" w:cs="Palatino Linotype"/>
          <w:i/>
          <w:color w:val="231F20"/>
          <w:sz w:val="20"/>
          <w:szCs w:val="20"/>
          <w:lang w:val="es-ES"/>
        </w:rPr>
        <w:t>híbrida</w:t>
      </w:r>
      <w:r w:rsidR="006F6FC1" w:rsidRPr="005B6F47">
        <w:rPr>
          <w:rFonts w:ascii="Palatino Linotype" w:eastAsia="Palatino Linotype" w:hAnsi="Palatino Linotype" w:cs="Palatino Linotype"/>
          <w:i/>
          <w:color w:val="231F20"/>
          <w:sz w:val="20"/>
          <w:szCs w:val="20"/>
          <w:lang w:val="es-ES"/>
        </w:rPr>
        <w:t xml:space="preserve"> </w:t>
      </w:r>
      <w:r w:rsidR="00A02052" w:rsidRPr="005B6F47">
        <w:rPr>
          <w:rFonts w:ascii="Palatino Linotype" w:eastAsia="Palatino Linotype" w:hAnsi="Palatino Linotype" w:cs="Palatino Linotype"/>
          <w:i/>
          <w:color w:val="231F20"/>
          <w:sz w:val="20"/>
          <w:szCs w:val="20"/>
          <w:lang w:val="es-ES"/>
        </w:rPr>
        <w:t xml:space="preserve">exploratoria </w:t>
      </w:r>
      <w:r w:rsidR="00A02128" w:rsidRPr="005B6F47">
        <w:rPr>
          <w:rFonts w:ascii="Palatino Linotype" w:eastAsia="Palatino Linotype" w:hAnsi="Palatino Linotype" w:cs="Palatino Linotype"/>
          <w:i/>
          <w:color w:val="231F20"/>
          <w:sz w:val="20"/>
          <w:szCs w:val="20"/>
          <w:lang w:val="es-ES"/>
        </w:rPr>
        <w:t xml:space="preserve">con la </w:t>
      </w:r>
      <w:r w:rsidR="001C4033" w:rsidRPr="005B6F47">
        <w:rPr>
          <w:rFonts w:ascii="Palatino Linotype" w:eastAsia="Palatino Linotype" w:hAnsi="Palatino Linotype" w:cs="Palatino Linotype"/>
          <w:i/>
          <w:color w:val="231F20"/>
          <w:sz w:val="20"/>
          <w:szCs w:val="20"/>
          <w:lang w:val="es-ES"/>
        </w:rPr>
        <w:t>combinación</w:t>
      </w:r>
      <w:r w:rsidR="00A02128" w:rsidRPr="005B6F47">
        <w:rPr>
          <w:rFonts w:ascii="Palatino Linotype" w:eastAsia="Palatino Linotype" w:hAnsi="Palatino Linotype" w:cs="Palatino Linotype"/>
          <w:i/>
          <w:color w:val="231F20"/>
          <w:sz w:val="20"/>
          <w:szCs w:val="20"/>
          <w:lang w:val="es-ES"/>
        </w:rPr>
        <w:t xml:space="preserve"> de dos técnicas poco habituales</w:t>
      </w:r>
      <w:r w:rsidR="006F6FC1" w:rsidRPr="005B6F47">
        <w:rPr>
          <w:rFonts w:ascii="Palatino Linotype" w:eastAsia="Palatino Linotype" w:hAnsi="Palatino Linotype" w:cs="Palatino Linotype"/>
          <w:i/>
          <w:color w:val="231F20"/>
          <w:sz w:val="20"/>
          <w:szCs w:val="20"/>
          <w:lang w:val="es-ES"/>
        </w:rPr>
        <w:t>: la técnica cualitativa redes semánticas naturales,</w:t>
      </w:r>
      <w:r w:rsidRPr="005B6F47">
        <w:rPr>
          <w:rFonts w:ascii="Palatino Linotype" w:eastAsia="Palatino Linotype" w:hAnsi="Palatino Linotype" w:cs="Palatino Linotype"/>
          <w:i/>
          <w:color w:val="231F20"/>
          <w:sz w:val="20"/>
          <w:szCs w:val="20"/>
          <w:lang w:val="es-ES"/>
        </w:rPr>
        <w:t xml:space="preserve"> </w:t>
      </w:r>
      <w:r w:rsidR="00A02052" w:rsidRPr="005B6F47">
        <w:rPr>
          <w:rFonts w:ascii="Palatino Linotype" w:eastAsia="Palatino Linotype" w:hAnsi="Palatino Linotype" w:cs="Palatino Linotype"/>
          <w:i/>
          <w:color w:val="231F20"/>
          <w:sz w:val="20"/>
          <w:szCs w:val="20"/>
          <w:lang w:val="es-ES"/>
        </w:rPr>
        <w:t>y</w:t>
      </w:r>
      <w:r w:rsidR="006F6FC1" w:rsidRPr="005B6F47">
        <w:rPr>
          <w:rFonts w:ascii="Palatino Linotype" w:eastAsia="Palatino Linotype" w:hAnsi="Palatino Linotype" w:cs="Palatino Linotype"/>
          <w:i/>
          <w:color w:val="231F20"/>
          <w:sz w:val="20"/>
          <w:szCs w:val="20"/>
          <w:lang w:val="es-ES"/>
        </w:rPr>
        <w:t xml:space="preserve"> </w:t>
      </w:r>
      <w:r w:rsidR="007D2538">
        <w:rPr>
          <w:rFonts w:ascii="Palatino Linotype" w:eastAsia="Palatino Linotype" w:hAnsi="Palatino Linotype" w:cs="Palatino Linotype"/>
          <w:i/>
          <w:color w:val="231F20"/>
          <w:sz w:val="20"/>
          <w:szCs w:val="20"/>
          <w:lang w:val="es-ES"/>
        </w:rPr>
        <w:t xml:space="preserve">una </w:t>
      </w:r>
      <w:r w:rsidR="006F6FC1" w:rsidRPr="005B6F47">
        <w:rPr>
          <w:rFonts w:ascii="Palatino Linotype" w:eastAsia="Palatino Linotype" w:hAnsi="Palatino Linotype" w:cs="Palatino Linotype"/>
          <w:i/>
          <w:color w:val="231F20"/>
          <w:sz w:val="20"/>
          <w:szCs w:val="20"/>
          <w:lang w:val="es-ES"/>
        </w:rPr>
        <w:t xml:space="preserve">técnica </w:t>
      </w:r>
      <w:r w:rsidR="001650D3">
        <w:rPr>
          <w:rFonts w:ascii="Palatino Linotype" w:eastAsia="Palatino Linotype" w:hAnsi="Palatino Linotype" w:cs="Palatino Linotype"/>
          <w:i/>
          <w:color w:val="231F20"/>
          <w:sz w:val="20"/>
          <w:szCs w:val="20"/>
          <w:lang w:val="es-ES"/>
        </w:rPr>
        <w:t xml:space="preserve">cuantitativa </w:t>
      </w:r>
      <w:r w:rsidRPr="005B6F47">
        <w:rPr>
          <w:rFonts w:ascii="Palatino Linotype" w:eastAsia="Palatino Linotype" w:hAnsi="Palatino Linotype" w:cs="Palatino Linotype"/>
          <w:i/>
          <w:color w:val="231F20"/>
          <w:sz w:val="20"/>
          <w:szCs w:val="20"/>
          <w:lang w:val="es-ES"/>
        </w:rPr>
        <w:t>de escalamiento</w:t>
      </w:r>
      <w:r w:rsidR="006F6FC1" w:rsidRPr="005B6F47">
        <w:rPr>
          <w:rFonts w:ascii="Palatino Linotype" w:eastAsia="Palatino Linotype" w:hAnsi="Palatino Linotype" w:cs="Palatino Linotype"/>
          <w:i/>
          <w:color w:val="231F20"/>
          <w:sz w:val="20"/>
          <w:szCs w:val="20"/>
          <w:lang w:val="es-ES"/>
        </w:rPr>
        <w:t xml:space="preserve"> denominada desplegamiento multidimensional. </w:t>
      </w:r>
      <w:r w:rsidR="00B7068C" w:rsidRPr="005B6F47">
        <w:rPr>
          <w:rFonts w:ascii="Palatino Linotype" w:eastAsia="Palatino Linotype" w:hAnsi="Palatino Linotype" w:cs="Palatino Linotype"/>
          <w:i/>
          <w:color w:val="231F20"/>
          <w:sz w:val="20"/>
          <w:szCs w:val="20"/>
          <w:lang w:val="es-ES"/>
        </w:rPr>
        <w:t>Los resultados apuntan hacia la presencia de dos dimensiones diferentes: asociados a los resultados esperados de la universidad privada (formación, empleo e idioma) y según la implicación requerida del discente (esfuerzo e intercambios</w:t>
      </w:r>
      <w:r w:rsidRPr="005B6F47">
        <w:rPr>
          <w:rFonts w:ascii="Palatino Linotype" w:eastAsia="Palatino Linotype" w:hAnsi="Palatino Linotype" w:cs="Palatino Linotype"/>
          <w:i/>
          <w:color w:val="231F20"/>
          <w:sz w:val="20"/>
          <w:szCs w:val="20"/>
          <w:lang w:val="es-ES"/>
        </w:rPr>
        <w:t>) y se perciben</w:t>
      </w:r>
      <w:r w:rsidR="008126BE" w:rsidRPr="005B6F47">
        <w:rPr>
          <w:rFonts w:ascii="Palatino Linotype" w:eastAsia="Palatino Linotype" w:hAnsi="Palatino Linotype" w:cs="Palatino Linotype"/>
          <w:i/>
          <w:color w:val="231F20"/>
          <w:sz w:val="20"/>
          <w:szCs w:val="20"/>
          <w:lang w:val="es-ES"/>
        </w:rPr>
        <w:t xml:space="preserve"> diferencias según el </w:t>
      </w:r>
      <w:r w:rsidR="00820777" w:rsidRPr="005B6F47">
        <w:rPr>
          <w:rFonts w:ascii="Palatino Linotype" w:eastAsia="Palatino Linotype" w:hAnsi="Palatino Linotype" w:cs="Palatino Linotype"/>
          <w:i/>
          <w:color w:val="231F20"/>
          <w:sz w:val="20"/>
          <w:szCs w:val="20"/>
          <w:lang w:val="es-ES"/>
        </w:rPr>
        <w:t>sexo y la nat</w:t>
      </w:r>
      <w:r w:rsidR="007D2538">
        <w:rPr>
          <w:rFonts w:ascii="Palatino Linotype" w:eastAsia="Palatino Linotype" w:hAnsi="Palatino Linotype" w:cs="Palatino Linotype"/>
          <w:i/>
          <w:color w:val="231F20"/>
          <w:sz w:val="20"/>
          <w:szCs w:val="20"/>
          <w:lang w:val="es-ES"/>
        </w:rPr>
        <w:t>uraleza del centro de pertenencia</w:t>
      </w:r>
      <w:r w:rsidR="00820777" w:rsidRPr="005B6F47">
        <w:rPr>
          <w:rFonts w:ascii="Palatino Linotype" w:eastAsia="Palatino Linotype" w:hAnsi="Palatino Linotype" w:cs="Palatino Linotype"/>
          <w:i/>
          <w:color w:val="231F20"/>
          <w:sz w:val="20"/>
          <w:szCs w:val="20"/>
          <w:lang w:val="es-ES"/>
        </w:rPr>
        <w:t xml:space="preserve"> d</w:t>
      </w:r>
      <w:r w:rsidRPr="005B6F47">
        <w:rPr>
          <w:rFonts w:ascii="Palatino Linotype" w:eastAsia="Palatino Linotype" w:hAnsi="Palatino Linotype" w:cs="Palatino Linotype"/>
          <w:i/>
          <w:color w:val="231F20"/>
          <w:sz w:val="20"/>
          <w:szCs w:val="20"/>
          <w:lang w:val="es-ES"/>
        </w:rPr>
        <w:t xml:space="preserve">el alumnado. Además, </w:t>
      </w:r>
      <w:r w:rsidR="00A02052" w:rsidRPr="005B6F47">
        <w:rPr>
          <w:rFonts w:ascii="Palatino Linotype" w:eastAsia="Palatino Linotype" w:hAnsi="Palatino Linotype" w:cs="Palatino Linotype"/>
          <w:i/>
          <w:color w:val="231F20"/>
          <w:sz w:val="20"/>
          <w:szCs w:val="20"/>
          <w:lang w:val="es-ES"/>
        </w:rPr>
        <w:t>se aportan evidencias de las ventajas de las metodologías híbridas como me</w:t>
      </w:r>
      <w:r w:rsidRPr="005B6F47">
        <w:rPr>
          <w:rFonts w:ascii="Palatino Linotype" w:eastAsia="Palatino Linotype" w:hAnsi="Palatino Linotype" w:cs="Palatino Linotype"/>
          <w:i/>
          <w:color w:val="231F20"/>
          <w:sz w:val="20"/>
          <w:szCs w:val="20"/>
          <w:lang w:val="es-ES"/>
        </w:rPr>
        <w:t xml:space="preserve">canismo de </w:t>
      </w:r>
      <w:r w:rsidR="00A02052" w:rsidRPr="005B6F47">
        <w:rPr>
          <w:rFonts w:ascii="Palatino Linotype" w:eastAsia="Palatino Linotype" w:hAnsi="Palatino Linotype" w:cs="Palatino Linotype"/>
          <w:i/>
          <w:color w:val="231F20"/>
          <w:sz w:val="20"/>
          <w:szCs w:val="20"/>
          <w:lang w:val="es-ES"/>
        </w:rPr>
        <w:t xml:space="preserve">triangulación, </w:t>
      </w:r>
      <w:r w:rsidRPr="005B6F47">
        <w:rPr>
          <w:rFonts w:ascii="Palatino Linotype" w:eastAsia="Palatino Linotype" w:hAnsi="Palatino Linotype" w:cs="Palatino Linotype"/>
          <w:i/>
          <w:color w:val="231F20"/>
          <w:sz w:val="20"/>
          <w:szCs w:val="20"/>
          <w:lang w:val="es-ES"/>
        </w:rPr>
        <w:t>pues</w:t>
      </w:r>
      <w:r w:rsidR="00A02052" w:rsidRPr="005B6F47">
        <w:rPr>
          <w:rFonts w:ascii="Palatino Linotype" w:eastAsia="Palatino Linotype" w:hAnsi="Palatino Linotype" w:cs="Palatino Linotype"/>
          <w:i/>
          <w:color w:val="231F20"/>
          <w:sz w:val="20"/>
          <w:szCs w:val="20"/>
          <w:lang w:val="es-ES"/>
        </w:rPr>
        <w:t xml:space="preserve"> combinando </w:t>
      </w:r>
      <w:r w:rsidRPr="005B6F47">
        <w:rPr>
          <w:rFonts w:ascii="Palatino Linotype" w:eastAsia="Palatino Linotype" w:hAnsi="Palatino Linotype" w:cs="Palatino Linotype"/>
          <w:i/>
          <w:color w:val="231F20"/>
          <w:sz w:val="20"/>
          <w:szCs w:val="20"/>
          <w:lang w:val="es-ES"/>
        </w:rPr>
        <w:t>procedimientos</w:t>
      </w:r>
      <w:r w:rsidR="00A02052" w:rsidRPr="005B6F47">
        <w:rPr>
          <w:rFonts w:ascii="Palatino Linotype" w:eastAsia="Palatino Linotype" w:hAnsi="Palatino Linotype" w:cs="Palatino Linotype"/>
          <w:i/>
          <w:color w:val="231F20"/>
          <w:sz w:val="20"/>
          <w:szCs w:val="20"/>
          <w:lang w:val="es-ES"/>
        </w:rPr>
        <w:t xml:space="preserve"> cuantitativos y cualitativos sobre el mismo fenómeno se constata una mejor comprensión del problema de investigación.</w:t>
      </w:r>
    </w:p>
    <w:p w14:paraId="76C3B581" w14:textId="77777777" w:rsidR="00632652" w:rsidRDefault="00632652" w:rsidP="009A4B42">
      <w:pPr>
        <w:spacing w:after="0" w:line="240" w:lineRule="exact"/>
        <w:ind w:right="38"/>
        <w:rPr>
          <w:sz w:val="24"/>
          <w:szCs w:val="24"/>
          <w:lang w:val="es-ES"/>
        </w:rPr>
      </w:pPr>
    </w:p>
    <w:p w14:paraId="519058D8" w14:textId="664298A6" w:rsidR="00632652" w:rsidRPr="00752292" w:rsidRDefault="00632652" w:rsidP="00F02740">
      <w:pPr>
        <w:spacing w:after="0" w:line="252" w:lineRule="exact"/>
        <w:ind w:left="404" w:right="38" w:hanging="120"/>
        <w:rPr>
          <w:rFonts w:ascii="Palatino Linotype" w:eastAsia="Palatino Linotype" w:hAnsi="Palatino Linotype" w:cs="Palatino Linotype"/>
          <w:sz w:val="20"/>
          <w:szCs w:val="20"/>
          <w:lang w:val="es-ES"/>
        </w:rPr>
      </w:pPr>
      <w:r w:rsidRPr="00B425B7">
        <w:rPr>
          <w:rFonts w:ascii="Palatino Linotype" w:eastAsia="Palatino Linotype" w:hAnsi="Palatino Linotype" w:cs="Palatino Linotype"/>
          <w:i/>
          <w:color w:val="231F20"/>
          <w:spacing w:val="-6"/>
          <w:position w:val="1"/>
          <w:sz w:val="20"/>
          <w:szCs w:val="20"/>
          <w:lang w:val="es-ES"/>
        </w:rPr>
        <w:t>P</w:t>
      </w:r>
      <w:r w:rsidRPr="00B425B7">
        <w:rPr>
          <w:rFonts w:ascii="Palatino Linotype" w:eastAsia="Palatino Linotype" w:hAnsi="Palatino Linotype" w:cs="Palatino Linotype"/>
          <w:i/>
          <w:color w:val="231F20"/>
          <w:position w:val="1"/>
          <w:sz w:val="20"/>
          <w:szCs w:val="20"/>
          <w:lang w:val="es-ES"/>
        </w:rPr>
        <w:t>alabras</w:t>
      </w:r>
      <w:r w:rsidRPr="00B425B7">
        <w:rPr>
          <w:rFonts w:ascii="Palatino Linotype" w:eastAsia="Palatino Linotype" w:hAnsi="Palatino Linotype" w:cs="Palatino Linotype"/>
          <w:i/>
          <w:color w:val="231F20"/>
          <w:spacing w:val="29"/>
          <w:position w:val="1"/>
          <w:sz w:val="20"/>
          <w:szCs w:val="20"/>
          <w:lang w:val="es-ES"/>
        </w:rPr>
        <w:t xml:space="preserve"> </w:t>
      </w:r>
      <w:r w:rsidRPr="00B425B7">
        <w:rPr>
          <w:rFonts w:ascii="Palatino Linotype" w:eastAsia="Palatino Linotype" w:hAnsi="Palatino Linotype" w:cs="Palatino Linotype"/>
          <w:i/>
          <w:color w:val="231F20"/>
          <w:position w:val="1"/>
          <w:sz w:val="20"/>
          <w:szCs w:val="20"/>
          <w:lang w:val="es-ES"/>
        </w:rPr>
        <w:t>cla</w:t>
      </w:r>
      <w:r w:rsidRPr="00B425B7">
        <w:rPr>
          <w:rFonts w:ascii="Palatino Linotype" w:eastAsia="Palatino Linotype" w:hAnsi="Palatino Linotype" w:cs="Palatino Linotype"/>
          <w:i/>
          <w:color w:val="231F20"/>
          <w:spacing w:val="-3"/>
          <w:position w:val="1"/>
          <w:sz w:val="20"/>
          <w:szCs w:val="20"/>
          <w:lang w:val="es-ES"/>
        </w:rPr>
        <w:t>v</w:t>
      </w:r>
      <w:r w:rsidRPr="00B425B7">
        <w:rPr>
          <w:rFonts w:ascii="Palatino Linotype" w:eastAsia="Palatino Linotype" w:hAnsi="Palatino Linotype" w:cs="Palatino Linotype"/>
          <w:i/>
          <w:color w:val="231F20"/>
          <w:position w:val="1"/>
          <w:sz w:val="20"/>
          <w:szCs w:val="20"/>
          <w:lang w:val="es-ES"/>
        </w:rPr>
        <w:t>e:</w:t>
      </w:r>
      <w:r w:rsidRPr="00B425B7">
        <w:rPr>
          <w:rFonts w:ascii="Palatino Linotype" w:eastAsia="Palatino Linotype" w:hAnsi="Palatino Linotype" w:cs="Palatino Linotype"/>
          <w:i/>
          <w:color w:val="231F20"/>
          <w:spacing w:val="34"/>
          <w:position w:val="1"/>
          <w:sz w:val="20"/>
          <w:szCs w:val="20"/>
          <w:lang w:val="es-ES"/>
        </w:rPr>
        <w:t xml:space="preserve"> </w:t>
      </w:r>
      <w:r w:rsidR="00B425B7" w:rsidRPr="00B425B7">
        <w:rPr>
          <w:rFonts w:ascii="Palatino Linotype" w:eastAsia="Palatino Linotype" w:hAnsi="Palatino Linotype" w:cs="Palatino Linotype"/>
          <w:color w:val="231F20"/>
          <w:position w:val="1"/>
          <w:sz w:val="20"/>
          <w:szCs w:val="20"/>
          <w:lang w:val="es-ES"/>
        </w:rPr>
        <w:t>Métodos híbridos,  imagen de univer</w:t>
      </w:r>
      <w:r w:rsidR="00B425B7">
        <w:rPr>
          <w:rFonts w:ascii="Palatino Linotype" w:eastAsia="Palatino Linotype" w:hAnsi="Palatino Linotype" w:cs="Palatino Linotype"/>
          <w:color w:val="231F20"/>
          <w:position w:val="1"/>
          <w:sz w:val="20"/>
          <w:szCs w:val="20"/>
          <w:lang w:val="es-ES"/>
        </w:rPr>
        <w:t>s</w:t>
      </w:r>
      <w:r w:rsidR="00B425B7" w:rsidRPr="00B425B7">
        <w:rPr>
          <w:rFonts w:ascii="Palatino Linotype" w:eastAsia="Palatino Linotype" w:hAnsi="Palatino Linotype" w:cs="Palatino Linotype"/>
          <w:color w:val="231F20"/>
          <w:position w:val="1"/>
          <w:sz w:val="20"/>
          <w:szCs w:val="20"/>
          <w:lang w:val="es-ES"/>
        </w:rPr>
        <w:t>idad</w:t>
      </w:r>
      <w:r w:rsidR="00B425B7">
        <w:rPr>
          <w:rFonts w:ascii="Palatino Linotype" w:eastAsia="Palatino Linotype" w:hAnsi="Palatino Linotype" w:cs="Palatino Linotype"/>
          <w:color w:val="231F20"/>
          <w:position w:val="1"/>
          <w:sz w:val="20"/>
          <w:szCs w:val="20"/>
          <w:lang w:val="es-ES"/>
        </w:rPr>
        <w:t>,</w:t>
      </w:r>
      <w:r w:rsidR="00B425B7" w:rsidRPr="00B425B7">
        <w:rPr>
          <w:rFonts w:ascii="Palatino Linotype" w:eastAsia="Palatino Linotype" w:hAnsi="Palatino Linotype" w:cs="Palatino Linotype"/>
          <w:color w:val="231F20"/>
          <w:position w:val="1"/>
          <w:sz w:val="20"/>
          <w:szCs w:val="20"/>
          <w:lang w:val="es-ES"/>
        </w:rPr>
        <w:t xml:space="preserve"> RSN, </w:t>
      </w:r>
      <w:r w:rsidR="00F02740">
        <w:rPr>
          <w:rFonts w:ascii="Palatino Linotype" w:eastAsia="Palatino Linotype" w:hAnsi="Palatino Linotype" w:cs="Palatino Linotype"/>
          <w:color w:val="231F20"/>
          <w:position w:val="1"/>
          <w:sz w:val="20"/>
          <w:szCs w:val="20"/>
          <w:lang w:val="es-ES"/>
        </w:rPr>
        <w:t>P</w:t>
      </w:r>
      <w:r w:rsidR="00B425B7" w:rsidRPr="00B425B7">
        <w:rPr>
          <w:rFonts w:ascii="Palatino Linotype" w:eastAsia="Palatino Linotype" w:hAnsi="Palatino Linotype" w:cs="Palatino Linotype"/>
          <w:color w:val="231F20"/>
          <w:position w:val="1"/>
          <w:sz w:val="20"/>
          <w:szCs w:val="20"/>
          <w:lang w:val="es-ES"/>
        </w:rPr>
        <w:t>RESFCAL</w:t>
      </w:r>
      <w:r w:rsidR="00F02740">
        <w:rPr>
          <w:rFonts w:ascii="Palatino Linotype" w:eastAsia="Palatino Linotype" w:hAnsi="Palatino Linotype" w:cs="Palatino Linotype"/>
          <w:color w:val="231F20"/>
          <w:position w:val="1"/>
          <w:sz w:val="20"/>
          <w:szCs w:val="20"/>
          <w:lang w:val="es-ES"/>
        </w:rPr>
        <w:t>.</w:t>
      </w:r>
    </w:p>
    <w:p w14:paraId="29AD3A46" w14:textId="77777777" w:rsidR="004E664C" w:rsidRPr="009171D5" w:rsidRDefault="004E664C" w:rsidP="00677C85">
      <w:pPr>
        <w:spacing w:after="0" w:line="240" w:lineRule="exact"/>
        <w:ind w:right="38"/>
        <w:rPr>
          <w:rFonts w:eastAsia="Gill Sans MT" w:cs="Gill Sans MT"/>
          <w:b/>
          <w:bCs/>
          <w:color w:val="231F20"/>
          <w:w w:val="99"/>
          <w:sz w:val="24"/>
          <w:szCs w:val="24"/>
          <w:lang w:val="es-ES"/>
        </w:rPr>
      </w:pPr>
    </w:p>
    <w:p w14:paraId="75A1672B" w14:textId="77777777" w:rsidR="00677C85" w:rsidRDefault="00677C85" w:rsidP="009A4B42">
      <w:pPr>
        <w:spacing w:after="0" w:line="240" w:lineRule="auto"/>
        <w:ind w:right="38"/>
        <w:jc w:val="center"/>
        <w:rPr>
          <w:rFonts w:ascii="Gill Sans MT" w:eastAsia="Gill Sans MT" w:hAnsi="Gill Sans MT" w:cs="Gill Sans MT"/>
          <w:b/>
          <w:bCs/>
          <w:color w:val="231F20"/>
          <w:sz w:val="20"/>
          <w:szCs w:val="20"/>
          <w:lang w:val="es-ES"/>
        </w:rPr>
        <w:sectPr w:rsidR="00677C85" w:rsidSect="00470D8A">
          <w:headerReference w:type="even" r:id="rId8"/>
          <w:headerReference w:type="default" r:id="rId9"/>
          <w:footerReference w:type="even" r:id="rId10"/>
          <w:footerReference w:type="default" r:id="rId11"/>
          <w:footerReference w:type="first" r:id="rId12"/>
          <w:pgSz w:w="9639" w:h="13631" w:code="9"/>
          <w:pgMar w:top="1418" w:right="1134" w:bottom="1418" w:left="1418" w:header="720" w:footer="720" w:gutter="0"/>
          <w:cols w:space="708"/>
          <w:titlePg/>
          <w:docGrid w:linePitch="360"/>
        </w:sectPr>
      </w:pPr>
    </w:p>
    <w:p w14:paraId="4BFFD15C" w14:textId="77777777" w:rsidR="00734986" w:rsidRPr="001650D3" w:rsidRDefault="00734986" w:rsidP="009A4B42">
      <w:pPr>
        <w:spacing w:after="0" w:line="240" w:lineRule="auto"/>
        <w:ind w:right="38"/>
        <w:jc w:val="center"/>
        <w:rPr>
          <w:rFonts w:ascii="Gill Sans MT" w:eastAsia="Gill Sans MT" w:hAnsi="Gill Sans MT" w:cs="Gill Sans MT"/>
          <w:sz w:val="20"/>
          <w:szCs w:val="20"/>
        </w:rPr>
      </w:pPr>
      <w:r w:rsidRPr="001650D3">
        <w:rPr>
          <w:rFonts w:ascii="Gill Sans MT" w:eastAsia="Gill Sans MT" w:hAnsi="Gill Sans MT" w:cs="Gill Sans MT"/>
          <w:b/>
          <w:bCs/>
          <w:color w:val="231F20"/>
          <w:sz w:val="20"/>
          <w:szCs w:val="20"/>
        </w:rPr>
        <w:lastRenderedPageBreak/>
        <w:t>Abstract</w:t>
      </w:r>
    </w:p>
    <w:p w14:paraId="2ADB3A2D" w14:textId="71FE7A45" w:rsidR="001650D3" w:rsidRPr="004E752F" w:rsidRDefault="001650D3" w:rsidP="00F02740">
      <w:pPr>
        <w:spacing w:after="0" w:line="240" w:lineRule="exact"/>
        <w:ind w:left="120" w:right="38" w:firstLine="22"/>
        <w:jc w:val="both"/>
        <w:rPr>
          <w:rFonts w:ascii="Palatino Linotype" w:eastAsia="Palatino Linotype" w:hAnsi="Palatino Linotype" w:cs="Palatino Linotype"/>
          <w:i/>
          <w:color w:val="231F20"/>
          <w:sz w:val="20"/>
          <w:szCs w:val="20"/>
        </w:rPr>
      </w:pPr>
      <w:r w:rsidRPr="001650D3">
        <w:rPr>
          <w:rFonts w:ascii="Palatino Linotype" w:eastAsia="Palatino Linotype" w:hAnsi="Palatino Linotype" w:cs="Palatino Linotype"/>
          <w:i/>
          <w:color w:val="231F20"/>
          <w:sz w:val="20"/>
          <w:szCs w:val="20"/>
          <w:lang w:val="en-GB"/>
        </w:rPr>
        <w:t>I</w:t>
      </w:r>
      <w:r>
        <w:rPr>
          <w:rFonts w:ascii="Palatino Linotype" w:eastAsia="Palatino Linotype" w:hAnsi="Palatino Linotype" w:cs="Palatino Linotype"/>
          <w:i/>
          <w:color w:val="231F20"/>
          <w:sz w:val="20"/>
          <w:szCs w:val="20"/>
          <w:lang w:val="en-GB"/>
        </w:rPr>
        <w:t>t is presented a research where determinant attributes in the building of private university are studied in a generic sense without reference to brands. It turns to a convenience sample of pre-university students</w:t>
      </w:r>
      <w:r w:rsidRPr="001650D3">
        <w:rPr>
          <w:rFonts w:ascii="Palatino Linotype" w:eastAsia="Palatino Linotype" w:hAnsi="Palatino Linotype" w:cs="Palatino Linotype"/>
          <w:i/>
          <w:color w:val="231F20"/>
          <w:sz w:val="20"/>
          <w:szCs w:val="20"/>
          <w:lang w:val="en-GB"/>
        </w:rPr>
        <w:t xml:space="preserve"> </w:t>
      </w:r>
      <w:r>
        <w:rPr>
          <w:rFonts w:ascii="Palatino Linotype" w:eastAsia="Palatino Linotype" w:hAnsi="Palatino Linotype" w:cs="Palatino Linotype"/>
          <w:i/>
          <w:color w:val="231F20"/>
          <w:sz w:val="20"/>
          <w:szCs w:val="20"/>
          <w:lang w:val="en-GB"/>
        </w:rPr>
        <w:t>in Andalusia. The methodology proposed is an exploratory hybrid research combining two non-habitual techniques: a qualitative technique</w:t>
      </w:r>
      <w:r w:rsidRPr="001650D3">
        <w:rPr>
          <w:rFonts w:ascii="Palatino Linotype" w:eastAsia="Palatino Linotype" w:hAnsi="Palatino Linotype" w:cs="Palatino Linotype"/>
          <w:i/>
          <w:color w:val="231F20"/>
          <w:sz w:val="20"/>
          <w:szCs w:val="20"/>
          <w:lang w:val="en-GB"/>
        </w:rPr>
        <w:t xml:space="preserve"> </w:t>
      </w:r>
      <w:r>
        <w:rPr>
          <w:rFonts w:ascii="Palatino Linotype" w:eastAsia="Palatino Linotype" w:hAnsi="Palatino Linotype" w:cs="Palatino Linotype"/>
          <w:i/>
          <w:color w:val="231F20"/>
          <w:sz w:val="20"/>
          <w:szCs w:val="20"/>
          <w:lang w:val="en-GB"/>
        </w:rPr>
        <w:t xml:space="preserve">of Natural Semantic Nets and a scaling quantitative technique called multidimensional unfolding. </w:t>
      </w:r>
      <w:r w:rsidRPr="004E752F">
        <w:rPr>
          <w:rFonts w:ascii="Palatino Linotype" w:eastAsia="Palatino Linotype" w:hAnsi="Palatino Linotype" w:cs="Palatino Linotype"/>
          <w:i/>
          <w:color w:val="231F20"/>
          <w:sz w:val="20"/>
          <w:szCs w:val="20"/>
        </w:rPr>
        <w:t xml:space="preserve">The results should be targeted toward to the </w:t>
      </w:r>
      <w:r w:rsidR="004E752F" w:rsidRPr="004E752F">
        <w:rPr>
          <w:rFonts w:ascii="Palatino Linotype" w:eastAsia="Palatino Linotype" w:hAnsi="Palatino Linotype" w:cs="Palatino Linotype"/>
          <w:i/>
          <w:color w:val="231F20"/>
          <w:sz w:val="20"/>
          <w:szCs w:val="20"/>
        </w:rPr>
        <w:t>establishment of</w:t>
      </w:r>
      <w:r w:rsidR="004E752F">
        <w:rPr>
          <w:rFonts w:ascii="Palatino Linotype" w:eastAsia="Palatino Linotype" w:hAnsi="Palatino Linotype" w:cs="Palatino Linotype"/>
          <w:i/>
          <w:color w:val="231F20"/>
          <w:sz w:val="20"/>
          <w:szCs w:val="20"/>
        </w:rPr>
        <w:t xml:space="preserve"> two differenced dimensions: the results associate to the expected results from private university (training, employment and language) and the results </w:t>
      </w:r>
      <w:r w:rsidR="004E752F" w:rsidRPr="004E752F">
        <w:rPr>
          <w:rFonts w:ascii="Palatino Linotype" w:eastAsia="Palatino Linotype" w:hAnsi="Palatino Linotype" w:cs="Palatino Linotype"/>
          <w:i/>
          <w:color w:val="231F20"/>
          <w:sz w:val="20"/>
          <w:szCs w:val="20"/>
        </w:rPr>
        <w:t>according to the required involvement</w:t>
      </w:r>
      <w:r w:rsidR="004E752F">
        <w:rPr>
          <w:rFonts w:ascii="Palatino Linotype" w:eastAsia="Palatino Linotype" w:hAnsi="Palatino Linotype" w:cs="Palatino Linotype"/>
          <w:i/>
          <w:color w:val="231F20"/>
          <w:sz w:val="20"/>
          <w:szCs w:val="20"/>
        </w:rPr>
        <w:t xml:space="preserve"> of </w:t>
      </w:r>
      <w:r w:rsidR="00F02740">
        <w:rPr>
          <w:rFonts w:ascii="Palatino Linotype" w:eastAsia="Palatino Linotype" w:hAnsi="Palatino Linotype" w:cs="Palatino Linotype"/>
          <w:i/>
          <w:color w:val="231F20"/>
          <w:sz w:val="20"/>
          <w:szCs w:val="20"/>
        </w:rPr>
        <w:t>students</w:t>
      </w:r>
      <w:r w:rsidR="004E752F">
        <w:rPr>
          <w:rFonts w:ascii="Palatino Linotype" w:eastAsia="Palatino Linotype" w:hAnsi="Palatino Linotype" w:cs="Palatino Linotype"/>
          <w:i/>
          <w:color w:val="231F20"/>
          <w:sz w:val="20"/>
          <w:szCs w:val="20"/>
        </w:rPr>
        <w:t xml:space="preserve"> (effort and exchanges). </w:t>
      </w:r>
      <w:r w:rsidR="004E752F" w:rsidRPr="004E752F">
        <w:rPr>
          <w:rFonts w:ascii="Palatino Linotype" w:eastAsia="Palatino Linotype" w:hAnsi="Palatino Linotype" w:cs="Palatino Linotype"/>
          <w:i/>
          <w:color w:val="231F20"/>
          <w:sz w:val="20"/>
          <w:szCs w:val="20"/>
        </w:rPr>
        <w:t xml:space="preserve">Differences according to the gender and the </w:t>
      </w:r>
      <w:r w:rsidR="004E752F">
        <w:rPr>
          <w:rFonts w:ascii="Palatino Linotype" w:eastAsia="Palatino Linotype" w:hAnsi="Palatino Linotype" w:cs="Palatino Linotype"/>
          <w:i/>
          <w:color w:val="231F20"/>
          <w:sz w:val="20"/>
          <w:szCs w:val="20"/>
        </w:rPr>
        <w:t>type</w:t>
      </w:r>
      <w:r w:rsidR="004E752F" w:rsidRPr="004E752F">
        <w:rPr>
          <w:rFonts w:ascii="Palatino Linotype" w:eastAsia="Palatino Linotype" w:hAnsi="Palatino Linotype" w:cs="Palatino Linotype"/>
          <w:i/>
          <w:color w:val="231F20"/>
          <w:sz w:val="20"/>
          <w:szCs w:val="20"/>
        </w:rPr>
        <w:t xml:space="preserve"> of the center</w:t>
      </w:r>
      <w:r w:rsidR="009F3BF4">
        <w:rPr>
          <w:rFonts w:ascii="Palatino Linotype" w:eastAsia="Palatino Linotype" w:hAnsi="Palatino Linotype" w:cs="Palatino Linotype"/>
          <w:i/>
          <w:color w:val="231F20"/>
          <w:sz w:val="20"/>
          <w:szCs w:val="20"/>
        </w:rPr>
        <w:t xml:space="preserve"> of student’s membership are perceived. Also, evidences about the advantages of the hybrid methodologies are provided such triangulation mechanism, because combining qualitative and quantitative procedures on the same phenomenon a better comprehension of the research problem is verified.</w:t>
      </w:r>
    </w:p>
    <w:p w14:paraId="601E2C03" w14:textId="44BDC185" w:rsidR="00D14FC9" w:rsidRPr="000F2355" w:rsidRDefault="00D14FC9" w:rsidP="009A4B42">
      <w:pPr>
        <w:spacing w:after="0" w:line="240" w:lineRule="exact"/>
        <w:ind w:left="100" w:right="38" w:firstLine="283"/>
        <w:jc w:val="both"/>
        <w:rPr>
          <w:rFonts w:ascii="Palatino Linotype" w:eastAsia="Palatino Linotype" w:hAnsi="Palatino Linotype" w:cs="Palatino Linotype"/>
          <w:sz w:val="20"/>
          <w:szCs w:val="20"/>
        </w:rPr>
      </w:pPr>
    </w:p>
    <w:p w14:paraId="008B487C" w14:textId="4C8B5049" w:rsidR="00D14FC9" w:rsidRPr="000F2355" w:rsidRDefault="00D14FC9" w:rsidP="00F02740">
      <w:pPr>
        <w:spacing w:after="0" w:line="252" w:lineRule="exact"/>
        <w:ind w:left="404" w:right="38" w:hanging="120"/>
        <w:rPr>
          <w:rFonts w:ascii="Palatino Linotype" w:eastAsia="Palatino Linotype" w:hAnsi="Palatino Linotype" w:cs="Palatino Linotype"/>
          <w:i/>
          <w:color w:val="231F20"/>
          <w:spacing w:val="-6"/>
          <w:position w:val="1"/>
          <w:sz w:val="20"/>
          <w:szCs w:val="20"/>
        </w:rPr>
      </w:pPr>
      <w:r w:rsidRPr="000F2355">
        <w:rPr>
          <w:rFonts w:ascii="Palatino Linotype" w:eastAsia="Palatino Linotype" w:hAnsi="Palatino Linotype" w:cs="Palatino Linotype"/>
          <w:i/>
          <w:color w:val="231F20"/>
          <w:spacing w:val="-6"/>
          <w:position w:val="1"/>
          <w:sz w:val="20"/>
          <w:szCs w:val="20"/>
        </w:rPr>
        <w:t xml:space="preserve">Keywords: </w:t>
      </w:r>
      <w:r w:rsidR="009F3BF4" w:rsidRPr="000F2355">
        <w:rPr>
          <w:rFonts w:ascii="Palatino Linotype" w:eastAsia="Palatino Linotype" w:hAnsi="Palatino Linotype" w:cs="Palatino Linotype"/>
          <w:i/>
          <w:color w:val="231F20"/>
          <w:spacing w:val="-6"/>
          <w:position w:val="1"/>
          <w:sz w:val="20"/>
          <w:szCs w:val="20"/>
        </w:rPr>
        <w:t>Hybrid methods, university image, NSN, PREFSCAL.</w:t>
      </w:r>
    </w:p>
    <w:p w14:paraId="7A6864E8" w14:textId="77777777" w:rsidR="00597BED" w:rsidRPr="00F02740" w:rsidRDefault="00597BED" w:rsidP="00D91C1E">
      <w:pPr>
        <w:spacing w:after="0" w:line="240" w:lineRule="exact"/>
        <w:ind w:right="38"/>
        <w:rPr>
          <w:sz w:val="24"/>
          <w:szCs w:val="24"/>
        </w:rPr>
      </w:pPr>
    </w:p>
    <w:p w14:paraId="11F40A67" w14:textId="4B62BA6C" w:rsidR="00D14FC9" w:rsidRPr="00D91C1E" w:rsidRDefault="00D14FC9" w:rsidP="00D91C1E">
      <w:pPr>
        <w:pStyle w:val="Prrafodelista"/>
        <w:numPr>
          <w:ilvl w:val="0"/>
          <w:numId w:val="3"/>
        </w:numPr>
        <w:spacing w:after="0" w:line="240" w:lineRule="auto"/>
        <w:ind w:right="38"/>
        <w:rPr>
          <w:rFonts w:ascii="Gill Sans MT" w:eastAsia="Gill Sans MT" w:hAnsi="Gill Sans MT" w:cs="Gill Sans MT"/>
          <w:b/>
          <w:bCs/>
          <w:color w:val="231F20"/>
          <w:sz w:val="20"/>
          <w:szCs w:val="20"/>
          <w:lang w:val="es-ES"/>
        </w:rPr>
      </w:pPr>
      <w:r w:rsidRPr="00D91C1E">
        <w:rPr>
          <w:rFonts w:ascii="Gill Sans MT" w:eastAsia="Gill Sans MT" w:hAnsi="Gill Sans MT" w:cs="Gill Sans MT"/>
          <w:b/>
          <w:bCs/>
          <w:color w:val="231F20"/>
          <w:sz w:val="20"/>
          <w:szCs w:val="20"/>
          <w:lang w:val="es-ES"/>
        </w:rPr>
        <w:t>Int</w:t>
      </w:r>
      <w:r w:rsidRPr="00D91C1E">
        <w:rPr>
          <w:rFonts w:ascii="Gill Sans MT" w:eastAsia="Gill Sans MT" w:hAnsi="Gill Sans MT" w:cs="Gill Sans MT"/>
          <w:b/>
          <w:bCs/>
          <w:color w:val="231F20"/>
          <w:spacing w:val="-5"/>
          <w:sz w:val="20"/>
          <w:szCs w:val="20"/>
          <w:lang w:val="es-ES"/>
        </w:rPr>
        <w:t>r</w:t>
      </w:r>
      <w:r w:rsidRPr="00D91C1E">
        <w:rPr>
          <w:rFonts w:ascii="Gill Sans MT" w:eastAsia="Gill Sans MT" w:hAnsi="Gill Sans MT" w:cs="Gill Sans MT"/>
          <w:b/>
          <w:bCs/>
          <w:color w:val="231F20"/>
          <w:sz w:val="20"/>
          <w:szCs w:val="20"/>
          <w:lang w:val="es-ES"/>
        </w:rPr>
        <w:t>oducción</w:t>
      </w:r>
    </w:p>
    <w:p w14:paraId="44A65B4C" w14:textId="77777777" w:rsidR="005F4686" w:rsidRDefault="005F4686" w:rsidP="003101F3">
      <w:pPr>
        <w:spacing w:after="0" w:line="240" w:lineRule="auto"/>
        <w:ind w:left="142" w:right="38"/>
        <w:jc w:val="center"/>
        <w:rPr>
          <w:rFonts w:ascii="Gill Sans MT" w:eastAsia="Gill Sans MT" w:hAnsi="Gill Sans MT" w:cs="Gill Sans MT"/>
          <w:b/>
          <w:bCs/>
          <w:color w:val="231F20"/>
          <w:sz w:val="20"/>
          <w:szCs w:val="20"/>
          <w:lang w:val="es-ES"/>
        </w:rPr>
      </w:pPr>
    </w:p>
    <w:p w14:paraId="7E860E87" w14:textId="73F7FA06" w:rsidR="00481684" w:rsidRPr="00481684" w:rsidRDefault="0089696C" w:rsidP="0048168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L</w:t>
      </w:r>
      <w:r w:rsidR="00481684" w:rsidRPr="00481684">
        <w:rPr>
          <w:rFonts w:ascii="Palatino Linotype" w:eastAsia="Palatino Linotype" w:hAnsi="Palatino Linotype" w:cs="Palatino Linotype"/>
          <w:color w:val="231F20"/>
          <w:spacing w:val="-2"/>
          <w:sz w:val="20"/>
          <w:szCs w:val="20"/>
          <w:lang w:val="es-ES"/>
        </w:rPr>
        <w:t>a integración global de la Educación Superior ha ampliado el ámbito competitivo en la mayor parte de países desarrollados y se compite por los estudiantes y los recursos económicos más allá del entorno geográfico cercano (Luque y del Barrio, 2007; Harrison-Walker, 2011). Unido a ello, en España la rivalidad competitiva se ha acentuado debido también a varios fenómenos de índole interno que provocan un desajuste entre la oferta de plazas y sus demandantes</w:t>
      </w:r>
      <w:r w:rsidR="00417A1A">
        <w:rPr>
          <w:rFonts w:ascii="Palatino Linotype" w:eastAsia="Palatino Linotype" w:hAnsi="Palatino Linotype" w:cs="Palatino Linotype"/>
          <w:color w:val="231F20"/>
          <w:spacing w:val="-2"/>
          <w:sz w:val="20"/>
          <w:szCs w:val="20"/>
          <w:lang w:val="es-ES"/>
        </w:rPr>
        <w:t xml:space="preserve">. </w:t>
      </w:r>
      <w:r w:rsidR="00D874A8">
        <w:rPr>
          <w:rFonts w:ascii="Palatino Linotype" w:eastAsia="Palatino Linotype" w:hAnsi="Palatino Linotype" w:cs="Palatino Linotype"/>
          <w:color w:val="231F20"/>
          <w:spacing w:val="-2"/>
          <w:sz w:val="20"/>
          <w:szCs w:val="20"/>
          <w:lang w:val="es-ES"/>
        </w:rPr>
        <w:t>M</w:t>
      </w:r>
      <w:r w:rsidR="00481684" w:rsidRPr="00481684">
        <w:rPr>
          <w:rFonts w:ascii="Palatino Linotype" w:eastAsia="Palatino Linotype" w:hAnsi="Palatino Linotype" w:cs="Palatino Linotype"/>
          <w:color w:val="231F20"/>
          <w:spacing w:val="-2"/>
          <w:sz w:val="20"/>
          <w:szCs w:val="20"/>
          <w:lang w:val="es-ES"/>
        </w:rPr>
        <w:t>ientras los preuniversitarios disminuyen (fruto del descenso de la natalidad y de una tasa de abandono escolar temprano que dobla la media de la UE</w:t>
      </w:r>
      <w:r w:rsidR="00417A1A">
        <w:rPr>
          <w:rFonts w:ascii="Palatino Linotype" w:eastAsia="Palatino Linotype" w:hAnsi="Palatino Linotype" w:cs="Palatino Linotype"/>
          <w:color w:val="231F20"/>
          <w:spacing w:val="-2"/>
          <w:sz w:val="20"/>
          <w:szCs w:val="20"/>
          <w:lang w:val="es-ES"/>
        </w:rPr>
        <w:t xml:space="preserve">) </w:t>
      </w:r>
      <w:r w:rsidR="00481684" w:rsidRPr="00481684">
        <w:rPr>
          <w:rFonts w:ascii="Palatino Linotype" w:eastAsia="Palatino Linotype" w:hAnsi="Palatino Linotype" w:cs="Palatino Linotype"/>
          <w:color w:val="231F20"/>
          <w:spacing w:val="-2"/>
          <w:sz w:val="20"/>
          <w:szCs w:val="20"/>
          <w:lang w:val="es-ES"/>
        </w:rPr>
        <w:t>en los últimos años la oferta de universidades ha aumentado en número y se han ampliado los catálogos de títulos que estas ofertan. Sin ser exhaustivos en este tema, baste indicar que, según las estadísticas oficiales, en el curso 2000-2001 había en España un total de 65 universidades (50 públicas y 15 privadas), mientras que en 2014-2015 estaríamos en 83 universidades (50 públicas y 33 privadas).</w:t>
      </w:r>
    </w:p>
    <w:p w14:paraId="77E84182" w14:textId="701289B0" w:rsidR="00481684" w:rsidRDefault="00481684" w:rsidP="0048168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81684">
        <w:rPr>
          <w:rFonts w:ascii="Palatino Linotype" w:eastAsia="Palatino Linotype" w:hAnsi="Palatino Linotype" w:cs="Palatino Linotype"/>
          <w:color w:val="231F20"/>
          <w:spacing w:val="-2"/>
          <w:sz w:val="20"/>
          <w:szCs w:val="20"/>
          <w:lang w:val="es-ES"/>
        </w:rPr>
        <w:t xml:space="preserve">En este entorno, conocer cómo se genera la imagen de la universidad en los diferentes grupos de interés o </w:t>
      </w:r>
      <w:r w:rsidRPr="001033B1">
        <w:rPr>
          <w:rFonts w:ascii="Palatino Linotype" w:eastAsia="Palatino Linotype" w:hAnsi="Palatino Linotype" w:cs="Palatino Linotype"/>
          <w:i/>
          <w:color w:val="231F20"/>
          <w:spacing w:val="-2"/>
          <w:sz w:val="20"/>
          <w:szCs w:val="20"/>
          <w:lang w:val="es-ES"/>
        </w:rPr>
        <w:t>stakeholders</w:t>
      </w:r>
      <w:r w:rsidRPr="00481684">
        <w:rPr>
          <w:rFonts w:ascii="Palatino Linotype" w:eastAsia="Palatino Linotype" w:hAnsi="Palatino Linotype" w:cs="Palatino Linotype"/>
          <w:color w:val="231F20"/>
          <w:spacing w:val="-2"/>
          <w:sz w:val="20"/>
          <w:szCs w:val="20"/>
          <w:lang w:val="es-ES"/>
        </w:rPr>
        <w:t xml:space="preserve">  es un tema que suscita un amplio interés pues, ante este incremento de la competencia, en la que se mezclan agentes públicos y privados, es conveniente una mejor comprensión de los deseos y necesidades de los demandantes de los servicios </w:t>
      </w:r>
      <w:r w:rsidR="00417A1A" w:rsidRPr="00481684">
        <w:rPr>
          <w:rFonts w:ascii="Palatino Linotype" w:eastAsia="Palatino Linotype" w:hAnsi="Palatino Linotype" w:cs="Palatino Linotype"/>
          <w:color w:val="231F20"/>
          <w:spacing w:val="-2"/>
          <w:sz w:val="20"/>
          <w:szCs w:val="20"/>
          <w:lang w:val="es-ES"/>
        </w:rPr>
        <w:t>universitarios</w:t>
      </w:r>
      <w:r w:rsidR="00417A1A">
        <w:rPr>
          <w:rFonts w:ascii="Palatino Linotype" w:eastAsia="Palatino Linotype" w:hAnsi="Palatino Linotype" w:cs="Palatino Linotype"/>
          <w:color w:val="231F20"/>
          <w:spacing w:val="-2"/>
          <w:sz w:val="20"/>
          <w:szCs w:val="20"/>
          <w:lang w:val="es-ES"/>
        </w:rPr>
        <w:t>. Que</w:t>
      </w:r>
      <w:r w:rsidRPr="00481684">
        <w:rPr>
          <w:rFonts w:ascii="Palatino Linotype" w:eastAsia="Palatino Linotype" w:hAnsi="Palatino Linotype" w:cs="Palatino Linotype"/>
          <w:color w:val="231F20"/>
          <w:spacing w:val="-2"/>
          <w:sz w:val="20"/>
          <w:szCs w:val="20"/>
          <w:lang w:val="es-ES"/>
        </w:rPr>
        <w:t xml:space="preserve"> estos deseos sean los que orienten a las universidades en el diseño de sus estrategias y les posibilite abrirse un hueco en el mercado, con ofertas y marcas universitarias diferenciadas. </w:t>
      </w:r>
    </w:p>
    <w:p w14:paraId="4D546EC7" w14:textId="62B0EEF3" w:rsidR="001A0E76" w:rsidRPr="001A0E76" w:rsidRDefault="005B6F47" w:rsidP="0048168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Se</w:t>
      </w:r>
      <w:r w:rsidR="00417A1A">
        <w:rPr>
          <w:rFonts w:ascii="Palatino Linotype" w:eastAsia="Palatino Linotype" w:hAnsi="Palatino Linotype" w:cs="Palatino Linotype"/>
          <w:color w:val="231F20"/>
          <w:spacing w:val="-2"/>
          <w:sz w:val="20"/>
          <w:szCs w:val="20"/>
          <w:lang w:val="es-ES"/>
        </w:rPr>
        <w:t xml:space="preserve"> </w:t>
      </w:r>
      <w:r w:rsidR="001A0E76">
        <w:rPr>
          <w:rFonts w:ascii="Palatino Linotype" w:eastAsia="Palatino Linotype" w:hAnsi="Palatino Linotype" w:cs="Palatino Linotype"/>
          <w:color w:val="231F20"/>
          <w:spacing w:val="-2"/>
          <w:sz w:val="20"/>
          <w:szCs w:val="20"/>
          <w:lang w:val="es-ES"/>
        </w:rPr>
        <w:t xml:space="preserve">exploran en este trabajo las ventajas de una tendencia metodológica en auge, como es </w:t>
      </w:r>
      <w:r w:rsidR="001A0E76" w:rsidRPr="00503133">
        <w:rPr>
          <w:rFonts w:ascii="Palatino Linotype" w:eastAsia="Palatino Linotype" w:hAnsi="Palatino Linotype" w:cs="Palatino Linotype"/>
          <w:color w:val="231F20"/>
          <w:spacing w:val="-2"/>
          <w:sz w:val="20"/>
          <w:szCs w:val="20"/>
          <w:lang w:val="es-ES"/>
        </w:rPr>
        <w:t>la integración de los métodos de investigación cuantitativos y cualitativos en un mismo estudio, enfoque conocido como métodos híbridos o mixtos de</w:t>
      </w:r>
      <w:r w:rsidR="00503133" w:rsidRPr="00503133">
        <w:rPr>
          <w:rFonts w:ascii="Palatino Linotype" w:eastAsia="Palatino Linotype" w:hAnsi="Palatino Linotype" w:cs="Palatino Linotype"/>
          <w:color w:val="231F20"/>
          <w:spacing w:val="-2"/>
          <w:sz w:val="20"/>
          <w:szCs w:val="20"/>
          <w:lang w:val="es-ES"/>
        </w:rPr>
        <w:t xml:space="preserve"> investigación. Esta forma de trabajar permite al investigador evitar optar entre </w:t>
      </w:r>
      <w:r w:rsidR="001A0E76" w:rsidRPr="00503133">
        <w:rPr>
          <w:rFonts w:ascii="Palatino Linotype" w:eastAsia="Palatino Linotype" w:hAnsi="Palatino Linotype" w:cs="Palatino Linotype"/>
          <w:color w:val="231F20"/>
          <w:spacing w:val="-2"/>
          <w:sz w:val="20"/>
          <w:szCs w:val="20"/>
          <w:lang w:val="es-ES"/>
        </w:rPr>
        <w:t xml:space="preserve"> dos aproximaciones (cuantitativa versus cualitativa), </w:t>
      </w:r>
      <w:r w:rsidR="00503133" w:rsidRPr="00503133">
        <w:rPr>
          <w:rFonts w:ascii="Palatino Linotype" w:eastAsia="Palatino Linotype" w:hAnsi="Palatino Linotype" w:cs="Palatino Linotype"/>
          <w:color w:val="231F20"/>
          <w:spacing w:val="-2"/>
          <w:sz w:val="20"/>
          <w:szCs w:val="20"/>
          <w:lang w:val="es-ES"/>
        </w:rPr>
        <w:t xml:space="preserve">para centrarse en </w:t>
      </w:r>
      <w:r w:rsidR="001A0E76" w:rsidRPr="00503133">
        <w:rPr>
          <w:rFonts w:ascii="Palatino Linotype" w:eastAsia="Palatino Linotype" w:hAnsi="Palatino Linotype" w:cs="Palatino Linotype"/>
          <w:color w:val="231F20"/>
          <w:spacing w:val="-2"/>
          <w:sz w:val="20"/>
          <w:szCs w:val="20"/>
          <w:lang w:val="es-ES"/>
        </w:rPr>
        <w:t xml:space="preserve"> determinar cómo se pueden combinar las fortalezas de cada enfoque a través de una aproximación híbrida</w:t>
      </w:r>
      <w:r w:rsidR="00503133" w:rsidRPr="00503133">
        <w:rPr>
          <w:rFonts w:ascii="Palatino Linotype" w:eastAsia="Palatino Linotype" w:hAnsi="Palatino Linotype" w:cs="Palatino Linotype"/>
          <w:color w:val="231F20"/>
          <w:spacing w:val="-2"/>
          <w:sz w:val="20"/>
          <w:szCs w:val="20"/>
          <w:lang w:val="es-ES"/>
        </w:rPr>
        <w:t xml:space="preserve"> (</w:t>
      </w:r>
      <w:r w:rsidR="000632A1">
        <w:rPr>
          <w:rFonts w:ascii="Palatino Linotype" w:eastAsia="Palatino Linotype" w:hAnsi="Palatino Linotype" w:cs="Palatino Linotype"/>
          <w:color w:val="231F20"/>
          <w:spacing w:val="-2"/>
          <w:sz w:val="20"/>
          <w:szCs w:val="20"/>
          <w:lang w:val="es-ES"/>
        </w:rPr>
        <w:t>Azorín</w:t>
      </w:r>
      <w:r w:rsidR="00503133" w:rsidRPr="00503133">
        <w:rPr>
          <w:rFonts w:ascii="Palatino Linotype" w:eastAsia="Palatino Linotype" w:hAnsi="Palatino Linotype" w:cs="Palatino Linotype"/>
          <w:color w:val="231F20"/>
          <w:spacing w:val="-2"/>
          <w:sz w:val="20"/>
          <w:szCs w:val="20"/>
          <w:lang w:val="es-ES"/>
        </w:rPr>
        <w:t xml:space="preserve"> et al. 2012)</w:t>
      </w:r>
      <w:r w:rsidR="00503133">
        <w:rPr>
          <w:rFonts w:ascii="Palatino Linotype" w:eastAsia="Palatino Linotype" w:hAnsi="Palatino Linotype" w:cs="Palatino Linotype"/>
          <w:color w:val="231F20"/>
          <w:spacing w:val="-2"/>
          <w:sz w:val="20"/>
          <w:szCs w:val="20"/>
          <w:lang w:val="es-ES"/>
        </w:rPr>
        <w:t>.</w:t>
      </w:r>
      <w:r w:rsidR="004E7F6C" w:rsidRPr="004E7F6C">
        <w:rPr>
          <w:rFonts w:ascii="Palatino Linotype" w:eastAsia="Palatino Linotype" w:hAnsi="Palatino Linotype" w:cs="Palatino Linotype"/>
          <w:color w:val="231F20"/>
          <w:spacing w:val="-2"/>
          <w:sz w:val="20"/>
          <w:szCs w:val="20"/>
          <w:lang w:val="es-ES"/>
        </w:rPr>
        <w:t xml:space="preserve"> </w:t>
      </w:r>
      <w:r w:rsidR="004E7F6C">
        <w:rPr>
          <w:rFonts w:ascii="Palatino Linotype" w:eastAsia="Palatino Linotype" w:hAnsi="Palatino Linotype" w:cs="Palatino Linotype"/>
          <w:color w:val="231F20"/>
          <w:spacing w:val="-2"/>
          <w:sz w:val="20"/>
          <w:szCs w:val="20"/>
          <w:lang w:val="es-ES"/>
        </w:rPr>
        <w:t xml:space="preserve">Así, </w:t>
      </w:r>
      <w:r w:rsidR="004E7F6C" w:rsidRPr="004E7F6C">
        <w:rPr>
          <w:rFonts w:ascii="Palatino Linotype" w:eastAsia="Palatino Linotype" w:hAnsi="Palatino Linotype" w:cs="Palatino Linotype"/>
          <w:color w:val="231F20"/>
          <w:spacing w:val="-2"/>
          <w:sz w:val="20"/>
          <w:szCs w:val="20"/>
          <w:lang w:val="es-ES"/>
        </w:rPr>
        <w:t xml:space="preserve">primero a través de las redes semánticas naturales (técnica </w:t>
      </w:r>
      <w:r w:rsidR="004E7F6C" w:rsidRPr="004E7F6C">
        <w:rPr>
          <w:rFonts w:ascii="Palatino Linotype" w:eastAsia="Palatino Linotype" w:hAnsi="Palatino Linotype" w:cs="Palatino Linotype"/>
          <w:color w:val="231F20"/>
          <w:spacing w:val="-2"/>
          <w:sz w:val="20"/>
          <w:szCs w:val="20"/>
          <w:lang w:val="es-ES"/>
        </w:rPr>
        <w:lastRenderedPageBreak/>
        <w:t>cualitativa)</w:t>
      </w:r>
      <w:r w:rsidR="004E7F6C">
        <w:rPr>
          <w:rFonts w:ascii="Palatino Linotype" w:eastAsia="Palatino Linotype" w:hAnsi="Palatino Linotype" w:cs="Palatino Linotype"/>
          <w:color w:val="231F20"/>
          <w:spacing w:val="-2"/>
          <w:sz w:val="20"/>
          <w:szCs w:val="20"/>
          <w:lang w:val="es-ES"/>
        </w:rPr>
        <w:t xml:space="preserve"> se aproxima</w:t>
      </w:r>
      <w:r w:rsidR="004E7F6C" w:rsidRPr="004E7F6C">
        <w:rPr>
          <w:rFonts w:ascii="Palatino Linotype" w:eastAsia="Palatino Linotype" w:hAnsi="Palatino Linotype" w:cs="Palatino Linotype"/>
          <w:color w:val="231F20"/>
          <w:spacing w:val="-2"/>
          <w:sz w:val="20"/>
          <w:szCs w:val="20"/>
          <w:lang w:val="es-ES"/>
        </w:rPr>
        <w:t xml:space="preserve"> el significado psicológico que para los jóvenes preuniversitarios tienen las universidades privadas, identificando los atributos principales sobre los que opera la percepción de los individuos y posibles diferencias atribuibles a sus características personales (sexo y naturaleza del centro en el que estudian el bachillerato) para, a continuación,  desarrollar </w:t>
      </w:r>
      <w:r w:rsidR="00B240FC">
        <w:rPr>
          <w:rFonts w:ascii="Palatino Linotype" w:eastAsia="Palatino Linotype" w:hAnsi="Palatino Linotype" w:cs="Palatino Linotype"/>
          <w:color w:val="231F20"/>
          <w:spacing w:val="-2"/>
          <w:sz w:val="20"/>
          <w:szCs w:val="20"/>
          <w:lang w:val="es-ES"/>
        </w:rPr>
        <w:t xml:space="preserve">y validar </w:t>
      </w:r>
      <w:r w:rsidR="004E7F6C" w:rsidRPr="004E7F6C">
        <w:rPr>
          <w:rFonts w:ascii="Palatino Linotype" w:eastAsia="Palatino Linotype" w:hAnsi="Palatino Linotype" w:cs="Palatino Linotype"/>
          <w:color w:val="231F20"/>
          <w:spacing w:val="-2"/>
          <w:sz w:val="20"/>
          <w:szCs w:val="20"/>
          <w:lang w:val="es-ES"/>
        </w:rPr>
        <w:t>los r</w:t>
      </w:r>
      <w:r w:rsidR="00B240FC">
        <w:rPr>
          <w:rFonts w:ascii="Palatino Linotype" w:eastAsia="Palatino Linotype" w:hAnsi="Palatino Linotype" w:cs="Palatino Linotype"/>
          <w:color w:val="231F20"/>
          <w:spacing w:val="-2"/>
          <w:sz w:val="20"/>
          <w:szCs w:val="20"/>
          <w:lang w:val="es-ES"/>
        </w:rPr>
        <w:t>esultados con una herramienta cuantitativa</w:t>
      </w:r>
      <w:r w:rsidR="004E7F6C" w:rsidRPr="004E7F6C">
        <w:rPr>
          <w:rFonts w:ascii="Palatino Linotype" w:eastAsia="Palatino Linotype" w:hAnsi="Palatino Linotype" w:cs="Palatino Linotype"/>
          <w:color w:val="231F20"/>
          <w:spacing w:val="-2"/>
          <w:sz w:val="20"/>
          <w:szCs w:val="20"/>
          <w:lang w:val="es-ES"/>
        </w:rPr>
        <w:t xml:space="preserve">, en concreto </w:t>
      </w:r>
      <w:r w:rsidR="00B240FC">
        <w:rPr>
          <w:rFonts w:ascii="Palatino Linotype" w:eastAsia="Palatino Linotype" w:hAnsi="Palatino Linotype" w:cs="Palatino Linotype"/>
          <w:color w:val="231F20"/>
          <w:spacing w:val="-2"/>
          <w:sz w:val="20"/>
          <w:szCs w:val="20"/>
          <w:lang w:val="es-ES"/>
        </w:rPr>
        <w:t xml:space="preserve">el </w:t>
      </w:r>
      <w:r w:rsidR="004E7F6C" w:rsidRPr="004E7F6C">
        <w:rPr>
          <w:rFonts w:ascii="Palatino Linotype" w:eastAsia="Palatino Linotype" w:hAnsi="Palatino Linotype" w:cs="Palatino Linotype"/>
          <w:color w:val="231F20"/>
          <w:spacing w:val="-2"/>
          <w:sz w:val="20"/>
          <w:szCs w:val="20"/>
          <w:lang w:val="es-ES"/>
        </w:rPr>
        <w:t>desplegamiento multidimensional.</w:t>
      </w:r>
    </w:p>
    <w:p w14:paraId="535FC1BE" w14:textId="77777777" w:rsidR="00C514E2" w:rsidRDefault="00C514E2" w:rsidP="00C514E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24260ACB" w14:textId="576AE6AD" w:rsidR="00481684" w:rsidRDefault="003F27A1" w:rsidP="00D91C1E">
      <w:pPr>
        <w:pStyle w:val="Prrafodelista"/>
        <w:numPr>
          <w:ilvl w:val="0"/>
          <w:numId w:val="3"/>
        </w:numPr>
        <w:spacing w:after="0" w:line="240" w:lineRule="auto"/>
        <w:ind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Contextualización de la imagen de universidad</w:t>
      </w:r>
    </w:p>
    <w:p w14:paraId="3B205D14" w14:textId="77777777" w:rsidR="003F27A1" w:rsidRPr="00D91C1E" w:rsidRDefault="003F27A1" w:rsidP="003F27A1">
      <w:pPr>
        <w:pStyle w:val="Prrafodelista"/>
        <w:spacing w:after="0" w:line="240" w:lineRule="auto"/>
        <w:ind w:left="502" w:right="38"/>
        <w:jc w:val="both"/>
        <w:rPr>
          <w:rFonts w:ascii="Gill Sans MT" w:eastAsia="Gill Sans MT" w:hAnsi="Gill Sans MT" w:cs="Gill Sans MT"/>
          <w:b/>
          <w:bCs/>
          <w:color w:val="231F20"/>
          <w:sz w:val="20"/>
          <w:szCs w:val="20"/>
          <w:lang w:val="es-ES"/>
        </w:rPr>
      </w:pPr>
    </w:p>
    <w:p w14:paraId="6542A13C" w14:textId="6FB0326B" w:rsidR="00481684" w:rsidRPr="00481684" w:rsidRDefault="00481684" w:rsidP="00517BB0">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81684">
        <w:rPr>
          <w:rFonts w:ascii="Palatino Linotype" w:eastAsia="Palatino Linotype" w:hAnsi="Palatino Linotype" w:cs="Palatino Linotype"/>
          <w:color w:val="231F20"/>
          <w:spacing w:val="-2"/>
          <w:sz w:val="20"/>
          <w:szCs w:val="20"/>
          <w:lang w:val="es-ES"/>
        </w:rPr>
        <w:t xml:space="preserve">A diario experimentamos una gran cantidad de imágenes del mundo exterior de muy diversa índole, y, en consecuencia, nuestra mente está repleta de imágenes mentales, impresiones, ideas y demás representaciones asociadas; aunque a priori pueda resultar un término cotidiano, la palabra imagen se </w:t>
      </w:r>
      <w:r w:rsidR="005E6F5F">
        <w:rPr>
          <w:rFonts w:ascii="Palatino Linotype" w:eastAsia="Palatino Linotype" w:hAnsi="Palatino Linotype" w:cs="Palatino Linotype"/>
          <w:color w:val="231F20"/>
          <w:spacing w:val="-2"/>
          <w:sz w:val="20"/>
          <w:szCs w:val="20"/>
          <w:lang w:val="es-ES"/>
        </w:rPr>
        <w:t xml:space="preserve">utilizada con varias acepciones. </w:t>
      </w:r>
      <w:r w:rsidRPr="00481684">
        <w:rPr>
          <w:rFonts w:ascii="Palatino Linotype" w:eastAsia="Palatino Linotype" w:hAnsi="Palatino Linotype" w:cs="Palatino Linotype"/>
          <w:color w:val="231F20"/>
          <w:spacing w:val="-2"/>
          <w:sz w:val="20"/>
          <w:szCs w:val="20"/>
          <w:lang w:val="es-ES"/>
        </w:rPr>
        <w:t>Cuando descendemos al ámbito de la gestión empresarial, las decisiones sobre la imagen  afectan a esas dos acepciones genéricas: una acepción “material” alude a fenómenos exteriores  perceptible</w:t>
      </w:r>
      <w:r w:rsidR="007D2538">
        <w:rPr>
          <w:rFonts w:ascii="Palatino Linotype" w:eastAsia="Palatino Linotype" w:hAnsi="Palatino Linotype" w:cs="Palatino Linotype"/>
          <w:color w:val="231F20"/>
          <w:spacing w:val="-2"/>
          <w:sz w:val="20"/>
          <w:szCs w:val="20"/>
          <w:lang w:val="es-ES"/>
        </w:rPr>
        <w:t>s</w:t>
      </w:r>
      <w:r w:rsidRPr="00481684">
        <w:rPr>
          <w:rFonts w:ascii="Palatino Linotype" w:eastAsia="Palatino Linotype" w:hAnsi="Palatino Linotype" w:cs="Palatino Linotype"/>
          <w:color w:val="231F20"/>
          <w:spacing w:val="-2"/>
          <w:sz w:val="20"/>
          <w:szCs w:val="20"/>
          <w:lang w:val="es-ES"/>
        </w:rPr>
        <w:t xml:space="preserve"> a nivel visual (por ejemplo, el logotipo, la estética del establecimiento, grafismos, etc.); la otra, en la que pivota este trabajo, sería “perceptual” y considera la imagen como una representación psíquica e ideológica</w:t>
      </w:r>
      <w:r w:rsidR="00F02740">
        <w:rPr>
          <w:rFonts w:ascii="Palatino Linotype" w:eastAsia="Palatino Linotype" w:hAnsi="Palatino Linotype" w:cs="Palatino Linotype"/>
          <w:color w:val="231F20"/>
          <w:spacing w:val="-2"/>
          <w:sz w:val="20"/>
          <w:szCs w:val="20"/>
          <w:lang w:val="es-ES"/>
        </w:rPr>
        <w:t>.</w:t>
      </w:r>
      <w:r w:rsidR="00C47CA8">
        <w:rPr>
          <w:rFonts w:ascii="Palatino Linotype" w:eastAsia="Palatino Linotype" w:hAnsi="Palatino Linotype" w:cs="Palatino Linotype"/>
          <w:color w:val="231F20"/>
          <w:spacing w:val="-2"/>
          <w:sz w:val="20"/>
          <w:szCs w:val="20"/>
          <w:lang w:val="es-ES"/>
        </w:rPr>
        <w:t xml:space="preserve"> </w:t>
      </w:r>
      <w:proofErr w:type="gramStart"/>
      <w:r w:rsidRPr="00481684">
        <w:rPr>
          <w:rFonts w:ascii="Palatino Linotype" w:eastAsia="Palatino Linotype" w:hAnsi="Palatino Linotype" w:cs="Palatino Linotype"/>
          <w:color w:val="231F20"/>
          <w:spacing w:val="-2"/>
          <w:sz w:val="20"/>
          <w:szCs w:val="20"/>
          <w:lang w:val="es-ES"/>
        </w:rPr>
        <w:t>de</w:t>
      </w:r>
      <w:proofErr w:type="gramEnd"/>
      <w:r w:rsidRPr="00481684">
        <w:rPr>
          <w:rFonts w:ascii="Palatino Linotype" w:eastAsia="Palatino Linotype" w:hAnsi="Palatino Linotype" w:cs="Palatino Linotype"/>
          <w:color w:val="231F20"/>
          <w:spacing w:val="-2"/>
          <w:sz w:val="20"/>
          <w:szCs w:val="20"/>
          <w:lang w:val="es-ES"/>
        </w:rPr>
        <w:t xml:space="preserve"> los significados y valores</w:t>
      </w:r>
      <w:r w:rsidR="00C47CA8">
        <w:rPr>
          <w:rFonts w:ascii="Palatino Linotype" w:eastAsia="Palatino Linotype" w:hAnsi="Palatino Linotype" w:cs="Palatino Linotype"/>
          <w:color w:val="231F20"/>
          <w:spacing w:val="-2"/>
          <w:sz w:val="20"/>
          <w:szCs w:val="20"/>
          <w:lang w:val="es-ES"/>
        </w:rPr>
        <w:t xml:space="preserve"> </w:t>
      </w:r>
      <w:r w:rsidR="000900EC" w:rsidRPr="00481684">
        <w:rPr>
          <w:rFonts w:ascii="Palatino Linotype" w:eastAsia="Palatino Linotype" w:hAnsi="Palatino Linotype" w:cs="Palatino Linotype"/>
          <w:color w:val="231F20"/>
          <w:spacing w:val="-2"/>
          <w:sz w:val="20"/>
          <w:szCs w:val="20"/>
          <w:lang w:val="es-ES"/>
        </w:rPr>
        <w:t>de un objeto</w:t>
      </w:r>
      <w:r w:rsidR="000900EC">
        <w:rPr>
          <w:rFonts w:ascii="Palatino Linotype" w:eastAsia="Palatino Linotype" w:hAnsi="Palatino Linotype" w:cs="Palatino Linotype"/>
          <w:color w:val="231F20"/>
          <w:spacing w:val="-2"/>
          <w:sz w:val="20"/>
          <w:szCs w:val="20"/>
          <w:lang w:val="es-ES"/>
        </w:rPr>
        <w:t xml:space="preserve"> en la mente de</w:t>
      </w:r>
      <w:r w:rsidR="000900EC" w:rsidRPr="00481684">
        <w:rPr>
          <w:rFonts w:ascii="Palatino Linotype" w:eastAsia="Palatino Linotype" w:hAnsi="Palatino Linotype" w:cs="Palatino Linotype"/>
          <w:color w:val="231F20"/>
          <w:spacing w:val="-2"/>
          <w:sz w:val="20"/>
          <w:szCs w:val="20"/>
          <w:lang w:val="es-ES"/>
        </w:rPr>
        <w:t xml:space="preserve"> </w:t>
      </w:r>
      <w:r w:rsidR="00C47CA8" w:rsidRPr="00481684">
        <w:rPr>
          <w:rFonts w:ascii="Palatino Linotype" w:eastAsia="Palatino Linotype" w:hAnsi="Palatino Linotype" w:cs="Palatino Linotype"/>
          <w:color w:val="231F20"/>
          <w:spacing w:val="-2"/>
          <w:sz w:val="20"/>
          <w:szCs w:val="20"/>
          <w:lang w:val="es-ES"/>
        </w:rPr>
        <w:t>una persona o</w:t>
      </w:r>
      <w:r w:rsidR="000900EC">
        <w:rPr>
          <w:rFonts w:ascii="Palatino Linotype" w:eastAsia="Palatino Linotype" w:hAnsi="Palatino Linotype" w:cs="Palatino Linotype"/>
          <w:color w:val="231F20"/>
          <w:spacing w:val="-2"/>
          <w:sz w:val="20"/>
          <w:szCs w:val="20"/>
          <w:lang w:val="es-ES"/>
        </w:rPr>
        <w:t xml:space="preserve"> de un colectivo.</w:t>
      </w:r>
      <w:r w:rsidR="00517BB0">
        <w:rPr>
          <w:rFonts w:ascii="Palatino Linotype" w:eastAsia="Palatino Linotype" w:hAnsi="Palatino Linotype" w:cs="Palatino Linotype"/>
          <w:color w:val="231F20"/>
          <w:spacing w:val="-2"/>
          <w:sz w:val="20"/>
          <w:szCs w:val="20"/>
          <w:lang w:val="es-ES"/>
        </w:rPr>
        <w:t xml:space="preserve"> Así, el </w:t>
      </w:r>
      <w:r w:rsidR="00517BB0" w:rsidRPr="00517BB0">
        <w:rPr>
          <w:rFonts w:ascii="Palatino Linotype" w:eastAsia="Palatino Linotype" w:hAnsi="Palatino Linotype" w:cs="Palatino Linotype"/>
          <w:color w:val="231F20"/>
          <w:spacing w:val="-2"/>
          <w:sz w:val="20"/>
          <w:szCs w:val="20"/>
          <w:lang w:val="es-ES"/>
        </w:rPr>
        <w:t>concepto de imagen</w:t>
      </w:r>
      <w:r w:rsidR="00517BB0">
        <w:rPr>
          <w:rFonts w:ascii="Palatino Linotype" w:eastAsia="Palatino Linotype" w:hAnsi="Palatino Linotype" w:cs="Palatino Linotype"/>
          <w:color w:val="231F20"/>
          <w:spacing w:val="-2"/>
          <w:sz w:val="20"/>
          <w:szCs w:val="20"/>
          <w:lang w:val="es-ES"/>
        </w:rPr>
        <w:t xml:space="preserve"> </w:t>
      </w:r>
      <w:r w:rsidR="00517BB0" w:rsidRPr="00517BB0">
        <w:rPr>
          <w:rFonts w:ascii="Palatino Linotype" w:eastAsia="Palatino Linotype" w:hAnsi="Palatino Linotype" w:cs="Palatino Linotype"/>
          <w:color w:val="231F20"/>
          <w:spacing w:val="-2"/>
          <w:sz w:val="20"/>
          <w:szCs w:val="20"/>
          <w:lang w:val="es-ES"/>
        </w:rPr>
        <w:t xml:space="preserve">se </w:t>
      </w:r>
      <w:r w:rsidR="00517BB0">
        <w:rPr>
          <w:rFonts w:ascii="Palatino Linotype" w:eastAsia="Palatino Linotype" w:hAnsi="Palatino Linotype" w:cs="Palatino Linotype"/>
          <w:color w:val="231F20"/>
          <w:spacing w:val="-2"/>
          <w:sz w:val="20"/>
          <w:szCs w:val="20"/>
          <w:lang w:val="es-ES"/>
        </w:rPr>
        <w:t>define</w:t>
      </w:r>
      <w:r w:rsidR="00517BB0" w:rsidRPr="00517BB0">
        <w:rPr>
          <w:rFonts w:ascii="Palatino Linotype" w:eastAsia="Palatino Linotype" w:hAnsi="Palatino Linotype" w:cs="Palatino Linotype"/>
          <w:color w:val="231F20"/>
          <w:spacing w:val="-2"/>
          <w:sz w:val="20"/>
          <w:szCs w:val="20"/>
          <w:lang w:val="es-ES"/>
        </w:rPr>
        <w:t xml:space="preserve"> como el conjunto de creencias,</w:t>
      </w:r>
      <w:r w:rsidR="00517BB0">
        <w:rPr>
          <w:rFonts w:ascii="Palatino Linotype" w:eastAsia="Palatino Linotype" w:hAnsi="Palatino Linotype" w:cs="Palatino Linotype"/>
          <w:color w:val="231F20"/>
          <w:spacing w:val="-2"/>
          <w:sz w:val="20"/>
          <w:szCs w:val="20"/>
          <w:lang w:val="es-ES"/>
        </w:rPr>
        <w:t xml:space="preserve"> </w:t>
      </w:r>
      <w:r w:rsidR="00517BB0" w:rsidRPr="00517BB0">
        <w:rPr>
          <w:rFonts w:ascii="Palatino Linotype" w:eastAsia="Palatino Linotype" w:hAnsi="Palatino Linotype" w:cs="Palatino Linotype"/>
          <w:color w:val="231F20"/>
          <w:spacing w:val="-2"/>
          <w:sz w:val="20"/>
          <w:szCs w:val="20"/>
          <w:lang w:val="es-ES"/>
        </w:rPr>
        <w:t>actitudes, estereotipos, ideas, conductas relevantes o impresiones que una persona tiene</w:t>
      </w:r>
      <w:r w:rsidR="00517BB0">
        <w:rPr>
          <w:rFonts w:ascii="Palatino Linotype" w:eastAsia="Palatino Linotype" w:hAnsi="Palatino Linotype" w:cs="Palatino Linotype"/>
          <w:color w:val="231F20"/>
          <w:spacing w:val="-2"/>
          <w:sz w:val="20"/>
          <w:szCs w:val="20"/>
          <w:lang w:val="es-ES"/>
        </w:rPr>
        <w:t xml:space="preserve"> y se puede referir </w:t>
      </w:r>
      <w:r w:rsidR="00693F58">
        <w:rPr>
          <w:rFonts w:ascii="Palatino Linotype" w:eastAsia="Palatino Linotype" w:hAnsi="Palatino Linotype" w:cs="Palatino Linotype"/>
          <w:color w:val="231F20"/>
          <w:spacing w:val="-2"/>
          <w:sz w:val="20"/>
          <w:szCs w:val="20"/>
          <w:lang w:val="es-ES"/>
        </w:rPr>
        <w:t xml:space="preserve">no sólo a </w:t>
      </w:r>
      <w:r w:rsidR="00517BB0" w:rsidRPr="00517BB0">
        <w:rPr>
          <w:rFonts w:ascii="Palatino Linotype" w:eastAsia="Palatino Linotype" w:hAnsi="Palatino Linotype" w:cs="Palatino Linotype"/>
          <w:color w:val="231F20"/>
          <w:spacing w:val="-2"/>
          <w:sz w:val="20"/>
          <w:szCs w:val="20"/>
          <w:lang w:val="es-ES"/>
        </w:rPr>
        <w:t>producto</w:t>
      </w:r>
      <w:r w:rsidR="00693F58">
        <w:rPr>
          <w:rFonts w:ascii="Palatino Linotype" w:eastAsia="Palatino Linotype" w:hAnsi="Palatino Linotype" w:cs="Palatino Linotype"/>
          <w:color w:val="231F20"/>
          <w:spacing w:val="-2"/>
          <w:sz w:val="20"/>
          <w:szCs w:val="20"/>
          <w:lang w:val="es-ES"/>
        </w:rPr>
        <w:t>s</w:t>
      </w:r>
      <w:r w:rsidR="00517BB0" w:rsidRPr="00517BB0">
        <w:rPr>
          <w:rFonts w:ascii="Palatino Linotype" w:eastAsia="Palatino Linotype" w:hAnsi="Palatino Linotype" w:cs="Palatino Linotype"/>
          <w:color w:val="231F20"/>
          <w:spacing w:val="-2"/>
          <w:sz w:val="20"/>
          <w:szCs w:val="20"/>
          <w:lang w:val="es-ES"/>
        </w:rPr>
        <w:t xml:space="preserve">, </w:t>
      </w:r>
      <w:r w:rsidR="00693F58">
        <w:rPr>
          <w:rFonts w:ascii="Palatino Linotype" w:eastAsia="Palatino Linotype" w:hAnsi="Palatino Linotype" w:cs="Palatino Linotype"/>
          <w:color w:val="231F20"/>
          <w:spacing w:val="-2"/>
          <w:sz w:val="20"/>
          <w:szCs w:val="20"/>
          <w:lang w:val="es-ES"/>
        </w:rPr>
        <w:t>sino también a personas u organizaciones no lucrativas</w:t>
      </w:r>
      <w:r w:rsidR="00517BB0" w:rsidRPr="00517BB0">
        <w:rPr>
          <w:rFonts w:ascii="Palatino Linotype" w:eastAsia="Palatino Linotype" w:hAnsi="Palatino Linotype" w:cs="Palatino Linotype"/>
          <w:color w:val="231F20"/>
          <w:spacing w:val="-2"/>
          <w:sz w:val="20"/>
          <w:szCs w:val="20"/>
          <w:lang w:val="es-ES"/>
        </w:rPr>
        <w:t xml:space="preserve"> (</w:t>
      </w:r>
      <w:proofErr w:type="spellStart"/>
      <w:r w:rsidR="00517BB0" w:rsidRPr="00517BB0">
        <w:rPr>
          <w:rFonts w:ascii="Palatino Linotype" w:eastAsia="Palatino Linotype" w:hAnsi="Palatino Linotype" w:cs="Palatino Linotype"/>
          <w:color w:val="231F20"/>
          <w:spacing w:val="-2"/>
          <w:sz w:val="20"/>
          <w:szCs w:val="20"/>
          <w:lang w:val="es-ES"/>
        </w:rPr>
        <w:t>Kotler</w:t>
      </w:r>
      <w:proofErr w:type="spellEnd"/>
      <w:r w:rsidR="00517BB0" w:rsidRPr="00517BB0">
        <w:rPr>
          <w:rFonts w:ascii="Palatino Linotype" w:eastAsia="Palatino Linotype" w:hAnsi="Palatino Linotype" w:cs="Palatino Linotype"/>
          <w:color w:val="231F20"/>
          <w:spacing w:val="-2"/>
          <w:sz w:val="20"/>
          <w:szCs w:val="20"/>
          <w:lang w:val="es-ES"/>
        </w:rPr>
        <w:t xml:space="preserve"> y </w:t>
      </w:r>
      <w:proofErr w:type="spellStart"/>
      <w:r w:rsidR="00517BB0" w:rsidRPr="00517BB0">
        <w:rPr>
          <w:rFonts w:ascii="Palatino Linotype" w:eastAsia="Palatino Linotype" w:hAnsi="Palatino Linotype" w:cs="Palatino Linotype"/>
          <w:color w:val="231F20"/>
          <w:spacing w:val="-2"/>
          <w:sz w:val="20"/>
          <w:szCs w:val="20"/>
          <w:lang w:val="es-ES"/>
        </w:rPr>
        <w:t>Andreasen</w:t>
      </w:r>
      <w:proofErr w:type="spellEnd"/>
      <w:r w:rsidR="00517BB0" w:rsidRPr="00517BB0">
        <w:rPr>
          <w:rFonts w:ascii="Palatino Linotype" w:eastAsia="Palatino Linotype" w:hAnsi="Palatino Linotype" w:cs="Palatino Linotype"/>
          <w:color w:val="231F20"/>
          <w:spacing w:val="-2"/>
          <w:sz w:val="20"/>
          <w:szCs w:val="20"/>
          <w:lang w:val="es-ES"/>
        </w:rPr>
        <w:t>, 1996).</w:t>
      </w:r>
    </w:p>
    <w:p w14:paraId="2F9AFA15" w14:textId="558B2B6E" w:rsidR="00481684" w:rsidRPr="00481684" w:rsidRDefault="00481684" w:rsidP="0048168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81684">
        <w:rPr>
          <w:rFonts w:ascii="Palatino Linotype" w:eastAsia="Palatino Linotype" w:hAnsi="Palatino Linotype" w:cs="Palatino Linotype"/>
          <w:color w:val="231F20"/>
          <w:spacing w:val="-2"/>
          <w:sz w:val="20"/>
          <w:szCs w:val="20"/>
          <w:lang w:val="es-ES"/>
        </w:rPr>
        <w:t xml:space="preserve">Cuando se </w:t>
      </w:r>
      <w:r w:rsidR="00517BB0">
        <w:rPr>
          <w:rFonts w:ascii="Palatino Linotype" w:eastAsia="Palatino Linotype" w:hAnsi="Palatino Linotype" w:cs="Palatino Linotype"/>
          <w:color w:val="231F20"/>
          <w:spacing w:val="-2"/>
          <w:sz w:val="20"/>
          <w:szCs w:val="20"/>
          <w:lang w:val="es-ES"/>
        </w:rPr>
        <w:t xml:space="preserve">profundiza en este concepto </w:t>
      </w:r>
      <w:r w:rsidR="00F505CF">
        <w:rPr>
          <w:rFonts w:ascii="Palatino Linotype" w:eastAsia="Palatino Linotype" w:hAnsi="Palatino Linotype" w:cs="Palatino Linotype"/>
          <w:color w:val="231F20"/>
          <w:spacing w:val="-2"/>
          <w:sz w:val="20"/>
          <w:szCs w:val="20"/>
          <w:lang w:val="es-ES"/>
        </w:rPr>
        <w:t>a un contexto concreto</w:t>
      </w:r>
      <w:r w:rsidRPr="00481684">
        <w:rPr>
          <w:rFonts w:ascii="Palatino Linotype" w:eastAsia="Palatino Linotype" w:hAnsi="Palatino Linotype" w:cs="Palatino Linotype"/>
          <w:color w:val="231F20"/>
          <w:spacing w:val="-2"/>
          <w:sz w:val="20"/>
          <w:szCs w:val="20"/>
          <w:lang w:val="es-ES"/>
        </w:rPr>
        <w:t xml:space="preserve">, está generalmente aceptada la </w:t>
      </w:r>
      <w:r w:rsidR="0089696C">
        <w:rPr>
          <w:rFonts w:ascii="Palatino Linotype" w:eastAsia="Palatino Linotype" w:hAnsi="Palatino Linotype" w:cs="Palatino Linotype"/>
          <w:color w:val="231F20"/>
          <w:spacing w:val="-2"/>
          <w:sz w:val="20"/>
          <w:szCs w:val="20"/>
          <w:lang w:val="es-ES"/>
        </w:rPr>
        <w:t>posibilidad</w:t>
      </w:r>
      <w:r w:rsidRPr="00481684">
        <w:rPr>
          <w:rFonts w:ascii="Palatino Linotype" w:eastAsia="Palatino Linotype" w:hAnsi="Palatino Linotype" w:cs="Palatino Linotype"/>
          <w:color w:val="231F20"/>
          <w:spacing w:val="-2"/>
          <w:sz w:val="20"/>
          <w:szCs w:val="20"/>
          <w:lang w:val="es-ES"/>
        </w:rPr>
        <w:t xml:space="preserve"> de distinguir entre diferentes niveles de análisis, </w:t>
      </w:r>
      <w:r w:rsidR="00F505CF">
        <w:rPr>
          <w:rFonts w:ascii="Palatino Linotype" w:eastAsia="Palatino Linotype" w:hAnsi="Palatino Linotype" w:cs="Palatino Linotype"/>
          <w:color w:val="231F20"/>
          <w:spacing w:val="-2"/>
          <w:sz w:val="20"/>
          <w:szCs w:val="20"/>
          <w:lang w:val="es-ES"/>
        </w:rPr>
        <w:t xml:space="preserve">desde un objeto amplio (por ejemplo una nación, un sector industrial, una categoría de producto) hasta la imagen </w:t>
      </w:r>
      <w:r w:rsidR="007D2549">
        <w:rPr>
          <w:rFonts w:ascii="Palatino Linotype" w:eastAsia="Palatino Linotype" w:hAnsi="Palatino Linotype" w:cs="Palatino Linotype"/>
          <w:color w:val="231F20"/>
          <w:spacing w:val="-2"/>
          <w:sz w:val="20"/>
          <w:szCs w:val="20"/>
          <w:lang w:val="es-ES"/>
        </w:rPr>
        <w:t xml:space="preserve">de una marca </w:t>
      </w:r>
      <w:r w:rsidR="00417A1A">
        <w:rPr>
          <w:rFonts w:ascii="Palatino Linotype" w:eastAsia="Palatino Linotype" w:hAnsi="Palatino Linotype" w:cs="Palatino Linotype"/>
          <w:color w:val="231F20"/>
          <w:spacing w:val="-2"/>
          <w:sz w:val="20"/>
          <w:szCs w:val="20"/>
          <w:lang w:val="es-ES"/>
        </w:rPr>
        <w:t>concreta. Pero</w:t>
      </w:r>
      <w:r w:rsidRPr="00481684">
        <w:rPr>
          <w:rFonts w:ascii="Palatino Linotype" w:eastAsia="Palatino Linotype" w:hAnsi="Palatino Linotype" w:cs="Palatino Linotype"/>
          <w:color w:val="231F20"/>
          <w:spacing w:val="-2"/>
          <w:sz w:val="20"/>
          <w:szCs w:val="20"/>
          <w:lang w:val="es-ES"/>
        </w:rPr>
        <w:t xml:space="preserve"> no existe unanimidad, y dichos niveles no son coincidentes en número ni en el objeto analizado</w:t>
      </w:r>
      <w:r w:rsidR="007D2549">
        <w:rPr>
          <w:rFonts w:ascii="Palatino Linotype" w:eastAsia="Palatino Linotype" w:hAnsi="Palatino Linotype" w:cs="Palatino Linotype"/>
          <w:color w:val="231F20"/>
          <w:spacing w:val="-2"/>
          <w:sz w:val="20"/>
          <w:szCs w:val="20"/>
          <w:lang w:val="es-ES"/>
        </w:rPr>
        <w:t>; s</w:t>
      </w:r>
      <w:r w:rsidR="0089696C">
        <w:rPr>
          <w:rFonts w:ascii="Palatino Linotype" w:eastAsia="Palatino Linotype" w:hAnsi="Palatino Linotype" w:cs="Palatino Linotype"/>
          <w:color w:val="231F20"/>
          <w:spacing w:val="-2"/>
          <w:sz w:val="20"/>
          <w:szCs w:val="20"/>
          <w:lang w:val="es-ES"/>
        </w:rPr>
        <w:t>e pueden</w:t>
      </w:r>
      <w:r w:rsidRPr="00481684">
        <w:rPr>
          <w:rFonts w:ascii="Palatino Linotype" w:eastAsia="Palatino Linotype" w:hAnsi="Palatino Linotype" w:cs="Palatino Linotype"/>
          <w:color w:val="231F20"/>
          <w:spacing w:val="-2"/>
          <w:sz w:val="20"/>
          <w:szCs w:val="20"/>
          <w:lang w:val="es-ES"/>
        </w:rPr>
        <w:t xml:space="preserve"> encontrar autores </w:t>
      </w:r>
      <w:r w:rsidR="007D2549">
        <w:rPr>
          <w:rFonts w:ascii="Palatino Linotype" w:eastAsia="Palatino Linotype" w:hAnsi="Palatino Linotype" w:cs="Palatino Linotype"/>
          <w:color w:val="231F20"/>
          <w:spacing w:val="-2"/>
          <w:sz w:val="20"/>
          <w:szCs w:val="20"/>
          <w:lang w:val="es-ES"/>
        </w:rPr>
        <w:t xml:space="preserve">defensores de </w:t>
      </w:r>
      <w:r w:rsidRPr="00481684">
        <w:rPr>
          <w:rFonts w:ascii="Palatino Linotype" w:eastAsia="Palatino Linotype" w:hAnsi="Palatino Linotype" w:cs="Palatino Linotype"/>
          <w:color w:val="231F20"/>
          <w:spacing w:val="-2"/>
          <w:sz w:val="20"/>
          <w:szCs w:val="20"/>
          <w:lang w:val="es-ES"/>
        </w:rPr>
        <w:t xml:space="preserve">cuatro </w:t>
      </w:r>
      <w:r w:rsidR="007D2549">
        <w:rPr>
          <w:rFonts w:ascii="Palatino Linotype" w:eastAsia="Palatino Linotype" w:hAnsi="Palatino Linotype" w:cs="Palatino Linotype"/>
          <w:color w:val="231F20"/>
          <w:spacing w:val="-2"/>
          <w:sz w:val="20"/>
          <w:szCs w:val="20"/>
          <w:lang w:val="es-ES"/>
        </w:rPr>
        <w:t xml:space="preserve">niveles </w:t>
      </w:r>
      <w:r w:rsidR="005079B7">
        <w:rPr>
          <w:rFonts w:ascii="Palatino Linotype" w:eastAsia="Palatino Linotype" w:hAnsi="Palatino Linotype" w:cs="Palatino Linotype"/>
          <w:color w:val="231F20"/>
          <w:spacing w:val="-2"/>
          <w:sz w:val="20"/>
          <w:szCs w:val="20"/>
          <w:lang w:val="es-ES"/>
        </w:rPr>
        <w:t>(</w:t>
      </w:r>
      <w:proofErr w:type="spellStart"/>
      <w:r w:rsidR="005079B7" w:rsidRPr="00481684">
        <w:rPr>
          <w:rFonts w:ascii="Palatino Linotype" w:eastAsia="Palatino Linotype" w:hAnsi="Palatino Linotype" w:cs="Palatino Linotype"/>
          <w:color w:val="231F20"/>
          <w:spacing w:val="-2"/>
          <w:sz w:val="20"/>
          <w:szCs w:val="20"/>
          <w:lang w:val="es-ES"/>
        </w:rPr>
        <w:t>Barich</w:t>
      </w:r>
      <w:proofErr w:type="spellEnd"/>
      <w:r w:rsidR="005079B7" w:rsidRPr="00481684">
        <w:rPr>
          <w:rFonts w:ascii="Palatino Linotype" w:eastAsia="Palatino Linotype" w:hAnsi="Palatino Linotype" w:cs="Palatino Linotype"/>
          <w:color w:val="231F20"/>
          <w:spacing w:val="-2"/>
          <w:sz w:val="20"/>
          <w:szCs w:val="20"/>
          <w:lang w:val="es-ES"/>
        </w:rPr>
        <w:t xml:space="preserve"> y </w:t>
      </w:r>
      <w:proofErr w:type="spellStart"/>
      <w:r w:rsidR="005079B7" w:rsidRPr="00481684">
        <w:rPr>
          <w:rFonts w:ascii="Palatino Linotype" w:eastAsia="Palatino Linotype" w:hAnsi="Palatino Linotype" w:cs="Palatino Linotype"/>
          <w:color w:val="231F20"/>
          <w:spacing w:val="-2"/>
          <w:sz w:val="20"/>
          <w:szCs w:val="20"/>
          <w:lang w:val="es-ES"/>
        </w:rPr>
        <w:t>Kotler</w:t>
      </w:r>
      <w:proofErr w:type="spellEnd"/>
      <w:r w:rsidR="005079B7">
        <w:rPr>
          <w:rFonts w:ascii="Palatino Linotype" w:eastAsia="Palatino Linotype" w:hAnsi="Palatino Linotype" w:cs="Palatino Linotype"/>
          <w:color w:val="231F20"/>
          <w:spacing w:val="-2"/>
          <w:sz w:val="20"/>
          <w:szCs w:val="20"/>
          <w:lang w:val="es-ES"/>
        </w:rPr>
        <w:t xml:space="preserve">, </w:t>
      </w:r>
      <w:r w:rsidR="005079B7" w:rsidRPr="00481684">
        <w:rPr>
          <w:rFonts w:ascii="Palatino Linotype" w:eastAsia="Palatino Linotype" w:hAnsi="Palatino Linotype" w:cs="Palatino Linotype"/>
          <w:color w:val="231F20"/>
          <w:spacing w:val="-2"/>
          <w:sz w:val="20"/>
          <w:szCs w:val="20"/>
          <w:lang w:val="es-ES"/>
        </w:rPr>
        <w:t xml:space="preserve">1991) </w:t>
      </w:r>
      <w:r w:rsidRPr="00481684">
        <w:rPr>
          <w:rFonts w:ascii="Palatino Linotype" w:eastAsia="Palatino Linotype" w:hAnsi="Palatino Linotype" w:cs="Palatino Linotype"/>
          <w:color w:val="231F20"/>
          <w:spacing w:val="-2"/>
          <w:sz w:val="20"/>
          <w:szCs w:val="20"/>
          <w:lang w:val="es-ES"/>
        </w:rPr>
        <w:t>o cinco</w:t>
      </w:r>
      <w:r w:rsidR="000632A1">
        <w:rPr>
          <w:rFonts w:ascii="Palatino Linotype" w:eastAsia="Palatino Linotype" w:hAnsi="Palatino Linotype" w:cs="Palatino Linotype"/>
          <w:color w:val="231F20"/>
          <w:spacing w:val="-2"/>
          <w:sz w:val="20"/>
          <w:szCs w:val="20"/>
          <w:lang w:val="es-ES"/>
        </w:rPr>
        <w:t xml:space="preserve"> como </w:t>
      </w:r>
      <w:proofErr w:type="spellStart"/>
      <w:r w:rsidR="005079B7">
        <w:rPr>
          <w:rFonts w:ascii="Palatino Linotype" w:eastAsia="Palatino Linotype" w:hAnsi="Palatino Linotype" w:cs="Palatino Linotype"/>
          <w:color w:val="231F20"/>
          <w:spacing w:val="-2"/>
          <w:sz w:val="20"/>
          <w:szCs w:val="20"/>
          <w:lang w:val="es-ES"/>
        </w:rPr>
        <w:t>Capriotti</w:t>
      </w:r>
      <w:proofErr w:type="spellEnd"/>
      <w:r w:rsidR="005079B7">
        <w:rPr>
          <w:rFonts w:ascii="Palatino Linotype" w:eastAsia="Palatino Linotype" w:hAnsi="Palatino Linotype" w:cs="Palatino Linotype"/>
          <w:color w:val="231F20"/>
          <w:spacing w:val="-2"/>
          <w:sz w:val="20"/>
          <w:szCs w:val="20"/>
          <w:lang w:val="es-ES"/>
        </w:rPr>
        <w:t xml:space="preserve"> (1999</w:t>
      </w:r>
      <w:r w:rsidR="007D2538">
        <w:rPr>
          <w:rFonts w:ascii="Palatino Linotype" w:eastAsia="Palatino Linotype" w:hAnsi="Palatino Linotype" w:cs="Palatino Linotype"/>
          <w:color w:val="231F20"/>
          <w:spacing w:val="-2"/>
          <w:sz w:val="20"/>
          <w:szCs w:val="20"/>
          <w:lang w:val="es-ES"/>
        </w:rPr>
        <w:t>)</w:t>
      </w:r>
      <w:r w:rsidR="007D2549">
        <w:rPr>
          <w:rFonts w:ascii="Palatino Linotype" w:eastAsia="Palatino Linotype" w:hAnsi="Palatino Linotype" w:cs="Palatino Linotype"/>
          <w:color w:val="231F20"/>
          <w:spacing w:val="-2"/>
          <w:sz w:val="20"/>
          <w:szCs w:val="20"/>
          <w:lang w:val="es-ES"/>
        </w:rPr>
        <w:t xml:space="preserve">. </w:t>
      </w:r>
      <w:r w:rsidRPr="00481684">
        <w:rPr>
          <w:rFonts w:ascii="Palatino Linotype" w:eastAsia="Palatino Linotype" w:hAnsi="Palatino Linotype" w:cs="Palatino Linotype"/>
          <w:color w:val="231F20"/>
          <w:spacing w:val="-2"/>
          <w:sz w:val="20"/>
          <w:szCs w:val="20"/>
          <w:lang w:val="es-ES"/>
        </w:rPr>
        <w:t xml:space="preserve">Aunque no exista coincidencia, sí </w:t>
      </w:r>
      <w:r w:rsidR="00517BB0">
        <w:rPr>
          <w:rFonts w:ascii="Palatino Linotype" w:eastAsia="Palatino Linotype" w:hAnsi="Palatino Linotype" w:cs="Palatino Linotype"/>
          <w:color w:val="231F20"/>
          <w:spacing w:val="-2"/>
          <w:sz w:val="20"/>
          <w:szCs w:val="20"/>
          <w:lang w:val="es-ES"/>
        </w:rPr>
        <w:t>se deriva</w:t>
      </w:r>
      <w:r w:rsidRPr="00481684">
        <w:rPr>
          <w:rFonts w:ascii="Palatino Linotype" w:eastAsia="Palatino Linotype" w:hAnsi="Palatino Linotype" w:cs="Palatino Linotype"/>
          <w:color w:val="231F20"/>
          <w:spacing w:val="-2"/>
          <w:sz w:val="20"/>
          <w:szCs w:val="20"/>
          <w:lang w:val="es-ES"/>
        </w:rPr>
        <w:t xml:space="preserve"> de los diferentes enfoques la conveniencia de analizar la imagen </w:t>
      </w:r>
      <w:r w:rsidR="00693F58">
        <w:rPr>
          <w:rFonts w:ascii="Palatino Linotype" w:eastAsia="Palatino Linotype" w:hAnsi="Palatino Linotype" w:cs="Palatino Linotype"/>
          <w:color w:val="231F20"/>
          <w:spacing w:val="-2"/>
          <w:sz w:val="20"/>
          <w:szCs w:val="20"/>
          <w:lang w:val="es-ES"/>
        </w:rPr>
        <w:t xml:space="preserve">de un </w:t>
      </w:r>
      <w:r w:rsidRPr="00481684">
        <w:rPr>
          <w:rFonts w:ascii="Palatino Linotype" w:eastAsia="Palatino Linotype" w:hAnsi="Palatino Linotype" w:cs="Palatino Linotype"/>
          <w:color w:val="231F20"/>
          <w:spacing w:val="-2"/>
          <w:sz w:val="20"/>
          <w:szCs w:val="20"/>
          <w:lang w:val="es-ES"/>
        </w:rPr>
        <w:t>producto, entendido como genérico, antes de descender a la interpretación de las imágenes que tendrían las diferentes marcas que se sitúan en una determinada categoría de producto</w:t>
      </w:r>
      <w:r w:rsidR="005079B7">
        <w:rPr>
          <w:rFonts w:ascii="Palatino Linotype" w:eastAsia="Palatino Linotype" w:hAnsi="Palatino Linotype" w:cs="Palatino Linotype"/>
          <w:color w:val="231F20"/>
          <w:spacing w:val="-2"/>
          <w:sz w:val="20"/>
          <w:szCs w:val="20"/>
          <w:lang w:val="es-ES"/>
        </w:rPr>
        <w:t>, o sector de actividad</w:t>
      </w:r>
      <w:r w:rsidRPr="00481684">
        <w:rPr>
          <w:rFonts w:ascii="Palatino Linotype" w:eastAsia="Palatino Linotype" w:hAnsi="Palatino Linotype" w:cs="Palatino Linotype"/>
          <w:color w:val="231F20"/>
          <w:spacing w:val="-2"/>
          <w:sz w:val="20"/>
          <w:szCs w:val="20"/>
          <w:lang w:val="es-ES"/>
        </w:rPr>
        <w:t xml:space="preserve">. </w:t>
      </w:r>
    </w:p>
    <w:p w14:paraId="027882C4" w14:textId="71287329" w:rsidR="00EE6284" w:rsidRDefault="005079B7" w:rsidP="005079B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Si se </w:t>
      </w:r>
      <w:r w:rsidR="007D2549">
        <w:rPr>
          <w:rFonts w:ascii="Palatino Linotype" w:eastAsia="Palatino Linotype" w:hAnsi="Palatino Linotype" w:cs="Palatino Linotype"/>
          <w:color w:val="231F20"/>
          <w:spacing w:val="-2"/>
          <w:sz w:val="20"/>
          <w:szCs w:val="20"/>
          <w:lang w:val="es-ES"/>
        </w:rPr>
        <w:t>analizan</w:t>
      </w:r>
      <w:r>
        <w:rPr>
          <w:rFonts w:ascii="Palatino Linotype" w:eastAsia="Palatino Linotype" w:hAnsi="Palatino Linotype" w:cs="Palatino Linotype"/>
          <w:color w:val="231F20"/>
          <w:spacing w:val="-2"/>
          <w:sz w:val="20"/>
          <w:szCs w:val="20"/>
          <w:lang w:val="es-ES"/>
        </w:rPr>
        <w:t xml:space="preserve"> las aportaciones empíricas, l</w:t>
      </w:r>
      <w:r w:rsidR="003F27A1">
        <w:rPr>
          <w:rFonts w:ascii="Palatino Linotype" w:eastAsia="Palatino Linotype" w:hAnsi="Palatino Linotype" w:cs="Palatino Linotype"/>
          <w:color w:val="231F20"/>
          <w:spacing w:val="-2"/>
          <w:sz w:val="20"/>
          <w:szCs w:val="20"/>
          <w:lang w:val="es-ES"/>
        </w:rPr>
        <w:t xml:space="preserve">a revisión de 17 estudios publicados </w:t>
      </w:r>
      <w:r w:rsidR="007D2538">
        <w:rPr>
          <w:rFonts w:ascii="Palatino Linotype" w:eastAsia="Palatino Linotype" w:hAnsi="Palatino Linotype" w:cs="Palatino Linotype"/>
          <w:color w:val="231F20"/>
          <w:spacing w:val="-2"/>
          <w:sz w:val="20"/>
          <w:szCs w:val="20"/>
          <w:lang w:val="es-ES"/>
        </w:rPr>
        <w:t xml:space="preserve">desde 2001 hasta la actualidad </w:t>
      </w:r>
      <w:r w:rsidR="003F27A1">
        <w:rPr>
          <w:rFonts w:ascii="Palatino Linotype" w:eastAsia="Palatino Linotype" w:hAnsi="Palatino Linotype" w:cs="Palatino Linotype"/>
          <w:color w:val="231F20"/>
          <w:spacing w:val="-2"/>
          <w:sz w:val="20"/>
          <w:szCs w:val="20"/>
          <w:lang w:val="es-ES"/>
        </w:rPr>
        <w:t xml:space="preserve">nos ha llevado a constatar una serie de aspectos interesantes, relativos al procedimiento metodológico y el tipo de </w:t>
      </w:r>
      <w:r w:rsidR="007D2549" w:rsidRPr="007D2549">
        <w:rPr>
          <w:rFonts w:ascii="Palatino Linotype" w:eastAsia="Palatino Linotype" w:hAnsi="Palatino Linotype" w:cs="Palatino Linotype"/>
          <w:i/>
          <w:color w:val="231F20"/>
          <w:spacing w:val="-2"/>
          <w:sz w:val="20"/>
          <w:szCs w:val="20"/>
          <w:lang w:val="es-ES"/>
        </w:rPr>
        <w:t>stakeholders</w:t>
      </w:r>
      <w:r w:rsidR="007D2549">
        <w:rPr>
          <w:rFonts w:ascii="Palatino Linotype" w:eastAsia="Palatino Linotype" w:hAnsi="Palatino Linotype" w:cs="Palatino Linotype"/>
          <w:color w:val="231F20"/>
          <w:spacing w:val="-2"/>
          <w:sz w:val="20"/>
          <w:szCs w:val="20"/>
          <w:lang w:val="es-ES"/>
        </w:rPr>
        <w:t xml:space="preserve"> estudiados</w:t>
      </w:r>
      <w:r w:rsidR="003F27A1">
        <w:rPr>
          <w:rFonts w:ascii="Palatino Linotype" w:eastAsia="Palatino Linotype" w:hAnsi="Palatino Linotype" w:cs="Palatino Linotype"/>
          <w:color w:val="231F20"/>
          <w:spacing w:val="-2"/>
          <w:sz w:val="20"/>
          <w:szCs w:val="20"/>
          <w:lang w:val="es-ES"/>
        </w:rPr>
        <w:t>.</w:t>
      </w:r>
      <w:r w:rsidR="00161A49">
        <w:rPr>
          <w:rFonts w:ascii="Palatino Linotype" w:eastAsia="Palatino Linotype" w:hAnsi="Palatino Linotype" w:cs="Palatino Linotype"/>
          <w:color w:val="231F20"/>
          <w:spacing w:val="-2"/>
          <w:sz w:val="20"/>
          <w:szCs w:val="20"/>
          <w:lang w:val="es-ES"/>
        </w:rPr>
        <w:t xml:space="preserve">  </w:t>
      </w:r>
      <w:r w:rsidR="00E77C3C">
        <w:rPr>
          <w:rFonts w:ascii="Palatino Linotype" w:eastAsia="Palatino Linotype" w:hAnsi="Palatino Linotype" w:cs="Palatino Linotype"/>
          <w:color w:val="231F20"/>
          <w:spacing w:val="-2"/>
          <w:sz w:val="20"/>
          <w:szCs w:val="20"/>
          <w:lang w:val="es-ES"/>
        </w:rPr>
        <w:t xml:space="preserve"> </w:t>
      </w:r>
    </w:p>
    <w:p w14:paraId="430BE9E3" w14:textId="5E2A4196" w:rsidR="006145AB" w:rsidRPr="008336E3" w:rsidRDefault="006B12D2" w:rsidP="005079B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Por lo que respecta a l</w:t>
      </w:r>
      <w:r w:rsidR="006145AB">
        <w:rPr>
          <w:rFonts w:ascii="Palatino Linotype" w:eastAsia="Palatino Linotype" w:hAnsi="Palatino Linotype" w:cs="Palatino Linotype"/>
          <w:color w:val="231F20"/>
          <w:spacing w:val="-2"/>
          <w:sz w:val="20"/>
          <w:szCs w:val="20"/>
          <w:lang w:val="es-ES"/>
        </w:rPr>
        <w:t>a</w:t>
      </w:r>
      <w:r w:rsidR="001C4033" w:rsidRPr="00C514E2">
        <w:rPr>
          <w:rFonts w:ascii="Palatino Linotype" w:eastAsia="Palatino Linotype" w:hAnsi="Palatino Linotype" w:cs="Palatino Linotype"/>
          <w:color w:val="231F20"/>
          <w:spacing w:val="-2"/>
          <w:sz w:val="20"/>
          <w:szCs w:val="20"/>
          <w:lang w:val="es-ES"/>
        </w:rPr>
        <w:t xml:space="preserve"> naturaleza de la metodología empleada</w:t>
      </w:r>
      <w:r>
        <w:rPr>
          <w:rFonts w:ascii="Palatino Linotype" w:eastAsia="Palatino Linotype" w:hAnsi="Palatino Linotype" w:cs="Palatino Linotype"/>
          <w:color w:val="231F20"/>
          <w:spacing w:val="-2"/>
          <w:sz w:val="20"/>
          <w:szCs w:val="20"/>
          <w:lang w:val="es-ES"/>
        </w:rPr>
        <w:t xml:space="preserve">, hemos distinguido entre trabajos </w:t>
      </w:r>
      <w:proofErr w:type="spellStart"/>
      <w:r>
        <w:rPr>
          <w:rFonts w:ascii="Palatino Linotype" w:eastAsia="Palatino Linotype" w:hAnsi="Palatino Linotype" w:cs="Palatino Linotype"/>
          <w:color w:val="231F20"/>
          <w:spacing w:val="-2"/>
          <w:sz w:val="20"/>
          <w:szCs w:val="20"/>
          <w:lang w:val="es-ES"/>
        </w:rPr>
        <w:t>monométodo</w:t>
      </w:r>
      <w:proofErr w:type="spellEnd"/>
      <w:r>
        <w:rPr>
          <w:rFonts w:ascii="Palatino Linotype" w:eastAsia="Palatino Linotype" w:hAnsi="Palatino Linotype" w:cs="Palatino Linotype"/>
          <w:color w:val="231F20"/>
          <w:spacing w:val="-2"/>
          <w:sz w:val="20"/>
          <w:szCs w:val="20"/>
          <w:lang w:val="es-ES"/>
        </w:rPr>
        <w:t xml:space="preserve"> (es decir, empleo de métodos solamente</w:t>
      </w:r>
      <w:r w:rsidR="001C4033" w:rsidRPr="00C514E2">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cuantitativos o cualitativos)</w:t>
      </w:r>
      <w:r w:rsidR="008336E3">
        <w:rPr>
          <w:rFonts w:ascii="Palatino Linotype" w:eastAsia="Palatino Linotype" w:hAnsi="Palatino Linotype" w:cs="Palatino Linotype"/>
          <w:color w:val="231F20"/>
          <w:spacing w:val="-2"/>
          <w:sz w:val="20"/>
          <w:szCs w:val="20"/>
          <w:lang w:val="es-ES"/>
        </w:rPr>
        <w:t>,</w:t>
      </w:r>
      <w:r>
        <w:rPr>
          <w:rFonts w:ascii="Palatino Linotype" w:eastAsia="Palatino Linotype" w:hAnsi="Palatino Linotype" w:cs="Palatino Linotype"/>
          <w:color w:val="231F20"/>
          <w:spacing w:val="-2"/>
          <w:sz w:val="20"/>
          <w:szCs w:val="20"/>
          <w:lang w:val="es-ES"/>
        </w:rPr>
        <w:t xml:space="preserve"> frente a </w:t>
      </w:r>
      <w:r w:rsidR="008336E3">
        <w:rPr>
          <w:rFonts w:ascii="Palatino Linotype" w:eastAsia="Palatino Linotype" w:hAnsi="Palatino Linotype" w:cs="Palatino Linotype"/>
          <w:color w:val="231F20"/>
          <w:spacing w:val="-2"/>
          <w:sz w:val="20"/>
          <w:szCs w:val="20"/>
          <w:lang w:val="es-ES"/>
        </w:rPr>
        <w:t xml:space="preserve"> una </w:t>
      </w:r>
      <w:r>
        <w:rPr>
          <w:rFonts w:ascii="Palatino Linotype" w:eastAsia="Palatino Linotype" w:hAnsi="Palatino Linotype" w:cs="Palatino Linotype"/>
          <w:color w:val="231F20"/>
          <w:spacing w:val="-2"/>
          <w:sz w:val="20"/>
          <w:szCs w:val="20"/>
          <w:lang w:val="es-ES"/>
        </w:rPr>
        <w:t xml:space="preserve">metodología híbrida (integración </w:t>
      </w:r>
      <w:r w:rsidR="007D2538">
        <w:rPr>
          <w:rFonts w:ascii="Palatino Linotype" w:eastAsia="Palatino Linotype" w:hAnsi="Palatino Linotype" w:cs="Palatino Linotype"/>
          <w:color w:val="231F20"/>
          <w:spacing w:val="-2"/>
          <w:sz w:val="20"/>
          <w:szCs w:val="20"/>
          <w:lang w:val="es-ES"/>
        </w:rPr>
        <w:t>combinada de</w:t>
      </w:r>
      <w:r>
        <w:rPr>
          <w:rFonts w:ascii="Palatino Linotype" w:eastAsia="Palatino Linotype" w:hAnsi="Palatino Linotype" w:cs="Palatino Linotype"/>
          <w:color w:val="231F20"/>
          <w:spacing w:val="-2"/>
          <w:sz w:val="20"/>
          <w:szCs w:val="20"/>
          <w:lang w:val="es-ES"/>
        </w:rPr>
        <w:t xml:space="preserve"> métodos cuantitativos y cualitativos). </w:t>
      </w:r>
      <w:r w:rsidR="00F83CB2">
        <w:rPr>
          <w:rFonts w:ascii="Palatino Linotype" w:eastAsia="Palatino Linotype" w:hAnsi="Palatino Linotype" w:cs="Palatino Linotype"/>
          <w:color w:val="231F20"/>
          <w:spacing w:val="-2"/>
          <w:sz w:val="20"/>
          <w:szCs w:val="20"/>
          <w:lang w:val="es-ES"/>
        </w:rPr>
        <w:t xml:space="preserve">Predominan las </w:t>
      </w:r>
      <w:r w:rsidR="008336E3">
        <w:rPr>
          <w:rFonts w:ascii="Palatino Linotype" w:eastAsia="Palatino Linotype" w:hAnsi="Palatino Linotype" w:cs="Palatino Linotype"/>
          <w:color w:val="231F20"/>
          <w:spacing w:val="-2"/>
          <w:sz w:val="20"/>
          <w:szCs w:val="20"/>
          <w:lang w:val="es-ES"/>
        </w:rPr>
        <w:t xml:space="preserve">aportaciones con </w:t>
      </w:r>
      <w:r w:rsidR="00F83CB2">
        <w:rPr>
          <w:rFonts w:ascii="Palatino Linotype" w:eastAsia="Palatino Linotype" w:hAnsi="Palatino Linotype" w:cs="Palatino Linotype"/>
          <w:color w:val="231F20"/>
          <w:spacing w:val="-2"/>
          <w:sz w:val="20"/>
          <w:szCs w:val="20"/>
          <w:lang w:val="es-ES"/>
        </w:rPr>
        <w:t xml:space="preserve">metodologías </w:t>
      </w:r>
      <w:proofErr w:type="spellStart"/>
      <w:r w:rsidR="00F83CB2">
        <w:rPr>
          <w:rFonts w:ascii="Palatino Linotype" w:eastAsia="Palatino Linotype" w:hAnsi="Palatino Linotype" w:cs="Palatino Linotype"/>
          <w:color w:val="231F20"/>
          <w:spacing w:val="-2"/>
          <w:sz w:val="20"/>
          <w:szCs w:val="20"/>
          <w:lang w:val="es-ES"/>
        </w:rPr>
        <w:t>monométodo</w:t>
      </w:r>
      <w:proofErr w:type="spellEnd"/>
      <w:r w:rsidR="00F83CB2">
        <w:rPr>
          <w:rFonts w:ascii="Palatino Linotype" w:eastAsia="Palatino Linotype" w:hAnsi="Palatino Linotype" w:cs="Palatino Linotype"/>
          <w:color w:val="231F20"/>
          <w:spacing w:val="-2"/>
          <w:sz w:val="20"/>
          <w:szCs w:val="20"/>
          <w:lang w:val="es-ES"/>
        </w:rPr>
        <w:t xml:space="preserve"> cuantitativas</w:t>
      </w:r>
      <w:r w:rsidR="00D872D3">
        <w:rPr>
          <w:rFonts w:ascii="Palatino Linotype" w:eastAsia="Palatino Linotype" w:hAnsi="Palatino Linotype" w:cs="Palatino Linotype"/>
          <w:color w:val="231F20"/>
          <w:spacing w:val="-2"/>
          <w:sz w:val="20"/>
          <w:szCs w:val="20"/>
          <w:lang w:val="es-ES"/>
        </w:rPr>
        <w:t xml:space="preserve">; </w:t>
      </w:r>
      <w:r w:rsidR="008336E3">
        <w:rPr>
          <w:rFonts w:ascii="Palatino Linotype" w:eastAsia="Palatino Linotype" w:hAnsi="Palatino Linotype" w:cs="Palatino Linotype"/>
          <w:color w:val="231F20"/>
          <w:spacing w:val="-2"/>
          <w:sz w:val="20"/>
          <w:szCs w:val="20"/>
          <w:lang w:val="es-ES"/>
        </w:rPr>
        <w:t xml:space="preserve">en menor medida aparecen </w:t>
      </w:r>
      <w:r w:rsidR="00D872D3">
        <w:rPr>
          <w:rFonts w:ascii="Palatino Linotype" w:eastAsia="Palatino Linotype" w:hAnsi="Palatino Linotype" w:cs="Palatino Linotype"/>
          <w:color w:val="231F20"/>
          <w:spacing w:val="-2"/>
          <w:sz w:val="20"/>
          <w:szCs w:val="20"/>
          <w:lang w:val="es-ES"/>
        </w:rPr>
        <w:t xml:space="preserve">trabajos híbridos, aunque estás metodologías tienen importantes ventajas frente a las </w:t>
      </w:r>
      <w:proofErr w:type="spellStart"/>
      <w:r w:rsidR="00D872D3">
        <w:rPr>
          <w:rFonts w:ascii="Palatino Linotype" w:eastAsia="Palatino Linotype" w:hAnsi="Palatino Linotype" w:cs="Palatino Linotype"/>
          <w:color w:val="231F20"/>
          <w:spacing w:val="-2"/>
          <w:sz w:val="20"/>
          <w:szCs w:val="20"/>
          <w:lang w:val="es-ES"/>
        </w:rPr>
        <w:t>monométodo</w:t>
      </w:r>
      <w:proofErr w:type="spellEnd"/>
      <w:r w:rsidR="008336E3">
        <w:rPr>
          <w:rFonts w:ascii="Palatino Linotype" w:eastAsia="Palatino Linotype" w:hAnsi="Palatino Linotype" w:cs="Palatino Linotype"/>
          <w:color w:val="231F20"/>
          <w:spacing w:val="-2"/>
          <w:sz w:val="20"/>
          <w:szCs w:val="20"/>
          <w:lang w:val="es-ES"/>
        </w:rPr>
        <w:t xml:space="preserve"> pues, entre otras, </w:t>
      </w:r>
      <w:r w:rsidR="008336E3" w:rsidRPr="008336E3">
        <w:rPr>
          <w:rFonts w:ascii="Palatino Linotype" w:eastAsia="Palatino Linotype" w:hAnsi="Palatino Linotype" w:cs="Palatino Linotype"/>
          <w:color w:val="231F20"/>
          <w:spacing w:val="-2"/>
          <w:sz w:val="20"/>
          <w:szCs w:val="20"/>
          <w:lang w:val="es-ES"/>
        </w:rPr>
        <w:t>permiten obtener una comprensión más completa del fenómeno estudiado, con una mayor confianza en los resultados y una mayor validez de las conclusiones (</w:t>
      </w:r>
      <w:r w:rsidR="00F02740">
        <w:rPr>
          <w:rFonts w:ascii="Palatino Linotype" w:eastAsia="Palatino Linotype" w:hAnsi="Palatino Linotype" w:cs="Palatino Linotype"/>
          <w:color w:val="231F20"/>
          <w:spacing w:val="-2"/>
          <w:sz w:val="20"/>
          <w:szCs w:val="20"/>
          <w:lang w:val="es-ES"/>
        </w:rPr>
        <w:t xml:space="preserve">Azorín </w:t>
      </w:r>
      <w:r w:rsidR="008336E3">
        <w:rPr>
          <w:rFonts w:ascii="Palatino Linotype" w:eastAsia="Palatino Linotype" w:hAnsi="Palatino Linotype" w:cs="Palatino Linotype"/>
          <w:color w:val="231F20"/>
          <w:spacing w:val="-2"/>
          <w:sz w:val="20"/>
          <w:szCs w:val="20"/>
          <w:lang w:val="es-ES"/>
        </w:rPr>
        <w:t xml:space="preserve">et </w:t>
      </w:r>
      <w:r w:rsidR="008336E3">
        <w:rPr>
          <w:rFonts w:ascii="Palatino Linotype" w:eastAsia="Palatino Linotype" w:hAnsi="Palatino Linotype" w:cs="Palatino Linotype"/>
          <w:color w:val="231F20"/>
          <w:spacing w:val="-2"/>
          <w:sz w:val="20"/>
          <w:szCs w:val="20"/>
          <w:lang w:val="es-ES"/>
        </w:rPr>
        <w:lastRenderedPageBreak/>
        <w:t>al., 2012; 56)</w:t>
      </w:r>
      <w:r w:rsidR="00D872D3">
        <w:rPr>
          <w:rFonts w:ascii="Palatino Linotype" w:eastAsia="Palatino Linotype" w:hAnsi="Palatino Linotype" w:cs="Palatino Linotype"/>
          <w:color w:val="231F20"/>
          <w:spacing w:val="-2"/>
          <w:sz w:val="20"/>
          <w:szCs w:val="20"/>
          <w:lang w:val="es-ES"/>
        </w:rPr>
        <w:t xml:space="preserve"> </w:t>
      </w:r>
    </w:p>
    <w:p w14:paraId="7C324F62" w14:textId="77777777" w:rsidR="001C4033" w:rsidRDefault="001C4033" w:rsidP="0048168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0BB0549E" w14:textId="77777777" w:rsidR="00983859" w:rsidRPr="00AD0E87" w:rsidRDefault="00481684" w:rsidP="005850D2">
      <w:pPr>
        <w:spacing w:after="0" w:line="240" w:lineRule="auto"/>
        <w:ind w:left="100" w:right="40"/>
        <w:rPr>
          <w:rFonts w:ascii="Palatino Linotype" w:eastAsia="Palatino Linotype" w:hAnsi="Palatino Linotype" w:cs="Palatino Linotype"/>
          <w:color w:val="231F20"/>
          <w:spacing w:val="-15"/>
          <w:sz w:val="18"/>
          <w:szCs w:val="18"/>
          <w:lang w:val="es-ES"/>
        </w:rPr>
      </w:pPr>
      <w:r w:rsidRPr="00AD0E87">
        <w:rPr>
          <w:rFonts w:ascii="Palatino Linotype" w:eastAsia="Palatino Linotype" w:hAnsi="Palatino Linotype" w:cs="Palatino Linotype"/>
          <w:color w:val="231F20"/>
          <w:spacing w:val="-15"/>
          <w:sz w:val="18"/>
          <w:szCs w:val="18"/>
          <w:lang w:val="es-ES"/>
        </w:rPr>
        <w:t>Tabla 1</w:t>
      </w:r>
      <w:r w:rsidR="00983859" w:rsidRPr="00AD0E87">
        <w:rPr>
          <w:rFonts w:ascii="Palatino Linotype" w:eastAsia="Palatino Linotype" w:hAnsi="Palatino Linotype" w:cs="Palatino Linotype"/>
          <w:color w:val="231F20"/>
          <w:spacing w:val="-15"/>
          <w:sz w:val="18"/>
          <w:szCs w:val="18"/>
          <w:lang w:val="es-ES"/>
        </w:rPr>
        <w:t>.</w:t>
      </w:r>
    </w:p>
    <w:p w14:paraId="01C3661F" w14:textId="2192F040" w:rsidR="004A1B6E" w:rsidRPr="00AD0E87" w:rsidRDefault="00481684" w:rsidP="00AD0E87">
      <w:pPr>
        <w:spacing w:after="0" w:line="240" w:lineRule="auto"/>
        <w:ind w:left="100" w:right="40"/>
        <w:rPr>
          <w:rFonts w:ascii="Palatino Linotype" w:eastAsia="Palatino Linotype" w:hAnsi="Palatino Linotype" w:cs="Palatino Linotype"/>
          <w:color w:val="231F20"/>
          <w:spacing w:val="-15"/>
          <w:sz w:val="18"/>
          <w:szCs w:val="18"/>
          <w:lang w:val="es-ES"/>
        </w:rPr>
      </w:pPr>
      <w:r w:rsidRPr="00AD0E87">
        <w:rPr>
          <w:rFonts w:ascii="Palatino Linotype" w:eastAsia="Palatino Linotype" w:hAnsi="Palatino Linotype" w:cs="Palatino Linotype"/>
          <w:color w:val="231F20"/>
          <w:spacing w:val="-15"/>
          <w:sz w:val="18"/>
          <w:szCs w:val="18"/>
          <w:lang w:val="es-ES"/>
        </w:rPr>
        <w:t xml:space="preserve">Revisión </w:t>
      </w:r>
      <w:r w:rsidR="00F83CB2" w:rsidRPr="00AD0E87">
        <w:rPr>
          <w:rFonts w:ascii="Palatino Linotype" w:eastAsia="Palatino Linotype" w:hAnsi="Palatino Linotype" w:cs="Palatino Linotype"/>
          <w:color w:val="231F20"/>
          <w:spacing w:val="-15"/>
          <w:sz w:val="18"/>
          <w:szCs w:val="18"/>
          <w:lang w:val="es-ES"/>
        </w:rPr>
        <w:t>de la naturaleza metod</w:t>
      </w:r>
      <w:r w:rsidR="00D872D3" w:rsidRPr="00AD0E87">
        <w:rPr>
          <w:rFonts w:ascii="Palatino Linotype" w:eastAsia="Palatino Linotype" w:hAnsi="Palatino Linotype" w:cs="Palatino Linotype"/>
          <w:color w:val="231F20"/>
          <w:spacing w:val="-15"/>
          <w:sz w:val="18"/>
          <w:szCs w:val="18"/>
          <w:lang w:val="es-ES"/>
        </w:rPr>
        <w:t xml:space="preserve">ológica empleada en estudios recientes </w:t>
      </w:r>
      <w:r w:rsidRPr="00AD0E87">
        <w:rPr>
          <w:rFonts w:ascii="Palatino Linotype" w:eastAsia="Palatino Linotype" w:hAnsi="Palatino Linotype" w:cs="Palatino Linotype"/>
          <w:color w:val="231F20"/>
          <w:spacing w:val="-15"/>
          <w:sz w:val="18"/>
          <w:szCs w:val="18"/>
          <w:lang w:val="es-ES"/>
        </w:rPr>
        <w:t>sobre imagen de universidad</w:t>
      </w:r>
    </w:p>
    <w:tbl>
      <w:tblPr>
        <w:tblStyle w:val="Tablaconcuadrcula"/>
        <w:tblW w:w="0" w:type="auto"/>
        <w:tblInd w:w="100" w:type="dxa"/>
        <w:tblLook w:val="04A0" w:firstRow="1" w:lastRow="0" w:firstColumn="1" w:lastColumn="0" w:noHBand="0" w:noVBand="1"/>
      </w:tblPr>
      <w:tblGrid>
        <w:gridCol w:w="3439"/>
        <w:gridCol w:w="4162"/>
      </w:tblGrid>
      <w:tr w:rsidR="00F83CB2" w:rsidRPr="00983859" w14:paraId="1EBCD7F5" w14:textId="77777777" w:rsidTr="005850D2">
        <w:tc>
          <w:tcPr>
            <w:tcW w:w="3439" w:type="dxa"/>
          </w:tcPr>
          <w:p w14:paraId="4988FCF0" w14:textId="46AD57F4" w:rsidR="00F83CB2" w:rsidRPr="005850D2" w:rsidRDefault="00F83CB2" w:rsidP="00481684">
            <w:pPr>
              <w:spacing w:line="240" w:lineRule="exact"/>
              <w:ind w:right="38"/>
              <w:jc w:val="both"/>
              <w:rPr>
                <w:rFonts w:ascii="Palatino Linotype" w:eastAsia="Palatino Linotype" w:hAnsi="Palatino Linotype" w:cs="Palatino Linotype"/>
                <w:b/>
                <w:color w:val="231F20"/>
                <w:spacing w:val="-2"/>
                <w:sz w:val="18"/>
                <w:szCs w:val="18"/>
                <w:lang w:val="es-ES"/>
              </w:rPr>
            </w:pPr>
            <w:r w:rsidRPr="005850D2">
              <w:rPr>
                <w:rFonts w:ascii="Palatino Linotype" w:eastAsia="Palatino Linotype" w:hAnsi="Palatino Linotype" w:cs="Palatino Linotype"/>
                <w:b/>
                <w:color w:val="231F20"/>
                <w:spacing w:val="-2"/>
                <w:sz w:val="18"/>
                <w:szCs w:val="18"/>
                <w:lang w:val="es-ES"/>
              </w:rPr>
              <w:t>Metodología</w:t>
            </w:r>
          </w:p>
        </w:tc>
        <w:tc>
          <w:tcPr>
            <w:tcW w:w="4162" w:type="dxa"/>
          </w:tcPr>
          <w:p w14:paraId="275C65DF" w14:textId="03140F73" w:rsidR="00F83CB2" w:rsidRPr="005850D2" w:rsidRDefault="00F83CB2" w:rsidP="00481684">
            <w:pPr>
              <w:spacing w:line="240" w:lineRule="exact"/>
              <w:ind w:right="38"/>
              <w:jc w:val="both"/>
              <w:rPr>
                <w:rFonts w:ascii="Palatino Linotype" w:eastAsia="Palatino Linotype" w:hAnsi="Palatino Linotype" w:cs="Palatino Linotype"/>
                <w:b/>
                <w:color w:val="231F20"/>
                <w:spacing w:val="-2"/>
                <w:sz w:val="18"/>
                <w:szCs w:val="18"/>
                <w:lang w:val="es-ES"/>
              </w:rPr>
            </w:pPr>
            <w:r w:rsidRPr="005850D2">
              <w:rPr>
                <w:rFonts w:ascii="Palatino Linotype" w:eastAsia="Palatino Linotype" w:hAnsi="Palatino Linotype" w:cs="Palatino Linotype"/>
                <w:b/>
                <w:color w:val="231F20"/>
                <w:spacing w:val="-2"/>
                <w:sz w:val="18"/>
                <w:szCs w:val="18"/>
                <w:lang w:val="es-ES"/>
              </w:rPr>
              <w:t>Autores</w:t>
            </w:r>
          </w:p>
        </w:tc>
      </w:tr>
      <w:tr w:rsidR="00F83CB2" w:rsidRPr="00142187" w14:paraId="3B171ADE" w14:textId="77777777" w:rsidTr="005850D2">
        <w:tc>
          <w:tcPr>
            <w:tcW w:w="3439" w:type="dxa"/>
          </w:tcPr>
          <w:p w14:paraId="08E030FA" w14:textId="5A45902C" w:rsidR="00F83CB2" w:rsidRPr="005850D2" w:rsidRDefault="00F83CB2" w:rsidP="00481684">
            <w:pPr>
              <w:spacing w:line="240" w:lineRule="exact"/>
              <w:ind w:right="38"/>
              <w:jc w:val="both"/>
              <w:rPr>
                <w:rFonts w:ascii="Palatino Linotype" w:eastAsia="Palatino Linotype" w:hAnsi="Palatino Linotype" w:cs="Palatino Linotype"/>
                <w:color w:val="231F20"/>
                <w:spacing w:val="-2"/>
                <w:sz w:val="18"/>
                <w:szCs w:val="18"/>
                <w:lang w:val="es-ES"/>
              </w:rPr>
            </w:pPr>
            <w:r w:rsidRPr="005850D2">
              <w:rPr>
                <w:rFonts w:ascii="Palatino Linotype" w:eastAsia="Palatino Linotype" w:hAnsi="Palatino Linotype" w:cs="Palatino Linotype"/>
                <w:color w:val="231F20"/>
                <w:spacing w:val="-2"/>
                <w:sz w:val="18"/>
                <w:szCs w:val="18"/>
                <w:lang w:val="es-ES"/>
              </w:rPr>
              <w:t xml:space="preserve">Trabajos </w:t>
            </w:r>
            <w:proofErr w:type="spellStart"/>
            <w:r w:rsidRPr="005850D2">
              <w:rPr>
                <w:rFonts w:ascii="Palatino Linotype" w:eastAsia="Palatino Linotype" w:hAnsi="Palatino Linotype" w:cs="Palatino Linotype"/>
                <w:color w:val="231F20"/>
                <w:spacing w:val="-2"/>
                <w:sz w:val="18"/>
                <w:szCs w:val="18"/>
                <w:lang w:val="es-ES"/>
              </w:rPr>
              <w:t>monométodo</w:t>
            </w:r>
            <w:proofErr w:type="spellEnd"/>
            <w:r w:rsidRPr="005850D2">
              <w:rPr>
                <w:rFonts w:ascii="Palatino Linotype" w:eastAsia="Palatino Linotype" w:hAnsi="Palatino Linotype" w:cs="Palatino Linotype"/>
                <w:color w:val="231F20"/>
                <w:spacing w:val="-2"/>
                <w:sz w:val="18"/>
                <w:szCs w:val="18"/>
                <w:lang w:val="es-ES"/>
              </w:rPr>
              <w:t xml:space="preserve"> cuantitativos</w:t>
            </w:r>
          </w:p>
        </w:tc>
        <w:tc>
          <w:tcPr>
            <w:tcW w:w="4162" w:type="dxa"/>
          </w:tcPr>
          <w:p w14:paraId="1BC3A17E" w14:textId="56F58B83" w:rsidR="00F83CB2" w:rsidRPr="005850D2" w:rsidRDefault="00F83CB2" w:rsidP="00481684">
            <w:pPr>
              <w:spacing w:line="240" w:lineRule="exact"/>
              <w:ind w:right="38"/>
              <w:jc w:val="both"/>
              <w:rPr>
                <w:rFonts w:ascii="Palatino Linotype" w:eastAsia="Palatino Linotype" w:hAnsi="Palatino Linotype" w:cs="Palatino Linotype"/>
                <w:color w:val="231F20"/>
                <w:spacing w:val="-2"/>
                <w:sz w:val="18"/>
                <w:szCs w:val="18"/>
                <w:lang w:val="es-ES"/>
              </w:rPr>
            </w:pPr>
            <w:proofErr w:type="spellStart"/>
            <w:r w:rsidRPr="005850D2">
              <w:rPr>
                <w:rFonts w:ascii="Palatino Linotype" w:eastAsia="Palatino Linotype" w:hAnsi="Palatino Linotype" w:cs="Palatino Linotype"/>
                <w:color w:val="231F20"/>
                <w:spacing w:val="-2"/>
                <w:sz w:val="18"/>
                <w:szCs w:val="18"/>
                <w:lang w:val="es-ES"/>
              </w:rPr>
              <w:t>Ivy</w:t>
            </w:r>
            <w:proofErr w:type="spellEnd"/>
            <w:r w:rsidRPr="005850D2">
              <w:rPr>
                <w:rFonts w:ascii="Palatino Linotype" w:eastAsia="Palatino Linotype" w:hAnsi="Palatino Linotype" w:cs="Palatino Linotype"/>
                <w:color w:val="231F20"/>
                <w:spacing w:val="-2"/>
                <w:sz w:val="18"/>
                <w:szCs w:val="18"/>
                <w:lang w:val="es-ES"/>
              </w:rPr>
              <w:t xml:space="preserve"> (2001); </w:t>
            </w:r>
            <w:proofErr w:type="spellStart"/>
            <w:r w:rsidRPr="005850D2">
              <w:rPr>
                <w:rFonts w:ascii="Palatino Linotype" w:eastAsia="Palatino Linotype" w:hAnsi="Palatino Linotype" w:cs="Palatino Linotype"/>
                <w:color w:val="231F20"/>
                <w:spacing w:val="-2"/>
                <w:sz w:val="18"/>
                <w:szCs w:val="18"/>
                <w:lang w:val="es-ES"/>
              </w:rPr>
              <w:t>Belanger</w:t>
            </w:r>
            <w:proofErr w:type="spellEnd"/>
            <w:r w:rsidRPr="005850D2">
              <w:rPr>
                <w:rFonts w:ascii="Palatino Linotype" w:eastAsia="Palatino Linotype" w:hAnsi="Palatino Linotype" w:cs="Palatino Linotype"/>
                <w:color w:val="231F20"/>
                <w:spacing w:val="-2"/>
                <w:sz w:val="18"/>
                <w:szCs w:val="18"/>
                <w:lang w:val="es-ES"/>
              </w:rPr>
              <w:t xml:space="preserve"> et al. (2002); </w:t>
            </w:r>
            <w:proofErr w:type="spellStart"/>
            <w:r w:rsidRPr="005850D2">
              <w:rPr>
                <w:rFonts w:ascii="Palatino Linotype" w:eastAsia="Palatino Linotype" w:hAnsi="Palatino Linotype" w:cs="Palatino Linotype"/>
                <w:color w:val="231F20"/>
                <w:spacing w:val="-2"/>
                <w:sz w:val="18"/>
                <w:szCs w:val="18"/>
                <w:lang w:val="es-ES"/>
              </w:rPr>
              <w:t>Beerli</w:t>
            </w:r>
            <w:proofErr w:type="spellEnd"/>
            <w:r w:rsidRPr="005850D2">
              <w:rPr>
                <w:rFonts w:ascii="Palatino Linotype" w:eastAsia="Palatino Linotype" w:hAnsi="Palatino Linotype" w:cs="Palatino Linotype"/>
                <w:color w:val="231F20"/>
                <w:spacing w:val="-2"/>
                <w:sz w:val="18"/>
                <w:szCs w:val="18"/>
                <w:lang w:val="es-ES"/>
              </w:rPr>
              <w:t xml:space="preserve">; Díaz y Pérez (2002); </w:t>
            </w:r>
            <w:proofErr w:type="spellStart"/>
            <w:r w:rsidRPr="005850D2">
              <w:rPr>
                <w:rFonts w:ascii="Palatino Linotype" w:eastAsia="Palatino Linotype" w:hAnsi="Palatino Linotype" w:cs="Palatino Linotype"/>
                <w:color w:val="231F20"/>
                <w:spacing w:val="-2"/>
                <w:sz w:val="18"/>
                <w:szCs w:val="18"/>
                <w:lang w:val="es-ES"/>
              </w:rPr>
              <w:t>Sung</w:t>
            </w:r>
            <w:proofErr w:type="spellEnd"/>
            <w:r w:rsidRPr="005850D2">
              <w:rPr>
                <w:rFonts w:ascii="Palatino Linotype" w:eastAsia="Palatino Linotype" w:hAnsi="Palatino Linotype" w:cs="Palatino Linotype"/>
                <w:color w:val="231F20"/>
                <w:spacing w:val="-2"/>
                <w:sz w:val="18"/>
                <w:szCs w:val="18"/>
                <w:lang w:val="es-ES"/>
              </w:rPr>
              <w:t xml:space="preserve"> y Yang (2008); Brown y </w:t>
            </w:r>
            <w:proofErr w:type="spellStart"/>
            <w:r w:rsidRPr="005850D2">
              <w:rPr>
                <w:rFonts w:ascii="Palatino Linotype" w:eastAsia="Palatino Linotype" w:hAnsi="Palatino Linotype" w:cs="Palatino Linotype"/>
                <w:color w:val="231F20"/>
                <w:spacing w:val="-2"/>
                <w:sz w:val="18"/>
                <w:szCs w:val="18"/>
                <w:lang w:val="es-ES"/>
              </w:rPr>
              <w:t>Mazzarol</w:t>
            </w:r>
            <w:proofErr w:type="spellEnd"/>
            <w:r w:rsidRPr="005850D2">
              <w:rPr>
                <w:rFonts w:ascii="Palatino Linotype" w:eastAsia="Palatino Linotype" w:hAnsi="Palatino Linotype" w:cs="Palatino Linotype"/>
                <w:color w:val="231F20"/>
                <w:spacing w:val="-2"/>
                <w:sz w:val="18"/>
                <w:szCs w:val="18"/>
                <w:lang w:val="es-ES"/>
              </w:rPr>
              <w:t xml:space="preserve"> (2009); Luque-Martínez y Del barrio-García (2009); Duarte, Alves y Raposo (2010); Pampaloni (2010); Joseph (2012); </w:t>
            </w:r>
            <w:proofErr w:type="spellStart"/>
            <w:r w:rsidRPr="005850D2">
              <w:rPr>
                <w:rFonts w:ascii="Palatino Linotype" w:eastAsia="Palatino Linotype" w:hAnsi="Palatino Linotype" w:cs="Palatino Linotype"/>
                <w:color w:val="231F20"/>
                <w:spacing w:val="-2"/>
                <w:sz w:val="18"/>
                <w:szCs w:val="18"/>
                <w:lang w:val="es-ES"/>
              </w:rPr>
              <w:t>Hosseini</w:t>
            </w:r>
            <w:proofErr w:type="spellEnd"/>
            <w:r w:rsidRPr="005850D2">
              <w:rPr>
                <w:rFonts w:ascii="Palatino Linotype" w:eastAsia="Palatino Linotype" w:hAnsi="Palatino Linotype" w:cs="Palatino Linotype"/>
                <w:color w:val="231F20"/>
                <w:spacing w:val="-2"/>
                <w:sz w:val="18"/>
                <w:szCs w:val="18"/>
                <w:lang w:val="es-ES"/>
              </w:rPr>
              <w:t xml:space="preserve"> y </w:t>
            </w:r>
            <w:proofErr w:type="spellStart"/>
            <w:r w:rsidRPr="005850D2">
              <w:rPr>
                <w:rFonts w:ascii="Palatino Linotype" w:eastAsia="Palatino Linotype" w:hAnsi="Palatino Linotype" w:cs="Palatino Linotype"/>
                <w:color w:val="231F20"/>
                <w:spacing w:val="-2"/>
                <w:sz w:val="18"/>
                <w:szCs w:val="18"/>
                <w:lang w:val="es-ES"/>
              </w:rPr>
              <w:t>Nahad</w:t>
            </w:r>
            <w:proofErr w:type="spellEnd"/>
            <w:r w:rsidRPr="005850D2">
              <w:rPr>
                <w:rFonts w:ascii="Palatino Linotype" w:eastAsia="Palatino Linotype" w:hAnsi="Palatino Linotype" w:cs="Palatino Linotype"/>
                <w:color w:val="231F20"/>
                <w:spacing w:val="-2"/>
                <w:sz w:val="18"/>
                <w:szCs w:val="18"/>
                <w:lang w:val="es-ES"/>
              </w:rPr>
              <w:t xml:space="preserve"> (2012); </w:t>
            </w:r>
            <w:proofErr w:type="spellStart"/>
            <w:r w:rsidRPr="005850D2">
              <w:rPr>
                <w:rFonts w:ascii="Palatino Linotype" w:eastAsia="Palatino Linotype" w:hAnsi="Palatino Linotype" w:cs="Palatino Linotype"/>
                <w:color w:val="231F20"/>
                <w:spacing w:val="-2"/>
                <w:sz w:val="18"/>
                <w:szCs w:val="18"/>
                <w:lang w:val="es-ES"/>
              </w:rPr>
              <w:t>Cernicova</w:t>
            </w:r>
            <w:proofErr w:type="spellEnd"/>
            <w:r w:rsidRPr="005850D2">
              <w:rPr>
                <w:rFonts w:ascii="Palatino Linotype" w:eastAsia="Palatino Linotype" w:hAnsi="Palatino Linotype" w:cs="Palatino Linotype"/>
                <w:color w:val="231F20"/>
                <w:spacing w:val="-2"/>
                <w:sz w:val="18"/>
                <w:szCs w:val="18"/>
                <w:lang w:val="es-ES"/>
              </w:rPr>
              <w:t xml:space="preserve"> et al (2015).</w:t>
            </w:r>
          </w:p>
        </w:tc>
      </w:tr>
      <w:tr w:rsidR="00F83CB2" w14:paraId="324824A5" w14:textId="77777777" w:rsidTr="005850D2">
        <w:tc>
          <w:tcPr>
            <w:tcW w:w="3439" w:type="dxa"/>
          </w:tcPr>
          <w:p w14:paraId="09EA9E2C" w14:textId="1F544B8E" w:rsidR="00F83CB2" w:rsidRPr="005850D2" w:rsidRDefault="008336E3" w:rsidP="008336E3">
            <w:pPr>
              <w:spacing w:line="240" w:lineRule="exact"/>
              <w:ind w:right="38"/>
              <w:jc w:val="both"/>
              <w:rPr>
                <w:rFonts w:ascii="Palatino Linotype" w:eastAsia="Palatino Linotype" w:hAnsi="Palatino Linotype" w:cs="Palatino Linotype"/>
                <w:color w:val="231F20"/>
                <w:spacing w:val="-2"/>
                <w:sz w:val="18"/>
                <w:szCs w:val="18"/>
                <w:lang w:val="es-ES"/>
              </w:rPr>
            </w:pPr>
            <w:r w:rsidRPr="005850D2">
              <w:rPr>
                <w:rFonts w:ascii="Palatino Linotype" w:eastAsia="Palatino Linotype" w:hAnsi="Palatino Linotype" w:cs="Palatino Linotype"/>
                <w:color w:val="231F20"/>
                <w:spacing w:val="-2"/>
                <w:sz w:val="18"/>
                <w:szCs w:val="18"/>
                <w:lang w:val="es-ES"/>
              </w:rPr>
              <w:t xml:space="preserve">Trabajos </w:t>
            </w:r>
            <w:proofErr w:type="spellStart"/>
            <w:r w:rsidRPr="005850D2">
              <w:rPr>
                <w:rFonts w:ascii="Palatino Linotype" w:eastAsia="Palatino Linotype" w:hAnsi="Palatino Linotype" w:cs="Palatino Linotype"/>
                <w:color w:val="231F20"/>
                <w:spacing w:val="-2"/>
                <w:sz w:val="18"/>
                <w:szCs w:val="18"/>
                <w:lang w:val="es-ES"/>
              </w:rPr>
              <w:t>monométodo</w:t>
            </w:r>
            <w:proofErr w:type="spellEnd"/>
            <w:r w:rsidRPr="005850D2">
              <w:rPr>
                <w:rFonts w:ascii="Palatino Linotype" w:eastAsia="Palatino Linotype" w:hAnsi="Palatino Linotype" w:cs="Palatino Linotype"/>
                <w:color w:val="231F20"/>
                <w:spacing w:val="-2"/>
                <w:sz w:val="18"/>
                <w:szCs w:val="18"/>
                <w:lang w:val="es-ES"/>
              </w:rPr>
              <w:t xml:space="preserve"> cualitativos</w:t>
            </w:r>
          </w:p>
        </w:tc>
        <w:tc>
          <w:tcPr>
            <w:tcW w:w="4162" w:type="dxa"/>
          </w:tcPr>
          <w:p w14:paraId="08C2BFE3" w14:textId="7D7BC37C" w:rsidR="00F83CB2" w:rsidRPr="005850D2" w:rsidRDefault="008336E3" w:rsidP="008336E3">
            <w:pPr>
              <w:spacing w:line="240" w:lineRule="exact"/>
              <w:ind w:right="38"/>
              <w:jc w:val="both"/>
              <w:rPr>
                <w:rFonts w:ascii="Palatino Linotype" w:eastAsia="Palatino Linotype" w:hAnsi="Palatino Linotype" w:cs="Palatino Linotype"/>
                <w:color w:val="231F20"/>
                <w:spacing w:val="-2"/>
                <w:sz w:val="18"/>
                <w:szCs w:val="18"/>
                <w:lang w:val="es-ES"/>
              </w:rPr>
            </w:pPr>
            <w:proofErr w:type="spellStart"/>
            <w:r w:rsidRPr="005850D2">
              <w:rPr>
                <w:rFonts w:ascii="Palatino Linotype" w:eastAsia="Palatino Linotype" w:hAnsi="Palatino Linotype" w:cs="Palatino Linotype"/>
                <w:color w:val="231F20"/>
                <w:spacing w:val="-2"/>
                <w:sz w:val="18"/>
                <w:szCs w:val="18"/>
                <w:lang w:val="es-ES"/>
              </w:rPr>
              <w:t>Iqbal</w:t>
            </w:r>
            <w:proofErr w:type="spellEnd"/>
            <w:r w:rsidRPr="005850D2">
              <w:rPr>
                <w:rFonts w:ascii="Palatino Linotype" w:eastAsia="Palatino Linotype" w:hAnsi="Palatino Linotype" w:cs="Palatino Linotype"/>
                <w:color w:val="231F20"/>
                <w:spacing w:val="-2"/>
                <w:sz w:val="18"/>
                <w:szCs w:val="18"/>
                <w:lang w:val="es-ES"/>
              </w:rPr>
              <w:t xml:space="preserve">,  </w:t>
            </w:r>
            <w:proofErr w:type="spellStart"/>
            <w:r w:rsidRPr="005850D2">
              <w:rPr>
                <w:rFonts w:ascii="Palatino Linotype" w:eastAsia="Palatino Linotype" w:hAnsi="Palatino Linotype" w:cs="Palatino Linotype"/>
                <w:color w:val="231F20"/>
                <w:spacing w:val="-2"/>
                <w:sz w:val="18"/>
                <w:szCs w:val="18"/>
                <w:lang w:val="es-ES"/>
              </w:rPr>
              <w:t>Rasli</w:t>
            </w:r>
            <w:proofErr w:type="spellEnd"/>
            <w:r w:rsidRPr="005850D2">
              <w:rPr>
                <w:rFonts w:ascii="Palatino Linotype" w:eastAsia="Palatino Linotype" w:hAnsi="Palatino Linotype" w:cs="Palatino Linotype"/>
                <w:color w:val="231F20"/>
                <w:spacing w:val="-2"/>
                <w:sz w:val="18"/>
                <w:szCs w:val="18"/>
                <w:lang w:val="es-ES"/>
              </w:rPr>
              <w:t xml:space="preserve"> y Hassan, (2012)</w:t>
            </w:r>
          </w:p>
        </w:tc>
      </w:tr>
      <w:tr w:rsidR="00F83CB2" w:rsidRPr="00142187" w14:paraId="7E6EBA80" w14:textId="77777777" w:rsidTr="005850D2">
        <w:tc>
          <w:tcPr>
            <w:tcW w:w="3439" w:type="dxa"/>
          </w:tcPr>
          <w:p w14:paraId="125F9C92" w14:textId="202395F7" w:rsidR="00F83CB2" w:rsidRPr="005850D2" w:rsidRDefault="008336E3" w:rsidP="008336E3">
            <w:pPr>
              <w:spacing w:line="240" w:lineRule="exact"/>
              <w:ind w:right="38"/>
              <w:jc w:val="both"/>
              <w:rPr>
                <w:rFonts w:ascii="Palatino Linotype" w:eastAsia="Palatino Linotype" w:hAnsi="Palatino Linotype" w:cs="Palatino Linotype"/>
                <w:color w:val="231F20"/>
                <w:spacing w:val="-2"/>
                <w:sz w:val="18"/>
                <w:szCs w:val="18"/>
                <w:lang w:val="es-ES"/>
              </w:rPr>
            </w:pPr>
            <w:r w:rsidRPr="005850D2">
              <w:rPr>
                <w:rFonts w:ascii="Palatino Linotype" w:eastAsia="Palatino Linotype" w:hAnsi="Palatino Linotype" w:cs="Palatino Linotype"/>
                <w:color w:val="231F20"/>
                <w:spacing w:val="-2"/>
                <w:sz w:val="18"/>
                <w:szCs w:val="18"/>
                <w:lang w:val="es-ES"/>
              </w:rPr>
              <w:t>Trabajos híbridos (combinan métodos cualitativos y cuantitativos)</w:t>
            </w:r>
          </w:p>
        </w:tc>
        <w:tc>
          <w:tcPr>
            <w:tcW w:w="4162" w:type="dxa"/>
          </w:tcPr>
          <w:p w14:paraId="790636BC" w14:textId="4CCD2CDC" w:rsidR="00F83CB2" w:rsidRPr="005850D2" w:rsidRDefault="002F12D2" w:rsidP="002F12D2">
            <w:pPr>
              <w:spacing w:line="240" w:lineRule="exact"/>
              <w:ind w:right="38"/>
              <w:jc w:val="both"/>
              <w:rPr>
                <w:rFonts w:ascii="Palatino Linotype" w:eastAsia="Palatino Linotype" w:hAnsi="Palatino Linotype" w:cs="Palatino Linotype"/>
                <w:color w:val="231F20"/>
                <w:spacing w:val="-2"/>
                <w:sz w:val="18"/>
                <w:szCs w:val="18"/>
                <w:lang w:val="es-ES"/>
              </w:rPr>
            </w:pPr>
            <w:r w:rsidRPr="005850D2">
              <w:rPr>
                <w:rFonts w:ascii="Palatino Linotype" w:eastAsia="Palatino Linotype" w:hAnsi="Palatino Linotype" w:cs="Palatino Linotype"/>
                <w:color w:val="231F20"/>
                <w:spacing w:val="-2"/>
                <w:sz w:val="18"/>
                <w:szCs w:val="18"/>
                <w:lang w:val="es-ES"/>
              </w:rPr>
              <w:t>Kazoleas et al. (2001); Arpan et al. (2003); Gray et al. (2003); Mackelo y Drūteikienė (2010).</w:t>
            </w:r>
          </w:p>
        </w:tc>
      </w:tr>
    </w:tbl>
    <w:p w14:paraId="24DFD2B4" w14:textId="77777777" w:rsidR="00F83CB2" w:rsidRDefault="00F83CB2" w:rsidP="0048168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35EF8BD" w14:textId="6759D130" w:rsidR="00C645FA" w:rsidRDefault="002F12D2" w:rsidP="00D874A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Si se desciende a los grupos de interés o </w:t>
      </w:r>
      <w:r w:rsidRPr="00DC47A4">
        <w:rPr>
          <w:rFonts w:ascii="Palatino Linotype" w:eastAsia="Palatino Linotype" w:hAnsi="Palatino Linotype" w:cs="Palatino Linotype"/>
          <w:color w:val="231F20"/>
          <w:spacing w:val="-2"/>
          <w:sz w:val="20"/>
          <w:szCs w:val="20"/>
          <w:lang w:val="es-ES"/>
        </w:rPr>
        <w:t>stakeholders</w:t>
      </w:r>
      <w:r>
        <w:rPr>
          <w:rFonts w:ascii="Palatino Linotype" w:eastAsia="Palatino Linotype" w:hAnsi="Palatino Linotype" w:cs="Palatino Linotype"/>
          <w:color w:val="231F20"/>
          <w:spacing w:val="-2"/>
          <w:sz w:val="20"/>
          <w:szCs w:val="20"/>
          <w:lang w:val="es-ES"/>
        </w:rPr>
        <w:t>, la complejidad a la que se enfrentan las universidades en este terreno</w:t>
      </w:r>
      <w:r w:rsidR="007D2538">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es elevada, pues trabajos recientes llegan a identificar 21 grupos de interés (</w:t>
      </w:r>
      <w:proofErr w:type="spellStart"/>
      <w:r w:rsidRPr="00CA2E40">
        <w:rPr>
          <w:rFonts w:ascii="Palatino Linotype" w:eastAsia="Palatino Linotype" w:hAnsi="Palatino Linotype" w:cs="Palatino Linotype"/>
          <w:color w:val="231F20"/>
          <w:spacing w:val="-2"/>
          <w:sz w:val="20"/>
          <w:szCs w:val="20"/>
          <w:lang w:val="es-ES"/>
        </w:rPr>
        <w:t>Mainardes</w:t>
      </w:r>
      <w:proofErr w:type="spellEnd"/>
      <w:r>
        <w:rPr>
          <w:rFonts w:ascii="Palatino Linotype" w:eastAsia="Palatino Linotype" w:hAnsi="Palatino Linotype" w:cs="Palatino Linotype"/>
          <w:color w:val="231F20"/>
          <w:spacing w:val="-2"/>
          <w:sz w:val="20"/>
          <w:szCs w:val="20"/>
          <w:lang w:val="es-ES"/>
        </w:rPr>
        <w:t xml:space="preserve">, </w:t>
      </w:r>
      <w:r w:rsidRPr="00CA2E40">
        <w:rPr>
          <w:rFonts w:ascii="Palatino Linotype" w:eastAsia="Palatino Linotype" w:hAnsi="Palatino Linotype" w:cs="Palatino Linotype"/>
          <w:color w:val="231F20"/>
          <w:spacing w:val="-2"/>
          <w:sz w:val="20"/>
          <w:szCs w:val="20"/>
          <w:lang w:val="es-ES"/>
        </w:rPr>
        <w:t>Alves</w:t>
      </w:r>
      <w:r>
        <w:rPr>
          <w:rFonts w:ascii="Palatino Linotype" w:eastAsia="Palatino Linotype" w:hAnsi="Palatino Linotype" w:cs="Palatino Linotype"/>
          <w:color w:val="231F20"/>
          <w:spacing w:val="-2"/>
          <w:sz w:val="20"/>
          <w:szCs w:val="20"/>
          <w:lang w:val="es-ES"/>
        </w:rPr>
        <w:t xml:space="preserve"> y</w:t>
      </w:r>
      <w:r w:rsidRPr="00CA2E40">
        <w:rPr>
          <w:rFonts w:ascii="Palatino Linotype" w:eastAsia="Palatino Linotype" w:hAnsi="Palatino Linotype" w:cs="Palatino Linotype"/>
          <w:color w:val="231F20"/>
          <w:spacing w:val="-2"/>
          <w:sz w:val="20"/>
          <w:szCs w:val="20"/>
          <w:lang w:val="es-ES"/>
        </w:rPr>
        <w:t xml:space="preserve"> Raposo</w:t>
      </w:r>
      <w:r>
        <w:rPr>
          <w:rFonts w:ascii="Palatino Linotype" w:eastAsia="Palatino Linotype" w:hAnsi="Palatino Linotype" w:cs="Palatino Linotype"/>
          <w:color w:val="231F20"/>
          <w:spacing w:val="-2"/>
          <w:sz w:val="20"/>
          <w:szCs w:val="20"/>
          <w:lang w:val="es-ES"/>
        </w:rPr>
        <w:t xml:space="preserve">, 2013), lo que supone un enorme desafío en la gestión de las universidades. En los estudios revisados </w:t>
      </w:r>
      <w:r w:rsidR="00E96C34">
        <w:rPr>
          <w:rFonts w:ascii="Palatino Linotype" w:eastAsia="Palatino Linotype" w:hAnsi="Palatino Linotype" w:cs="Palatino Linotype"/>
          <w:color w:val="231F20"/>
          <w:spacing w:val="-2"/>
          <w:sz w:val="20"/>
          <w:szCs w:val="20"/>
          <w:lang w:val="es-ES"/>
        </w:rPr>
        <w:t>(tabla 1)</w:t>
      </w:r>
      <w:r>
        <w:rPr>
          <w:rFonts w:ascii="Palatino Linotype" w:eastAsia="Palatino Linotype" w:hAnsi="Palatino Linotype" w:cs="Palatino Linotype"/>
          <w:color w:val="231F20"/>
          <w:spacing w:val="-2"/>
          <w:sz w:val="20"/>
          <w:szCs w:val="20"/>
          <w:lang w:val="es-ES"/>
        </w:rPr>
        <w:t>, se han encontrado un grupo amplio de estudios centrados únicamente en el grupo de los clientes o usuarios externos –los alumnos universitarios</w:t>
      </w:r>
      <w:r w:rsidR="00C645FA">
        <w:rPr>
          <w:rFonts w:ascii="Palatino Linotype" w:eastAsia="Palatino Linotype" w:hAnsi="Palatino Linotype" w:cs="Palatino Linotype"/>
          <w:color w:val="231F20"/>
          <w:spacing w:val="-2"/>
          <w:sz w:val="20"/>
          <w:szCs w:val="20"/>
          <w:lang w:val="es-ES"/>
        </w:rPr>
        <w:t>-</w:t>
      </w:r>
      <w:r w:rsidRPr="00481684">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y en menor medida sobre los clientes internos –en nuestro caso el personal docente e investigador y personal de administración y servicios-</w:t>
      </w:r>
      <w:r w:rsidR="00D874A8">
        <w:rPr>
          <w:rFonts w:ascii="Palatino Linotype" w:eastAsia="Palatino Linotype" w:hAnsi="Palatino Linotype" w:cs="Palatino Linotype"/>
          <w:color w:val="231F20"/>
          <w:spacing w:val="-2"/>
          <w:sz w:val="20"/>
          <w:szCs w:val="20"/>
          <w:lang w:val="es-ES"/>
        </w:rPr>
        <w:t>.</w:t>
      </w:r>
      <w:r>
        <w:rPr>
          <w:rFonts w:ascii="Palatino Linotype" w:eastAsia="Palatino Linotype" w:hAnsi="Palatino Linotype" w:cs="Palatino Linotype"/>
          <w:color w:val="231F20"/>
          <w:spacing w:val="-2"/>
          <w:sz w:val="20"/>
          <w:szCs w:val="20"/>
          <w:lang w:val="es-ES"/>
        </w:rPr>
        <w:t xml:space="preserve"> Solo los trabajos de</w:t>
      </w:r>
      <w:r w:rsidR="00DC47A4">
        <w:rPr>
          <w:rFonts w:ascii="Palatino Linotype" w:eastAsia="Palatino Linotype" w:hAnsi="Palatino Linotype" w:cs="Palatino Linotype"/>
          <w:color w:val="231F20"/>
          <w:spacing w:val="-2"/>
          <w:sz w:val="20"/>
          <w:szCs w:val="20"/>
          <w:lang w:val="es-ES"/>
        </w:rPr>
        <w:t xml:space="preserve"> </w:t>
      </w:r>
      <w:r w:rsidR="00DC47A4" w:rsidRPr="00DC47A4">
        <w:rPr>
          <w:rFonts w:ascii="Palatino Linotype" w:eastAsia="Palatino Linotype" w:hAnsi="Palatino Linotype" w:cs="Palatino Linotype"/>
          <w:color w:val="231F20"/>
          <w:spacing w:val="-2"/>
          <w:sz w:val="20"/>
          <w:szCs w:val="20"/>
          <w:lang w:val="es-ES"/>
        </w:rPr>
        <w:t xml:space="preserve">Kazoleas et al. (2001) y Arpan et al. (2003), estudian también la imagen entre personas que no tienen una vinculación directa de la universidad. </w:t>
      </w:r>
      <w:r w:rsidR="00DC47A4">
        <w:rPr>
          <w:rFonts w:ascii="Palatino Linotype" w:eastAsia="Palatino Linotype" w:hAnsi="Palatino Linotype" w:cs="Palatino Linotype"/>
          <w:color w:val="231F20"/>
          <w:spacing w:val="-2"/>
          <w:sz w:val="20"/>
          <w:szCs w:val="20"/>
          <w:lang w:val="es-ES"/>
        </w:rPr>
        <w:t>No se han localizado</w:t>
      </w:r>
      <w:r>
        <w:rPr>
          <w:rFonts w:ascii="Palatino Linotype" w:eastAsia="Palatino Linotype" w:hAnsi="Palatino Linotype" w:cs="Palatino Linotype"/>
          <w:color w:val="231F20"/>
          <w:spacing w:val="-2"/>
          <w:sz w:val="20"/>
          <w:szCs w:val="20"/>
          <w:lang w:val="es-ES"/>
        </w:rPr>
        <w:t xml:space="preserve"> investigaciones sobre otros grupos de interés con los que se relaci</w:t>
      </w:r>
      <w:r w:rsidR="00D874A8">
        <w:rPr>
          <w:rFonts w:ascii="Palatino Linotype" w:eastAsia="Palatino Linotype" w:hAnsi="Palatino Linotype" w:cs="Palatino Linotype"/>
          <w:color w:val="231F20"/>
          <w:spacing w:val="-2"/>
          <w:sz w:val="20"/>
          <w:szCs w:val="20"/>
          <w:lang w:val="es-ES"/>
        </w:rPr>
        <w:t>onan</w:t>
      </w:r>
      <w:r>
        <w:rPr>
          <w:rFonts w:ascii="Palatino Linotype" w:eastAsia="Palatino Linotype" w:hAnsi="Palatino Linotype" w:cs="Palatino Linotype"/>
          <w:color w:val="231F20"/>
          <w:spacing w:val="-2"/>
          <w:sz w:val="20"/>
          <w:szCs w:val="20"/>
          <w:lang w:val="es-ES"/>
        </w:rPr>
        <w:t xml:space="preserve"> las universidades, como puede ser las opiniones de las empresas, de las familias con hijos en edades preuniversitarias, o de estos últimos, sobre los que se ha estudiado </w:t>
      </w:r>
      <w:r w:rsidR="00DC47A4">
        <w:rPr>
          <w:rFonts w:ascii="Palatino Linotype" w:eastAsia="Palatino Linotype" w:hAnsi="Palatino Linotype" w:cs="Palatino Linotype"/>
          <w:color w:val="231F20"/>
          <w:spacing w:val="-2"/>
          <w:sz w:val="20"/>
          <w:szCs w:val="20"/>
          <w:lang w:val="es-ES"/>
        </w:rPr>
        <w:t xml:space="preserve">habitualmente </w:t>
      </w:r>
      <w:r>
        <w:rPr>
          <w:rFonts w:ascii="Palatino Linotype" w:eastAsia="Palatino Linotype" w:hAnsi="Palatino Linotype" w:cs="Palatino Linotype"/>
          <w:color w:val="231F20"/>
          <w:spacing w:val="-2"/>
          <w:sz w:val="20"/>
          <w:szCs w:val="20"/>
          <w:lang w:val="es-ES"/>
        </w:rPr>
        <w:t xml:space="preserve">el problema de la elección y nada prácticamente se ha dicho </w:t>
      </w:r>
      <w:r w:rsidR="00417A1A">
        <w:rPr>
          <w:rFonts w:ascii="Palatino Linotype" w:eastAsia="Palatino Linotype" w:hAnsi="Palatino Linotype" w:cs="Palatino Linotype"/>
          <w:color w:val="231F20"/>
          <w:spacing w:val="-2"/>
          <w:sz w:val="20"/>
          <w:szCs w:val="20"/>
          <w:lang w:val="es-ES"/>
        </w:rPr>
        <w:t xml:space="preserve">sobre cómo construyen </w:t>
      </w:r>
      <w:r w:rsidR="00061D6F">
        <w:rPr>
          <w:rFonts w:ascii="Palatino Linotype" w:eastAsia="Palatino Linotype" w:hAnsi="Palatino Linotype" w:cs="Palatino Linotype"/>
          <w:color w:val="231F20"/>
          <w:spacing w:val="-2"/>
          <w:sz w:val="20"/>
          <w:szCs w:val="20"/>
          <w:lang w:val="es-ES"/>
        </w:rPr>
        <w:t xml:space="preserve">su </w:t>
      </w:r>
      <w:r w:rsidR="00DC47A4">
        <w:rPr>
          <w:rFonts w:ascii="Palatino Linotype" w:eastAsia="Palatino Linotype" w:hAnsi="Palatino Linotype" w:cs="Palatino Linotype"/>
          <w:color w:val="231F20"/>
          <w:spacing w:val="-2"/>
          <w:sz w:val="20"/>
          <w:szCs w:val="20"/>
          <w:lang w:val="es-ES"/>
        </w:rPr>
        <w:t xml:space="preserve">imagen </w:t>
      </w:r>
      <w:r w:rsidR="00061D6F">
        <w:rPr>
          <w:rFonts w:ascii="Palatino Linotype" w:eastAsia="Palatino Linotype" w:hAnsi="Palatino Linotype" w:cs="Palatino Linotype"/>
          <w:color w:val="231F20"/>
          <w:spacing w:val="-2"/>
          <w:sz w:val="20"/>
          <w:szCs w:val="20"/>
          <w:lang w:val="es-ES"/>
        </w:rPr>
        <w:t xml:space="preserve">sobre la </w:t>
      </w:r>
      <w:r w:rsidR="00DC47A4">
        <w:rPr>
          <w:rFonts w:ascii="Palatino Linotype" w:eastAsia="Palatino Linotype" w:hAnsi="Palatino Linotype" w:cs="Palatino Linotype"/>
          <w:color w:val="231F20"/>
          <w:spacing w:val="-2"/>
          <w:sz w:val="20"/>
          <w:szCs w:val="20"/>
          <w:lang w:val="es-ES"/>
        </w:rPr>
        <w:t>universidad.</w:t>
      </w:r>
      <w:r w:rsidR="00C645FA">
        <w:rPr>
          <w:rFonts w:ascii="Palatino Linotype" w:eastAsia="Palatino Linotype" w:hAnsi="Palatino Linotype" w:cs="Palatino Linotype"/>
          <w:color w:val="231F20"/>
          <w:spacing w:val="-2"/>
          <w:sz w:val="20"/>
          <w:szCs w:val="20"/>
          <w:lang w:val="es-ES"/>
        </w:rPr>
        <w:t xml:space="preserve"> Por último añadir que predominan los trabajos en los que los encuestados tienen vinculación con la universidad </w:t>
      </w:r>
      <w:r w:rsidR="00061D6F">
        <w:rPr>
          <w:rFonts w:ascii="Palatino Linotype" w:eastAsia="Palatino Linotype" w:hAnsi="Palatino Linotype" w:cs="Palatino Linotype"/>
          <w:color w:val="231F20"/>
          <w:spacing w:val="-2"/>
          <w:sz w:val="20"/>
          <w:szCs w:val="20"/>
          <w:lang w:val="es-ES"/>
        </w:rPr>
        <w:t>pública</w:t>
      </w:r>
      <w:r w:rsidR="00C645FA">
        <w:rPr>
          <w:rFonts w:ascii="Palatino Linotype" w:eastAsia="Palatino Linotype" w:hAnsi="Palatino Linotype" w:cs="Palatino Linotype"/>
          <w:color w:val="231F20"/>
          <w:spacing w:val="-2"/>
          <w:sz w:val="20"/>
          <w:szCs w:val="20"/>
          <w:lang w:val="es-ES"/>
        </w:rPr>
        <w:t xml:space="preserve">, lo cual contribuye a que </w:t>
      </w:r>
      <w:r w:rsidR="00C645FA" w:rsidRPr="00481684">
        <w:rPr>
          <w:rFonts w:ascii="Palatino Linotype" w:eastAsia="Palatino Linotype" w:hAnsi="Palatino Linotype" w:cs="Palatino Linotype"/>
          <w:color w:val="231F20"/>
          <w:spacing w:val="-2"/>
          <w:sz w:val="20"/>
          <w:szCs w:val="20"/>
          <w:lang w:val="es-ES"/>
        </w:rPr>
        <w:t xml:space="preserve">las instituciones </w:t>
      </w:r>
      <w:r w:rsidR="00061D6F">
        <w:rPr>
          <w:rFonts w:ascii="Palatino Linotype" w:eastAsia="Palatino Linotype" w:hAnsi="Palatino Linotype" w:cs="Palatino Linotype"/>
          <w:color w:val="231F20"/>
          <w:spacing w:val="-2"/>
          <w:sz w:val="20"/>
          <w:szCs w:val="20"/>
          <w:lang w:val="es-ES"/>
        </w:rPr>
        <w:t>con esta</w:t>
      </w:r>
      <w:r w:rsidR="00061D6F" w:rsidRPr="00481684">
        <w:rPr>
          <w:rFonts w:ascii="Palatino Linotype" w:eastAsia="Palatino Linotype" w:hAnsi="Palatino Linotype" w:cs="Palatino Linotype"/>
          <w:color w:val="231F20"/>
          <w:spacing w:val="-2"/>
          <w:sz w:val="20"/>
          <w:szCs w:val="20"/>
          <w:lang w:val="es-ES"/>
        </w:rPr>
        <w:t xml:space="preserve"> </w:t>
      </w:r>
      <w:r w:rsidR="00C645FA" w:rsidRPr="00481684">
        <w:rPr>
          <w:rFonts w:ascii="Palatino Linotype" w:eastAsia="Palatino Linotype" w:hAnsi="Palatino Linotype" w:cs="Palatino Linotype"/>
          <w:color w:val="231F20"/>
          <w:spacing w:val="-2"/>
          <w:sz w:val="20"/>
          <w:szCs w:val="20"/>
          <w:lang w:val="es-ES"/>
        </w:rPr>
        <w:t xml:space="preserve">titularidad </w:t>
      </w:r>
      <w:r w:rsidR="00C645FA">
        <w:rPr>
          <w:rFonts w:ascii="Palatino Linotype" w:eastAsia="Palatino Linotype" w:hAnsi="Palatino Linotype" w:cs="Palatino Linotype"/>
          <w:color w:val="231F20"/>
          <w:spacing w:val="-2"/>
          <w:sz w:val="20"/>
          <w:szCs w:val="20"/>
          <w:lang w:val="es-ES"/>
        </w:rPr>
        <w:t>consigan</w:t>
      </w:r>
      <w:r w:rsidR="00C645FA" w:rsidRPr="00481684">
        <w:rPr>
          <w:rFonts w:ascii="Palatino Linotype" w:eastAsia="Palatino Linotype" w:hAnsi="Palatino Linotype" w:cs="Palatino Linotype"/>
          <w:color w:val="231F20"/>
          <w:spacing w:val="-2"/>
          <w:sz w:val="20"/>
          <w:szCs w:val="20"/>
          <w:lang w:val="es-ES"/>
        </w:rPr>
        <w:t xml:space="preserve"> la eficiencia y la rentabilización de los recursos depositados en ellas, pero </w:t>
      </w:r>
      <w:r w:rsidR="00C645FA">
        <w:rPr>
          <w:rFonts w:ascii="Palatino Linotype" w:eastAsia="Palatino Linotype" w:hAnsi="Palatino Linotype" w:cs="Palatino Linotype"/>
          <w:color w:val="231F20"/>
          <w:spacing w:val="-2"/>
          <w:sz w:val="20"/>
          <w:szCs w:val="20"/>
          <w:lang w:val="es-ES"/>
        </w:rPr>
        <w:t xml:space="preserve">faltan enfoques centrados en la </w:t>
      </w:r>
      <w:r w:rsidR="004E7F6C" w:rsidRPr="00481684">
        <w:rPr>
          <w:rFonts w:ascii="Palatino Linotype" w:eastAsia="Palatino Linotype" w:hAnsi="Palatino Linotype" w:cs="Palatino Linotype"/>
          <w:color w:val="231F20"/>
          <w:spacing w:val="-2"/>
          <w:sz w:val="20"/>
          <w:szCs w:val="20"/>
          <w:lang w:val="es-ES"/>
        </w:rPr>
        <w:t>universidades privadas,</w:t>
      </w:r>
      <w:r w:rsidR="004E7F6C">
        <w:rPr>
          <w:rFonts w:ascii="Palatino Linotype" w:eastAsia="Palatino Linotype" w:hAnsi="Palatino Linotype" w:cs="Palatino Linotype"/>
          <w:color w:val="231F20"/>
          <w:spacing w:val="-2"/>
          <w:sz w:val="20"/>
          <w:szCs w:val="20"/>
          <w:lang w:val="es-ES"/>
        </w:rPr>
        <w:t xml:space="preserve"> </w:t>
      </w:r>
      <w:r w:rsidR="00C645FA" w:rsidRPr="00481684">
        <w:rPr>
          <w:rFonts w:ascii="Palatino Linotype" w:eastAsia="Palatino Linotype" w:hAnsi="Palatino Linotype" w:cs="Palatino Linotype"/>
          <w:color w:val="231F20"/>
          <w:spacing w:val="-2"/>
          <w:sz w:val="20"/>
          <w:szCs w:val="20"/>
          <w:lang w:val="es-ES"/>
        </w:rPr>
        <w:t xml:space="preserve">que se nos antoja aún más vital </w:t>
      </w:r>
      <w:r w:rsidR="004E7F6C">
        <w:rPr>
          <w:rFonts w:ascii="Palatino Linotype" w:eastAsia="Palatino Linotype" w:hAnsi="Palatino Linotype" w:cs="Palatino Linotype"/>
          <w:color w:val="231F20"/>
          <w:spacing w:val="-2"/>
          <w:sz w:val="20"/>
          <w:szCs w:val="20"/>
          <w:lang w:val="es-ES"/>
        </w:rPr>
        <w:t xml:space="preserve">dado que su </w:t>
      </w:r>
      <w:r w:rsidR="00C645FA" w:rsidRPr="00481684">
        <w:rPr>
          <w:rFonts w:ascii="Palatino Linotype" w:eastAsia="Palatino Linotype" w:hAnsi="Palatino Linotype" w:cs="Palatino Linotype"/>
          <w:color w:val="231F20"/>
          <w:spacing w:val="-2"/>
          <w:sz w:val="20"/>
          <w:szCs w:val="20"/>
          <w:lang w:val="es-ES"/>
        </w:rPr>
        <w:t>razón de ser y su supervivencia no se justifica si no aportan un valor diferencial al mercado (</w:t>
      </w:r>
      <w:proofErr w:type="spellStart"/>
      <w:r w:rsidR="00C645FA" w:rsidRPr="00481684">
        <w:rPr>
          <w:rFonts w:ascii="Palatino Linotype" w:eastAsia="Palatino Linotype" w:hAnsi="Palatino Linotype" w:cs="Palatino Linotype"/>
          <w:color w:val="231F20"/>
          <w:spacing w:val="-2"/>
          <w:sz w:val="20"/>
          <w:szCs w:val="20"/>
          <w:lang w:val="es-ES"/>
        </w:rPr>
        <w:t>Ivy</w:t>
      </w:r>
      <w:proofErr w:type="spellEnd"/>
      <w:r w:rsidR="00C645FA" w:rsidRPr="00481684">
        <w:rPr>
          <w:rFonts w:ascii="Palatino Linotype" w:eastAsia="Palatino Linotype" w:hAnsi="Palatino Linotype" w:cs="Palatino Linotype"/>
          <w:color w:val="231F20"/>
          <w:spacing w:val="-2"/>
          <w:sz w:val="20"/>
          <w:szCs w:val="20"/>
          <w:lang w:val="es-ES"/>
        </w:rPr>
        <w:t>, 2010).</w:t>
      </w:r>
    </w:p>
    <w:p w14:paraId="76EF8CFF" w14:textId="77777777" w:rsidR="00CE5ECB" w:rsidRDefault="00CE5ECB" w:rsidP="00810F7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8508770" w14:textId="05A55ABF" w:rsidR="00CE5ECB" w:rsidRPr="00D91C1E" w:rsidRDefault="00ED753D" w:rsidP="00D91C1E">
      <w:pPr>
        <w:pStyle w:val="Prrafodelista"/>
        <w:numPr>
          <w:ilvl w:val="1"/>
          <w:numId w:val="3"/>
        </w:numPr>
        <w:spacing w:after="0" w:line="240" w:lineRule="auto"/>
        <w:ind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Objetivos perseguidos</w:t>
      </w:r>
    </w:p>
    <w:p w14:paraId="5F011A08" w14:textId="77777777" w:rsidR="00CE5ECB" w:rsidRPr="00481684" w:rsidRDefault="00CE5ECB" w:rsidP="00810F7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15E1E13D" w14:textId="7BBB1DBD" w:rsidR="002D71EF" w:rsidRDefault="00CE5ECB" w:rsidP="00DB120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Según lo anteriormente revisado</w:t>
      </w:r>
      <w:r w:rsidR="00990969">
        <w:rPr>
          <w:rFonts w:ascii="Palatino Linotype" w:eastAsia="Palatino Linotype" w:hAnsi="Palatino Linotype" w:cs="Palatino Linotype"/>
          <w:color w:val="231F20"/>
          <w:spacing w:val="-2"/>
          <w:sz w:val="20"/>
          <w:szCs w:val="20"/>
          <w:lang w:val="es-ES"/>
        </w:rPr>
        <w:t xml:space="preserve">, el </w:t>
      </w:r>
      <w:r w:rsidR="002730F3">
        <w:rPr>
          <w:rFonts w:ascii="Palatino Linotype" w:eastAsia="Palatino Linotype" w:hAnsi="Palatino Linotype" w:cs="Palatino Linotype"/>
          <w:color w:val="231F20"/>
          <w:spacing w:val="-2"/>
          <w:sz w:val="20"/>
          <w:szCs w:val="20"/>
          <w:lang w:val="es-ES"/>
        </w:rPr>
        <w:t>problema de investigación</w:t>
      </w:r>
      <w:r w:rsidR="00990969">
        <w:rPr>
          <w:rFonts w:ascii="Palatino Linotype" w:eastAsia="Palatino Linotype" w:hAnsi="Palatino Linotype" w:cs="Palatino Linotype"/>
          <w:color w:val="231F20"/>
          <w:spacing w:val="-2"/>
          <w:sz w:val="20"/>
          <w:szCs w:val="20"/>
          <w:lang w:val="es-ES"/>
        </w:rPr>
        <w:t xml:space="preserve"> es conocer </w:t>
      </w:r>
      <w:r w:rsidR="002D71EF">
        <w:rPr>
          <w:rFonts w:ascii="Palatino Linotype" w:eastAsia="Palatino Linotype" w:hAnsi="Palatino Linotype" w:cs="Palatino Linotype"/>
          <w:color w:val="231F20"/>
          <w:spacing w:val="-2"/>
          <w:sz w:val="20"/>
          <w:szCs w:val="20"/>
          <w:lang w:val="es-ES"/>
        </w:rPr>
        <w:t xml:space="preserve">de manera natural, </w:t>
      </w:r>
      <w:r w:rsidR="002730F3">
        <w:rPr>
          <w:rFonts w:ascii="Palatino Linotype" w:eastAsia="Palatino Linotype" w:hAnsi="Palatino Linotype" w:cs="Palatino Linotype"/>
          <w:color w:val="231F20"/>
          <w:spacing w:val="-2"/>
          <w:sz w:val="20"/>
          <w:szCs w:val="20"/>
          <w:lang w:val="es-ES"/>
        </w:rPr>
        <w:t xml:space="preserve">sin apriorismos, </w:t>
      </w:r>
      <w:r w:rsidR="00990969">
        <w:rPr>
          <w:rFonts w:ascii="Palatino Linotype" w:eastAsia="Palatino Linotype" w:hAnsi="Palatino Linotype" w:cs="Palatino Linotype"/>
          <w:color w:val="231F20"/>
          <w:spacing w:val="-2"/>
          <w:sz w:val="20"/>
          <w:szCs w:val="20"/>
          <w:lang w:val="es-ES"/>
        </w:rPr>
        <w:t>cómo se construye la imagen</w:t>
      </w:r>
      <w:r w:rsidR="002730F3">
        <w:rPr>
          <w:rFonts w:ascii="Palatino Linotype" w:eastAsia="Palatino Linotype" w:hAnsi="Palatino Linotype" w:cs="Palatino Linotype"/>
          <w:color w:val="231F20"/>
          <w:spacing w:val="-2"/>
          <w:sz w:val="20"/>
          <w:szCs w:val="20"/>
          <w:lang w:val="es-ES"/>
        </w:rPr>
        <w:t xml:space="preserve"> genérica </w:t>
      </w:r>
      <w:r w:rsidR="00990969">
        <w:rPr>
          <w:rFonts w:ascii="Palatino Linotype" w:eastAsia="Palatino Linotype" w:hAnsi="Palatino Linotype" w:cs="Palatino Linotype"/>
          <w:color w:val="231F20"/>
          <w:spacing w:val="-2"/>
          <w:sz w:val="20"/>
          <w:szCs w:val="20"/>
          <w:lang w:val="es-ES"/>
        </w:rPr>
        <w:t>de universidad privada</w:t>
      </w:r>
      <w:r>
        <w:rPr>
          <w:rFonts w:ascii="Palatino Linotype" w:eastAsia="Palatino Linotype" w:hAnsi="Palatino Linotype" w:cs="Palatino Linotype"/>
          <w:color w:val="231F20"/>
          <w:spacing w:val="-2"/>
          <w:sz w:val="20"/>
          <w:szCs w:val="20"/>
          <w:lang w:val="es-ES"/>
        </w:rPr>
        <w:t xml:space="preserve">, </w:t>
      </w:r>
      <w:r w:rsidR="00061D6F">
        <w:rPr>
          <w:rFonts w:ascii="Palatino Linotype" w:eastAsia="Palatino Linotype" w:hAnsi="Palatino Linotype" w:cs="Palatino Linotype"/>
          <w:color w:val="231F20"/>
          <w:spacing w:val="-2"/>
          <w:sz w:val="20"/>
          <w:szCs w:val="20"/>
          <w:lang w:val="es-ES"/>
        </w:rPr>
        <w:t xml:space="preserve">en </w:t>
      </w:r>
      <w:r w:rsidR="00990969">
        <w:rPr>
          <w:rFonts w:ascii="Palatino Linotype" w:eastAsia="Palatino Linotype" w:hAnsi="Palatino Linotype" w:cs="Palatino Linotype"/>
          <w:color w:val="231F20"/>
          <w:spacing w:val="-2"/>
          <w:sz w:val="20"/>
          <w:szCs w:val="20"/>
          <w:lang w:val="es-ES"/>
        </w:rPr>
        <w:t>el colectivo de alumnos preuniversitarios.</w:t>
      </w:r>
    </w:p>
    <w:p w14:paraId="11BD7721" w14:textId="553BE592" w:rsidR="00CE5ECB" w:rsidRDefault="00642CA7" w:rsidP="00DB120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Este problema nos conduce a la formulación de </w:t>
      </w:r>
      <w:r w:rsidR="00D91C1E">
        <w:rPr>
          <w:rFonts w:ascii="Palatino Linotype" w:eastAsia="Palatino Linotype" w:hAnsi="Palatino Linotype" w:cs="Palatino Linotype"/>
          <w:color w:val="231F20"/>
          <w:spacing w:val="-2"/>
          <w:sz w:val="20"/>
          <w:szCs w:val="20"/>
          <w:lang w:val="es-ES"/>
        </w:rPr>
        <w:t>objetivo</w:t>
      </w:r>
      <w:r>
        <w:rPr>
          <w:rFonts w:ascii="Palatino Linotype" w:eastAsia="Palatino Linotype" w:hAnsi="Palatino Linotype" w:cs="Palatino Linotype"/>
          <w:color w:val="231F20"/>
          <w:spacing w:val="-2"/>
          <w:sz w:val="20"/>
          <w:szCs w:val="20"/>
          <w:lang w:val="es-ES"/>
        </w:rPr>
        <w:t>s que permitan extraer conclusiones cuantificables</w:t>
      </w:r>
      <w:r w:rsidR="00CE5ECB">
        <w:rPr>
          <w:rFonts w:ascii="Palatino Linotype" w:eastAsia="Palatino Linotype" w:hAnsi="Palatino Linotype" w:cs="Palatino Linotype"/>
          <w:color w:val="231F20"/>
          <w:spacing w:val="-2"/>
          <w:sz w:val="20"/>
          <w:szCs w:val="20"/>
          <w:lang w:val="es-ES"/>
        </w:rPr>
        <w:t>:</w:t>
      </w:r>
    </w:p>
    <w:p w14:paraId="55A2A754" w14:textId="5470CCCD" w:rsidR="00CE5ECB" w:rsidRDefault="00CE5ECB" w:rsidP="00DB120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1º Identificar </w:t>
      </w:r>
      <w:r w:rsidR="00990969">
        <w:rPr>
          <w:rFonts w:ascii="Palatino Linotype" w:eastAsia="Palatino Linotype" w:hAnsi="Palatino Linotype" w:cs="Palatino Linotype"/>
          <w:color w:val="231F20"/>
          <w:spacing w:val="-2"/>
          <w:sz w:val="20"/>
          <w:szCs w:val="20"/>
          <w:lang w:val="es-ES"/>
        </w:rPr>
        <w:t xml:space="preserve">cuáles son los elementos o atributos sobre los que genera la imagen </w:t>
      </w:r>
      <w:r>
        <w:rPr>
          <w:rFonts w:ascii="Palatino Linotype" w:eastAsia="Palatino Linotype" w:hAnsi="Palatino Linotype" w:cs="Palatino Linotype"/>
          <w:color w:val="231F20"/>
          <w:spacing w:val="-2"/>
          <w:sz w:val="20"/>
          <w:szCs w:val="20"/>
          <w:lang w:val="es-ES"/>
        </w:rPr>
        <w:t xml:space="preserve">de </w:t>
      </w:r>
      <w:r>
        <w:rPr>
          <w:rFonts w:ascii="Palatino Linotype" w:eastAsia="Palatino Linotype" w:hAnsi="Palatino Linotype" w:cs="Palatino Linotype"/>
          <w:color w:val="231F20"/>
          <w:spacing w:val="-2"/>
          <w:sz w:val="20"/>
          <w:szCs w:val="20"/>
          <w:lang w:val="es-ES"/>
        </w:rPr>
        <w:lastRenderedPageBreak/>
        <w:t xml:space="preserve">universidad privada, de manera </w:t>
      </w:r>
      <w:r w:rsidR="007F6E5C">
        <w:rPr>
          <w:rFonts w:ascii="Palatino Linotype" w:eastAsia="Palatino Linotype" w:hAnsi="Palatino Linotype" w:cs="Palatino Linotype"/>
          <w:color w:val="231F20"/>
          <w:spacing w:val="-2"/>
          <w:sz w:val="20"/>
          <w:szCs w:val="20"/>
          <w:lang w:val="es-ES"/>
        </w:rPr>
        <w:t>natural, el grupo de estudiantes preuniversitarios.</w:t>
      </w:r>
    </w:p>
    <w:p w14:paraId="5B1B1ABE" w14:textId="2FE742B8" w:rsidR="00D14FC9" w:rsidRDefault="00CE5ECB" w:rsidP="00DB120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2º Comprobar si pueden existir diferencias </w:t>
      </w:r>
      <w:r w:rsidR="007F6E5C">
        <w:rPr>
          <w:rFonts w:ascii="Palatino Linotype" w:eastAsia="Palatino Linotype" w:hAnsi="Palatino Linotype" w:cs="Palatino Linotype"/>
          <w:color w:val="231F20"/>
          <w:spacing w:val="-2"/>
          <w:sz w:val="20"/>
          <w:szCs w:val="20"/>
          <w:lang w:val="es-ES"/>
        </w:rPr>
        <w:t xml:space="preserve">en la imagen perceptual, </w:t>
      </w:r>
      <w:r>
        <w:rPr>
          <w:rFonts w:ascii="Palatino Linotype" w:eastAsia="Palatino Linotype" w:hAnsi="Palatino Linotype" w:cs="Palatino Linotype"/>
          <w:color w:val="231F20"/>
          <w:spacing w:val="-2"/>
          <w:sz w:val="20"/>
          <w:szCs w:val="20"/>
          <w:lang w:val="es-ES"/>
        </w:rPr>
        <w:t>entre grupos de preuniversitarios</w:t>
      </w:r>
      <w:r w:rsidR="007F6E5C">
        <w:rPr>
          <w:rFonts w:ascii="Palatino Linotype" w:eastAsia="Palatino Linotype" w:hAnsi="Palatino Linotype" w:cs="Palatino Linotype"/>
          <w:color w:val="231F20"/>
          <w:spacing w:val="-2"/>
          <w:sz w:val="20"/>
          <w:szCs w:val="20"/>
          <w:lang w:val="es-ES"/>
        </w:rPr>
        <w:t>,</w:t>
      </w:r>
      <w:r w:rsidR="007416B3">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 xml:space="preserve">en razón a alguna característica individual, cuando se plantean la </w:t>
      </w:r>
      <w:r w:rsidR="007F6E5C">
        <w:rPr>
          <w:rFonts w:ascii="Palatino Linotype" w:eastAsia="Palatino Linotype" w:hAnsi="Palatino Linotype" w:cs="Palatino Linotype"/>
          <w:color w:val="231F20"/>
          <w:spacing w:val="-2"/>
          <w:sz w:val="20"/>
          <w:szCs w:val="20"/>
          <w:lang w:val="es-ES"/>
        </w:rPr>
        <w:t>idea</w:t>
      </w:r>
      <w:r>
        <w:rPr>
          <w:rFonts w:ascii="Palatino Linotype" w:eastAsia="Palatino Linotype" w:hAnsi="Palatino Linotype" w:cs="Palatino Linotype"/>
          <w:color w:val="231F20"/>
          <w:spacing w:val="-2"/>
          <w:sz w:val="20"/>
          <w:szCs w:val="20"/>
          <w:lang w:val="es-ES"/>
        </w:rPr>
        <w:t xml:space="preserve"> de universidad privada.</w:t>
      </w:r>
    </w:p>
    <w:p w14:paraId="197D3E96" w14:textId="744B922D" w:rsidR="00642CA7" w:rsidRDefault="00642CA7" w:rsidP="00DB120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Pero, la revisión bibliográfica y la metodología propuesta también nos conducen a proponer</w:t>
      </w:r>
      <w:r w:rsidR="007416B3">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 xml:space="preserve">tres </w:t>
      </w:r>
      <w:r w:rsidR="002D71EF">
        <w:rPr>
          <w:rFonts w:ascii="Palatino Linotype" w:eastAsia="Palatino Linotype" w:hAnsi="Palatino Linotype" w:cs="Palatino Linotype"/>
          <w:color w:val="231F20"/>
          <w:spacing w:val="-2"/>
          <w:sz w:val="20"/>
          <w:szCs w:val="20"/>
          <w:lang w:val="es-ES"/>
        </w:rPr>
        <w:t>objetivo</w:t>
      </w:r>
      <w:r w:rsidR="00113FE4">
        <w:rPr>
          <w:rFonts w:ascii="Palatino Linotype" w:eastAsia="Palatino Linotype" w:hAnsi="Palatino Linotype" w:cs="Palatino Linotype"/>
          <w:color w:val="231F20"/>
          <w:spacing w:val="-2"/>
          <w:sz w:val="20"/>
          <w:szCs w:val="20"/>
          <w:lang w:val="es-ES"/>
        </w:rPr>
        <w:t>s</w:t>
      </w:r>
      <w:r w:rsidR="002D71EF">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no cuantificables:</w:t>
      </w:r>
    </w:p>
    <w:p w14:paraId="59FCF038" w14:textId="40E606E4" w:rsidR="00CE5ECB" w:rsidRDefault="00113FE4" w:rsidP="00DB120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3º</w:t>
      </w:r>
      <w:r w:rsidR="002D71EF">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A</w:t>
      </w:r>
      <w:r w:rsidR="002D71EF">
        <w:rPr>
          <w:rFonts w:ascii="Palatino Linotype" w:eastAsia="Palatino Linotype" w:hAnsi="Palatino Linotype" w:cs="Palatino Linotype"/>
          <w:color w:val="231F20"/>
          <w:spacing w:val="-2"/>
          <w:sz w:val="20"/>
          <w:szCs w:val="20"/>
          <w:lang w:val="es-ES"/>
        </w:rPr>
        <w:t>portar más evidencias sobre las posibilidades de la técnica cualitativa Redes Semánticas Naturales (RSN) como método de captación de información en lugar de un cuestionario estructurado “a priori” por el investigador</w:t>
      </w:r>
      <w:r w:rsidR="00B64A07">
        <w:rPr>
          <w:rFonts w:ascii="Palatino Linotype" w:eastAsia="Palatino Linotype" w:hAnsi="Palatino Linotype" w:cs="Palatino Linotype"/>
          <w:color w:val="231F20"/>
          <w:spacing w:val="-2"/>
          <w:sz w:val="20"/>
          <w:szCs w:val="20"/>
          <w:lang w:val="es-ES"/>
        </w:rPr>
        <w:t>.</w:t>
      </w:r>
    </w:p>
    <w:p w14:paraId="3F49B6D8" w14:textId="52342090" w:rsidR="00DB1204" w:rsidRDefault="007416B3" w:rsidP="00DB1204">
      <w:pPr>
        <w:widowControl/>
        <w:autoSpaceDE w:val="0"/>
        <w:autoSpaceDN w:val="0"/>
        <w:adjustRightInd w:val="0"/>
        <w:spacing w:after="0" w:line="240" w:lineRule="auto"/>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      </w:t>
      </w:r>
      <w:r w:rsidR="00113FE4">
        <w:rPr>
          <w:rFonts w:ascii="Palatino Linotype" w:eastAsia="Palatino Linotype" w:hAnsi="Palatino Linotype" w:cs="Palatino Linotype"/>
          <w:color w:val="231F20"/>
          <w:spacing w:val="-2"/>
          <w:sz w:val="20"/>
          <w:szCs w:val="20"/>
          <w:lang w:val="es-ES"/>
        </w:rPr>
        <w:t xml:space="preserve">4º Explorar la utilidad del Escalamiento Multidimensional, </w:t>
      </w:r>
      <w:r w:rsidR="00DB1204">
        <w:rPr>
          <w:rFonts w:ascii="Palatino Linotype" w:eastAsia="Palatino Linotype" w:hAnsi="Palatino Linotype" w:cs="Palatino Linotype"/>
          <w:color w:val="231F20"/>
          <w:spacing w:val="-2"/>
          <w:sz w:val="20"/>
          <w:szCs w:val="20"/>
          <w:lang w:val="es-ES"/>
        </w:rPr>
        <w:t xml:space="preserve">para determinar </w:t>
      </w:r>
      <w:r w:rsidR="00F40736">
        <w:rPr>
          <w:rFonts w:ascii="Palatino Linotype" w:eastAsia="Palatino Linotype" w:hAnsi="Palatino Linotype" w:cs="Palatino Linotype"/>
          <w:color w:val="231F20"/>
          <w:spacing w:val="-2"/>
          <w:sz w:val="20"/>
          <w:szCs w:val="20"/>
          <w:lang w:val="es-ES"/>
        </w:rPr>
        <w:t>las</w:t>
      </w:r>
      <w:r w:rsidR="00DB1204">
        <w:rPr>
          <w:rFonts w:ascii="Palatino Linotype" w:eastAsia="Palatino Linotype" w:hAnsi="Palatino Linotype" w:cs="Palatino Linotype"/>
          <w:color w:val="231F20"/>
          <w:spacing w:val="-2"/>
          <w:sz w:val="20"/>
          <w:szCs w:val="20"/>
          <w:lang w:val="es-ES"/>
        </w:rPr>
        <w:t xml:space="preserve"> dimensiones </w:t>
      </w:r>
      <w:r w:rsidR="00F40736">
        <w:rPr>
          <w:rFonts w:ascii="Palatino Linotype" w:eastAsia="Palatino Linotype" w:hAnsi="Palatino Linotype" w:cs="Palatino Linotype"/>
          <w:color w:val="231F20"/>
          <w:spacing w:val="-2"/>
          <w:sz w:val="20"/>
          <w:szCs w:val="20"/>
          <w:lang w:val="es-ES"/>
        </w:rPr>
        <w:t xml:space="preserve">que </w:t>
      </w:r>
      <w:r w:rsidR="00DB1204">
        <w:rPr>
          <w:rFonts w:ascii="Palatino Linotype" w:eastAsia="Palatino Linotype" w:hAnsi="Palatino Linotype" w:cs="Palatino Linotype"/>
          <w:color w:val="231F20"/>
          <w:spacing w:val="-2"/>
          <w:sz w:val="20"/>
          <w:szCs w:val="20"/>
          <w:lang w:val="es-ES"/>
        </w:rPr>
        <w:t>utilizan los encuestados a la hora de evaluar un estímulo, sea cuál sea naturaleza de los datos utilizados y su interpretación perceptual</w:t>
      </w:r>
      <w:r w:rsidR="00F40736">
        <w:rPr>
          <w:rFonts w:ascii="Palatino Linotype" w:eastAsia="Palatino Linotype" w:hAnsi="Palatino Linotype" w:cs="Palatino Linotype"/>
          <w:color w:val="231F20"/>
          <w:spacing w:val="-2"/>
          <w:sz w:val="20"/>
          <w:szCs w:val="20"/>
          <w:lang w:val="es-ES"/>
        </w:rPr>
        <w:t>.</w:t>
      </w:r>
    </w:p>
    <w:p w14:paraId="2AD01467" w14:textId="3A62F21D" w:rsidR="00DB1204" w:rsidRDefault="007416B3" w:rsidP="002730F3">
      <w:pPr>
        <w:widowControl/>
        <w:autoSpaceDE w:val="0"/>
        <w:autoSpaceDN w:val="0"/>
        <w:adjustRightInd w:val="0"/>
        <w:spacing w:after="0" w:line="240" w:lineRule="auto"/>
        <w:ind w:firstLine="142"/>
        <w:jc w:val="both"/>
        <w:rPr>
          <w:lang w:val="es-ES"/>
        </w:rPr>
      </w:pPr>
      <w:r>
        <w:rPr>
          <w:rFonts w:ascii="Palatino Linotype" w:eastAsia="Palatino Linotype" w:hAnsi="Palatino Linotype" w:cs="Palatino Linotype"/>
          <w:color w:val="231F20"/>
          <w:spacing w:val="-2"/>
          <w:sz w:val="20"/>
          <w:szCs w:val="20"/>
          <w:lang w:val="es-ES"/>
        </w:rPr>
        <w:t xml:space="preserve">  </w:t>
      </w:r>
      <w:r w:rsidR="000C0B0C">
        <w:rPr>
          <w:rFonts w:ascii="Palatino Linotype" w:eastAsia="Palatino Linotype" w:hAnsi="Palatino Linotype" w:cs="Palatino Linotype"/>
          <w:color w:val="231F20"/>
          <w:spacing w:val="-2"/>
          <w:sz w:val="20"/>
          <w:szCs w:val="20"/>
          <w:lang w:val="es-ES"/>
        </w:rPr>
        <w:t xml:space="preserve">5ª Aportar evidencias de las ventajas de las metodologías híbridas en </w:t>
      </w:r>
      <w:r w:rsidR="002730F3">
        <w:rPr>
          <w:rFonts w:ascii="Palatino Linotype" w:eastAsia="Palatino Linotype" w:hAnsi="Palatino Linotype" w:cs="Palatino Linotype"/>
          <w:color w:val="231F20"/>
          <w:spacing w:val="-2"/>
          <w:sz w:val="20"/>
          <w:szCs w:val="20"/>
          <w:lang w:val="es-ES"/>
        </w:rPr>
        <w:t>un estudio</w:t>
      </w:r>
      <w:r w:rsidR="000C0B0C" w:rsidRPr="002730F3">
        <w:rPr>
          <w:rFonts w:ascii="Palatino Linotype" w:eastAsia="Palatino Linotype" w:hAnsi="Palatino Linotype" w:cs="Palatino Linotype"/>
          <w:color w:val="231F20"/>
          <w:spacing w:val="-2"/>
          <w:sz w:val="20"/>
          <w:szCs w:val="20"/>
          <w:lang w:val="es-ES"/>
        </w:rPr>
        <w:t xml:space="preserve"> exploratorio</w:t>
      </w:r>
      <w:r w:rsidR="002730F3" w:rsidRPr="002730F3">
        <w:rPr>
          <w:rFonts w:ascii="Palatino Linotype" w:eastAsia="Palatino Linotype" w:hAnsi="Palatino Linotype" w:cs="Palatino Linotype"/>
          <w:color w:val="231F20"/>
          <w:spacing w:val="-2"/>
          <w:sz w:val="20"/>
          <w:szCs w:val="20"/>
          <w:lang w:val="es-ES"/>
        </w:rPr>
        <w:t>, como mecanismo de triangulación, obteniendo y analizando datos cuantitativos y cualitativos sobre el mismo fenómeno para una mejor comprensión del problema de investigación</w:t>
      </w:r>
      <w:r w:rsidR="002730F3">
        <w:rPr>
          <w:lang w:val="es-ES"/>
        </w:rPr>
        <w:t>.</w:t>
      </w:r>
    </w:p>
    <w:p w14:paraId="707E8FB1" w14:textId="77777777" w:rsidR="002730F3" w:rsidRPr="002730F3" w:rsidRDefault="002730F3" w:rsidP="002730F3">
      <w:pPr>
        <w:widowControl/>
        <w:autoSpaceDE w:val="0"/>
        <w:autoSpaceDN w:val="0"/>
        <w:adjustRightInd w:val="0"/>
        <w:spacing w:after="0" w:line="240" w:lineRule="auto"/>
        <w:ind w:firstLine="142"/>
        <w:jc w:val="both"/>
        <w:rPr>
          <w:rFonts w:ascii="Gill Sans MT" w:eastAsia="Gill Sans MT" w:hAnsi="Gill Sans MT" w:cs="Gill Sans MT"/>
          <w:b/>
          <w:bCs/>
          <w:color w:val="231F20"/>
          <w:sz w:val="20"/>
          <w:szCs w:val="20"/>
          <w:lang w:val="es-ES"/>
        </w:rPr>
      </w:pPr>
    </w:p>
    <w:p w14:paraId="2D5291F4" w14:textId="51BB5DEF" w:rsidR="00CE5ECB" w:rsidRPr="00151643" w:rsidRDefault="00D91C1E" w:rsidP="00151643">
      <w:pPr>
        <w:pStyle w:val="Prrafodelista"/>
        <w:numPr>
          <w:ilvl w:val="0"/>
          <w:numId w:val="3"/>
        </w:numPr>
        <w:spacing w:after="0" w:line="240" w:lineRule="auto"/>
        <w:ind w:right="38"/>
        <w:jc w:val="both"/>
        <w:rPr>
          <w:rFonts w:ascii="Gill Sans MT" w:eastAsia="Gill Sans MT" w:hAnsi="Gill Sans MT" w:cs="Gill Sans MT"/>
          <w:b/>
          <w:bCs/>
          <w:color w:val="231F20"/>
          <w:sz w:val="20"/>
          <w:szCs w:val="20"/>
          <w:lang w:val="es-ES"/>
        </w:rPr>
      </w:pPr>
      <w:r w:rsidRPr="00151643">
        <w:rPr>
          <w:rFonts w:ascii="Gill Sans MT" w:eastAsia="Gill Sans MT" w:hAnsi="Gill Sans MT" w:cs="Gill Sans MT"/>
          <w:b/>
          <w:bCs/>
          <w:color w:val="231F20"/>
          <w:sz w:val="20"/>
          <w:szCs w:val="20"/>
          <w:lang w:val="es-ES"/>
        </w:rPr>
        <w:t xml:space="preserve">Metodología, </w:t>
      </w:r>
      <w:r w:rsidR="00CE5ECB" w:rsidRPr="00151643">
        <w:rPr>
          <w:rFonts w:ascii="Gill Sans MT" w:eastAsia="Gill Sans MT" w:hAnsi="Gill Sans MT" w:cs="Gill Sans MT"/>
          <w:b/>
          <w:bCs/>
          <w:color w:val="231F20"/>
          <w:sz w:val="20"/>
          <w:szCs w:val="20"/>
          <w:lang w:val="es-ES"/>
        </w:rPr>
        <w:t xml:space="preserve"> hipótesis planteadas</w:t>
      </w:r>
      <w:r w:rsidR="00D13D84">
        <w:rPr>
          <w:rFonts w:ascii="Gill Sans MT" w:eastAsia="Gill Sans MT" w:hAnsi="Gill Sans MT" w:cs="Gill Sans MT"/>
          <w:b/>
          <w:bCs/>
          <w:color w:val="231F20"/>
          <w:sz w:val="20"/>
          <w:szCs w:val="20"/>
          <w:lang w:val="es-ES"/>
        </w:rPr>
        <w:t xml:space="preserve"> </w:t>
      </w:r>
      <w:r w:rsidRPr="00151643">
        <w:rPr>
          <w:rFonts w:ascii="Gill Sans MT" w:eastAsia="Gill Sans MT" w:hAnsi="Gill Sans MT" w:cs="Gill Sans MT"/>
          <w:b/>
          <w:bCs/>
          <w:color w:val="231F20"/>
          <w:sz w:val="20"/>
          <w:szCs w:val="20"/>
          <w:lang w:val="es-ES"/>
        </w:rPr>
        <w:t xml:space="preserve">y </w:t>
      </w:r>
      <w:r w:rsidR="00D85C39">
        <w:rPr>
          <w:rFonts w:ascii="Gill Sans MT" w:eastAsia="Gill Sans MT" w:hAnsi="Gill Sans MT" w:cs="Gill Sans MT"/>
          <w:b/>
          <w:bCs/>
          <w:color w:val="231F20"/>
          <w:sz w:val="20"/>
          <w:szCs w:val="20"/>
          <w:lang w:val="es-ES"/>
        </w:rPr>
        <w:t>recolección de la información</w:t>
      </w:r>
    </w:p>
    <w:p w14:paraId="034CB0BD" w14:textId="623621CB" w:rsidR="007F6E5C" w:rsidRDefault="00703046" w:rsidP="00CE5ECB">
      <w:pPr>
        <w:spacing w:after="0" w:line="240" w:lineRule="auto"/>
        <w:ind w:left="119"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3.1 Metodología</w:t>
      </w:r>
    </w:p>
    <w:p w14:paraId="5EECFFD6" w14:textId="40239511" w:rsidR="005F03C7" w:rsidRDefault="002E740B" w:rsidP="00E96C3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Esta</w:t>
      </w:r>
      <w:r w:rsidR="00672B3A" w:rsidRPr="00672B3A">
        <w:rPr>
          <w:rFonts w:ascii="Palatino Linotype" w:eastAsia="Palatino Linotype" w:hAnsi="Palatino Linotype" w:cs="Palatino Linotype"/>
          <w:color w:val="231F20"/>
          <w:spacing w:val="-2"/>
          <w:sz w:val="20"/>
          <w:szCs w:val="20"/>
          <w:lang w:val="es-ES"/>
        </w:rPr>
        <w:t xml:space="preserve"> investigación </w:t>
      </w:r>
      <w:r>
        <w:rPr>
          <w:rFonts w:ascii="Palatino Linotype" w:eastAsia="Palatino Linotype" w:hAnsi="Palatino Linotype" w:cs="Palatino Linotype"/>
          <w:color w:val="231F20"/>
          <w:spacing w:val="-2"/>
          <w:sz w:val="20"/>
          <w:szCs w:val="20"/>
          <w:lang w:val="es-ES"/>
        </w:rPr>
        <w:t>emplea</w:t>
      </w:r>
      <w:r w:rsidR="00672B3A" w:rsidRPr="00672B3A">
        <w:rPr>
          <w:rFonts w:ascii="Palatino Linotype" w:eastAsia="Palatino Linotype" w:hAnsi="Palatino Linotype" w:cs="Palatino Linotype"/>
          <w:color w:val="231F20"/>
          <w:spacing w:val="-2"/>
          <w:sz w:val="20"/>
          <w:szCs w:val="20"/>
          <w:lang w:val="es-ES"/>
        </w:rPr>
        <w:t xml:space="preserve"> una metodológica</w:t>
      </w:r>
      <w:r w:rsidR="00672B3A">
        <w:rPr>
          <w:rFonts w:ascii="Palatino Linotype" w:eastAsia="Palatino Linotype" w:hAnsi="Palatino Linotype" w:cs="Palatino Linotype"/>
          <w:color w:val="231F20"/>
          <w:spacing w:val="-2"/>
          <w:sz w:val="20"/>
          <w:szCs w:val="20"/>
          <w:lang w:val="es-ES"/>
        </w:rPr>
        <w:t xml:space="preserve"> </w:t>
      </w:r>
      <w:r w:rsidR="005F03C7">
        <w:rPr>
          <w:rFonts w:ascii="Palatino Linotype" w:eastAsia="Palatino Linotype" w:hAnsi="Palatino Linotype" w:cs="Palatino Linotype"/>
          <w:color w:val="231F20"/>
          <w:spacing w:val="-2"/>
          <w:sz w:val="20"/>
          <w:szCs w:val="20"/>
          <w:lang w:val="es-ES"/>
        </w:rPr>
        <w:t>h</w:t>
      </w:r>
      <w:r w:rsidR="00BF1E89">
        <w:rPr>
          <w:rFonts w:ascii="Palatino Linotype" w:eastAsia="Palatino Linotype" w:hAnsi="Palatino Linotype" w:cs="Palatino Linotype"/>
          <w:color w:val="231F20"/>
          <w:spacing w:val="-2"/>
          <w:sz w:val="20"/>
          <w:szCs w:val="20"/>
          <w:lang w:val="es-ES"/>
        </w:rPr>
        <w:t>í</w:t>
      </w:r>
      <w:r w:rsidR="005F03C7">
        <w:rPr>
          <w:rFonts w:ascii="Palatino Linotype" w:eastAsia="Palatino Linotype" w:hAnsi="Palatino Linotype" w:cs="Palatino Linotype"/>
          <w:color w:val="231F20"/>
          <w:spacing w:val="-2"/>
          <w:sz w:val="20"/>
          <w:szCs w:val="20"/>
          <w:lang w:val="es-ES"/>
        </w:rPr>
        <w:t>brida</w:t>
      </w:r>
      <w:r w:rsidR="00151643">
        <w:rPr>
          <w:rFonts w:ascii="Palatino Linotype" w:eastAsia="Palatino Linotype" w:hAnsi="Palatino Linotype" w:cs="Palatino Linotype"/>
          <w:color w:val="231F20"/>
          <w:spacing w:val="-2"/>
          <w:sz w:val="20"/>
          <w:szCs w:val="20"/>
          <w:lang w:val="es-ES"/>
        </w:rPr>
        <w:t xml:space="preserve"> (</w:t>
      </w:r>
      <w:r w:rsidR="005F03C7">
        <w:rPr>
          <w:rFonts w:ascii="Palatino Linotype" w:eastAsia="Palatino Linotype" w:hAnsi="Palatino Linotype" w:cs="Palatino Linotype"/>
          <w:color w:val="231F20"/>
          <w:spacing w:val="-2"/>
          <w:sz w:val="20"/>
          <w:szCs w:val="20"/>
          <w:lang w:val="es-ES"/>
        </w:rPr>
        <w:t>redes semánticas naturales</w:t>
      </w:r>
      <w:r w:rsidR="00151643">
        <w:rPr>
          <w:rFonts w:ascii="Palatino Linotype" w:eastAsia="Palatino Linotype" w:hAnsi="Palatino Linotype" w:cs="Palatino Linotype"/>
          <w:color w:val="231F20"/>
          <w:spacing w:val="-2"/>
          <w:sz w:val="20"/>
          <w:szCs w:val="20"/>
          <w:lang w:val="es-ES"/>
        </w:rPr>
        <w:t xml:space="preserve"> y </w:t>
      </w:r>
      <w:r w:rsidR="005F03C7">
        <w:rPr>
          <w:rFonts w:ascii="Palatino Linotype" w:eastAsia="Palatino Linotype" w:hAnsi="Palatino Linotype" w:cs="Palatino Linotype"/>
          <w:color w:val="231F20"/>
          <w:spacing w:val="-2"/>
          <w:sz w:val="20"/>
          <w:szCs w:val="20"/>
          <w:lang w:val="es-ES"/>
        </w:rPr>
        <w:t>desplegamiento multidimensional</w:t>
      </w:r>
      <w:r w:rsidR="00151643">
        <w:rPr>
          <w:rFonts w:ascii="Palatino Linotype" w:eastAsia="Palatino Linotype" w:hAnsi="Palatino Linotype" w:cs="Palatino Linotype"/>
          <w:color w:val="231F20"/>
          <w:spacing w:val="-2"/>
          <w:sz w:val="20"/>
          <w:szCs w:val="20"/>
          <w:lang w:val="es-ES"/>
        </w:rPr>
        <w:t xml:space="preserve">) </w:t>
      </w:r>
      <w:r w:rsidR="005C56EF">
        <w:rPr>
          <w:rFonts w:ascii="Palatino Linotype" w:eastAsia="Palatino Linotype" w:hAnsi="Palatino Linotype" w:cs="Palatino Linotype"/>
          <w:color w:val="231F20"/>
          <w:spacing w:val="-2"/>
          <w:sz w:val="20"/>
          <w:szCs w:val="20"/>
          <w:lang w:val="es-ES"/>
        </w:rPr>
        <w:t xml:space="preserve">para </w:t>
      </w:r>
      <w:r w:rsidR="005F03C7">
        <w:rPr>
          <w:rFonts w:ascii="Palatino Linotype" w:eastAsia="Palatino Linotype" w:hAnsi="Palatino Linotype" w:cs="Palatino Linotype"/>
          <w:color w:val="231F20"/>
          <w:spacing w:val="-2"/>
          <w:sz w:val="20"/>
          <w:szCs w:val="20"/>
          <w:lang w:val="es-ES"/>
        </w:rPr>
        <w:t>explorar</w:t>
      </w:r>
      <w:r w:rsidR="005C56EF">
        <w:rPr>
          <w:rFonts w:ascii="Palatino Linotype" w:eastAsia="Palatino Linotype" w:hAnsi="Palatino Linotype" w:cs="Palatino Linotype"/>
          <w:color w:val="231F20"/>
          <w:spacing w:val="-2"/>
          <w:sz w:val="20"/>
          <w:szCs w:val="20"/>
          <w:lang w:val="es-ES"/>
        </w:rPr>
        <w:t xml:space="preserve"> los atributos alrededor de los cuales generan su imagen de universidad privada el colectivo de clientes potenciales (alumnos preuniversitarios)</w:t>
      </w:r>
      <w:r w:rsidR="007416B3">
        <w:rPr>
          <w:rFonts w:ascii="Palatino Linotype" w:eastAsia="Palatino Linotype" w:hAnsi="Palatino Linotype" w:cs="Palatino Linotype"/>
          <w:color w:val="231F20"/>
          <w:spacing w:val="-2"/>
          <w:sz w:val="20"/>
          <w:szCs w:val="20"/>
          <w:lang w:val="es-ES"/>
        </w:rPr>
        <w:t>.</w:t>
      </w:r>
      <w:r w:rsidR="005F03C7" w:rsidRPr="005F03C7">
        <w:rPr>
          <w:rFonts w:ascii="Palatino Linotype" w:eastAsia="Palatino Linotype" w:hAnsi="Palatino Linotype" w:cs="Palatino Linotype"/>
          <w:color w:val="231F20"/>
          <w:spacing w:val="-2"/>
          <w:sz w:val="20"/>
          <w:szCs w:val="20"/>
          <w:lang w:val="es-ES"/>
        </w:rPr>
        <w:t xml:space="preserve"> Siguiendo la clasificación propuesta por Azorín </w:t>
      </w:r>
      <w:r w:rsidR="00BA1F69">
        <w:rPr>
          <w:rFonts w:ascii="Palatino Linotype" w:eastAsia="Palatino Linotype" w:hAnsi="Palatino Linotype" w:cs="Palatino Linotype"/>
          <w:color w:val="231F20"/>
          <w:spacing w:val="-2"/>
          <w:sz w:val="20"/>
          <w:szCs w:val="20"/>
          <w:lang w:val="es-ES"/>
        </w:rPr>
        <w:t>et al</w:t>
      </w:r>
      <w:r w:rsidR="005F03C7" w:rsidRPr="005F03C7">
        <w:rPr>
          <w:rFonts w:ascii="Palatino Linotype" w:eastAsia="Palatino Linotype" w:hAnsi="Palatino Linotype" w:cs="Palatino Linotype"/>
          <w:color w:val="231F20"/>
          <w:spacing w:val="-2"/>
          <w:sz w:val="20"/>
          <w:szCs w:val="20"/>
          <w:lang w:val="es-ES"/>
        </w:rPr>
        <w:t xml:space="preserve"> (2012), se trataría de un diseño cualitativo-cuantitativo,</w:t>
      </w:r>
      <w:r w:rsidR="00293B48">
        <w:rPr>
          <w:rFonts w:ascii="Palatino Linotype" w:eastAsia="Palatino Linotype" w:hAnsi="Palatino Linotype" w:cs="Palatino Linotype"/>
          <w:color w:val="231F20"/>
          <w:spacing w:val="-2"/>
          <w:sz w:val="20"/>
          <w:szCs w:val="20"/>
          <w:lang w:val="es-ES"/>
        </w:rPr>
        <w:t xml:space="preserve"> </w:t>
      </w:r>
      <w:r w:rsidR="005F03C7" w:rsidRPr="005F03C7">
        <w:rPr>
          <w:rFonts w:ascii="Palatino Linotype" w:eastAsia="Palatino Linotype" w:hAnsi="Palatino Linotype" w:cs="Palatino Linotype"/>
          <w:color w:val="231F20"/>
          <w:spacing w:val="-2"/>
          <w:sz w:val="20"/>
          <w:szCs w:val="20"/>
          <w:lang w:val="es-ES"/>
        </w:rPr>
        <w:t xml:space="preserve">equivalente desde el </w:t>
      </w:r>
      <w:r w:rsidR="00293B48">
        <w:rPr>
          <w:rFonts w:ascii="Palatino Linotype" w:eastAsia="Palatino Linotype" w:hAnsi="Palatino Linotype" w:cs="Palatino Linotype"/>
          <w:color w:val="231F20"/>
          <w:spacing w:val="-2"/>
          <w:sz w:val="20"/>
          <w:szCs w:val="20"/>
          <w:lang w:val="es-ES"/>
        </w:rPr>
        <w:t>punto de vista de la prioridad y simultáneos desde el punto de vista de recogida de la información.</w:t>
      </w:r>
    </w:p>
    <w:p w14:paraId="03E7211A" w14:textId="15B400CC" w:rsidR="005B792D" w:rsidRDefault="00C645FA" w:rsidP="00E96C3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Aunque en</w:t>
      </w:r>
      <w:r w:rsidR="005B792D">
        <w:rPr>
          <w:rFonts w:ascii="Palatino Linotype" w:eastAsia="Palatino Linotype" w:hAnsi="Palatino Linotype" w:cs="Palatino Linotype"/>
          <w:color w:val="231F20"/>
          <w:spacing w:val="-2"/>
          <w:sz w:val="20"/>
          <w:szCs w:val="20"/>
          <w:lang w:val="es-ES"/>
        </w:rPr>
        <w:t xml:space="preserve"> temas de medición de la imagen </w:t>
      </w:r>
      <w:r w:rsidR="00BA1F69">
        <w:rPr>
          <w:rFonts w:ascii="Palatino Linotype" w:eastAsia="Palatino Linotype" w:hAnsi="Palatino Linotype" w:cs="Palatino Linotype"/>
          <w:color w:val="231F20"/>
          <w:spacing w:val="-2"/>
          <w:sz w:val="20"/>
          <w:szCs w:val="20"/>
          <w:lang w:val="es-ES"/>
        </w:rPr>
        <w:t>se recomiendan</w:t>
      </w:r>
      <w:r w:rsidR="007416B3">
        <w:rPr>
          <w:rFonts w:ascii="Palatino Linotype" w:eastAsia="Palatino Linotype" w:hAnsi="Palatino Linotype" w:cs="Palatino Linotype"/>
          <w:color w:val="231F20"/>
          <w:spacing w:val="-2"/>
          <w:sz w:val="20"/>
          <w:szCs w:val="20"/>
          <w:lang w:val="es-ES"/>
        </w:rPr>
        <w:t xml:space="preserve"> </w:t>
      </w:r>
      <w:r w:rsidR="005B792D">
        <w:rPr>
          <w:rFonts w:ascii="Palatino Linotype" w:eastAsia="Palatino Linotype" w:hAnsi="Palatino Linotype" w:cs="Palatino Linotype"/>
          <w:color w:val="231F20"/>
          <w:spacing w:val="-2"/>
          <w:sz w:val="20"/>
          <w:szCs w:val="20"/>
          <w:lang w:val="es-ES"/>
        </w:rPr>
        <w:t>investigaciones mixtas</w:t>
      </w:r>
      <w:r w:rsidR="00BA1F69">
        <w:rPr>
          <w:rFonts w:ascii="Palatino Linotype" w:eastAsia="Palatino Linotype" w:hAnsi="Palatino Linotype" w:cs="Palatino Linotype"/>
          <w:color w:val="231F20"/>
          <w:spacing w:val="-2"/>
          <w:sz w:val="20"/>
          <w:szCs w:val="20"/>
          <w:lang w:val="es-ES"/>
        </w:rPr>
        <w:t xml:space="preserve"> </w:t>
      </w:r>
      <w:r w:rsidR="00293B48">
        <w:rPr>
          <w:rFonts w:ascii="Palatino Linotype" w:eastAsia="Palatino Linotype" w:hAnsi="Palatino Linotype" w:cs="Palatino Linotype"/>
          <w:color w:val="231F20"/>
          <w:spacing w:val="-2"/>
          <w:sz w:val="20"/>
          <w:szCs w:val="20"/>
          <w:lang w:val="es-ES"/>
        </w:rPr>
        <w:t xml:space="preserve">como medio de obtención de un mejor resultado </w:t>
      </w:r>
      <w:r w:rsidR="00BA1F69">
        <w:rPr>
          <w:rFonts w:ascii="Palatino Linotype" w:eastAsia="Palatino Linotype" w:hAnsi="Palatino Linotype" w:cs="Palatino Linotype"/>
          <w:color w:val="231F20"/>
          <w:spacing w:val="-2"/>
          <w:sz w:val="20"/>
          <w:szCs w:val="20"/>
          <w:lang w:val="es-ES"/>
        </w:rPr>
        <w:t>(</w:t>
      </w:r>
      <w:proofErr w:type="spellStart"/>
      <w:r w:rsidR="00BA1F69">
        <w:rPr>
          <w:rFonts w:ascii="Palatino Linotype" w:eastAsia="Palatino Linotype" w:hAnsi="Palatino Linotype" w:cs="Palatino Linotype"/>
          <w:color w:val="231F20"/>
          <w:spacing w:val="-2"/>
          <w:sz w:val="20"/>
          <w:szCs w:val="20"/>
          <w:lang w:val="es-ES"/>
        </w:rPr>
        <w:t>Ortigueira</w:t>
      </w:r>
      <w:proofErr w:type="spellEnd"/>
      <w:r w:rsidR="00BA1F69">
        <w:rPr>
          <w:rFonts w:ascii="Palatino Linotype" w:eastAsia="Palatino Linotype" w:hAnsi="Palatino Linotype" w:cs="Palatino Linotype"/>
          <w:color w:val="231F20"/>
          <w:spacing w:val="-2"/>
          <w:sz w:val="20"/>
          <w:szCs w:val="20"/>
          <w:lang w:val="es-ES"/>
        </w:rPr>
        <w:t>-</w:t>
      </w:r>
      <w:r w:rsidR="00BA1F69" w:rsidRPr="005B792D">
        <w:rPr>
          <w:rFonts w:ascii="Palatino Linotype" w:eastAsia="Palatino Linotype" w:hAnsi="Palatino Linotype" w:cs="Palatino Linotype"/>
          <w:color w:val="231F20"/>
          <w:spacing w:val="-2"/>
          <w:sz w:val="20"/>
          <w:szCs w:val="20"/>
          <w:lang w:val="es-ES"/>
        </w:rPr>
        <w:t xml:space="preserve">Sánchez y </w:t>
      </w:r>
      <w:proofErr w:type="spellStart"/>
      <w:r w:rsidR="00BA1F69" w:rsidRPr="005B792D">
        <w:rPr>
          <w:rFonts w:ascii="Palatino Linotype" w:eastAsia="Palatino Linotype" w:hAnsi="Palatino Linotype" w:cs="Palatino Linotype"/>
          <w:color w:val="231F20"/>
          <w:spacing w:val="-2"/>
          <w:sz w:val="20"/>
          <w:szCs w:val="20"/>
          <w:lang w:val="es-ES"/>
        </w:rPr>
        <w:t>Ortigueira</w:t>
      </w:r>
      <w:proofErr w:type="spellEnd"/>
      <w:r w:rsidR="00BA1F69">
        <w:rPr>
          <w:rFonts w:ascii="Palatino Linotype" w:eastAsia="Palatino Linotype" w:hAnsi="Palatino Linotype" w:cs="Palatino Linotype"/>
          <w:color w:val="231F20"/>
          <w:spacing w:val="-2"/>
          <w:sz w:val="20"/>
          <w:szCs w:val="20"/>
          <w:lang w:val="es-ES"/>
        </w:rPr>
        <w:t xml:space="preserve">- </w:t>
      </w:r>
      <w:proofErr w:type="spellStart"/>
      <w:r w:rsidR="00BA1F69">
        <w:rPr>
          <w:rFonts w:ascii="Palatino Linotype" w:eastAsia="Palatino Linotype" w:hAnsi="Palatino Linotype" w:cs="Palatino Linotype"/>
          <w:color w:val="231F20"/>
          <w:spacing w:val="-2"/>
          <w:sz w:val="20"/>
          <w:szCs w:val="20"/>
          <w:lang w:val="es-ES"/>
        </w:rPr>
        <w:t>Bouzada</w:t>
      </w:r>
      <w:proofErr w:type="spellEnd"/>
      <w:r w:rsidR="00BA1F69">
        <w:rPr>
          <w:rFonts w:ascii="Palatino Linotype" w:eastAsia="Palatino Linotype" w:hAnsi="Palatino Linotype" w:cs="Palatino Linotype"/>
          <w:color w:val="231F20"/>
          <w:spacing w:val="-2"/>
          <w:sz w:val="20"/>
          <w:szCs w:val="20"/>
          <w:lang w:val="es-ES"/>
        </w:rPr>
        <w:t xml:space="preserve">, </w:t>
      </w:r>
      <w:r w:rsidR="00BA1F69" w:rsidRPr="005B792D">
        <w:rPr>
          <w:rFonts w:ascii="Palatino Linotype" w:eastAsia="Palatino Linotype" w:hAnsi="Palatino Linotype" w:cs="Palatino Linotype"/>
          <w:color w:val="231F20"/>
          <w:spacing w:val="-2"/>
          <w:sz w:val="20"/>
          <w:szCs w:val="20"/>
          <w:lang w:val="es-ES"/>
        </w:rPr>
        <w:t>2000</w:t>
      </w:r>
      <w:r w:rsidR="00AD0E87">
        <w:rPr>
          <w:rFonts w:ascii="Palatino Linotype" w:eastAsia="Palatino Linotype" w:hAnsi="Palatino Linotype" w:cs="Palatino Linotype"/>
          <w:color w:val="231F20"/>
          <w:spacing w:val="-2"/>
          <w:sz w:val="20"/>
          <w:szCs w:val="20"/>
          <w:lang w:val="es-ES"/>
        </w:rPr>
        <w:t xml:space="preserve"> y Gómez y Medina, 2013</w:t>
      </w:r>
      <w:r w:rsidR="00BA1F69" w:rsidRPr="005B792D">
        <w:rPr>
          <w:rFonts w:ascii="Palatino Linotype" w:eastAsia="Palatino Linotype" w:hAnsi="Palatino Linotype" w:cs="Palatino Linotype"/>
          <w:color w:val="231F20"/>
          <w:spacing w:val="-2"/>
          <w:sz w:val="20"/>
          <w:szCs w:val="20"/>
          <w:lang w:val="es-ES"/>
        </w:rPr>
        <w:t>)</w:t>
      </w:r>
      <w:r w:rsidR="00293B48">
        <w:rPr>
          <w:rFonts w:ascii="Palatino Linotype" w:eastAsia="Palatino Linotype" w:hAnsi="Palatino Linotype" w:cs="Palatino Linotype"/>
          <w:color w:val="231F20"/>
          <w:spacing w:val="-2"/>
          <w:sz w:val="20"/>
          <w:szCs w:val="20"/>
          <w:lang w:val="es-ES"/>
        </w:rPr>
        <w:t>,</w:t>
      </w:r>
      <w:r>
        <w:rPr>
          <w:rFonts w:ascii="Palatino Linotype" w:eastAsia="Palatino Linotype" w:hAnsi="Palatino Linotype" w:cs="Palatino Linotype"/>
          <w:color w:val="231F20"/>
          <w:spacing w:val="-2"/>
          <w:sz w:val="20"/>
          <w:szCs w:val="20"/>
          <w:lang w:val="es-ES"/>
        </w:rPr>
        <w:t xml:space="preserve"> hemos constatado </w:t>
      </w:r>
      <w:r w:rsidR="00293B48">
        <w:rPr>
          <w:rFonts w:ascii="Palatino Linotype" w:eastAsia="Palatino Linotype" w:hAnsi="Palatino Linotype" w:cs="Palatino Linotype"/>
          <w:color w:val="231F20"/>
          <w:spacing w:val="-2"/>
          <w:sz w:val="20"/>
          <w:szCs w:val="20"/>
          <w:lang w:val="es-ES"/>
        </w:rPr>
        <w:t>tras la revisión bibliográfica que</w:t>
      </w:r>
      <w:r>
        <w:rPr>
          <w:rFonts w:ascii="Palatino Linotype" w:eastAsia="Palatino Linotype" w:hAnsi="Palatino Linotype" w:cs="Palatino Linotype"/>
          <w:color w:val="231F20"/>
          <w:spacing w:val="-2"/>
          <w:sz w:val="20"/>
          <w:szCs w:val="20"/>
          <w:lang w:val="es-ES"/>
        </w:rPr>
        <w:t xml:space="preserve"> los</w:t>
      </w:r>
      <w:r w:rsidRPr="00C645FA">
        <w:rPr>
          <w:rFonts w:ascii="Palatino Linotype" w:eastAsia="Palatino Linotype" w:hAnsi="Palatino Linotype" w:cs="Palatino Linotype"/>
          <w:color w:val="231F20"/>
          <w:spacing w:val="-2"/>
          <w:sz w:val="20"/>
          <w:szCs w:val="20"/>
          <w:lang w:val="es-ES"/>
        </w:rPr>
        <w:t xml:space="preserve"> procedimientos cualitativos y cuantitativos </w:t>
      </w:r>
      <w:r>
        <w:rPr>
          <w:rFonts w:ascii="Palatino Linotype" w:eastAsia="Palatino Linotype" w:hAnsi="Palatino Linotype" w:cs="Palatino Linotype"/>
          <w:color w:val="231F20"/>
          <w:spacing w:val="-2"/>
          <w:sz w:val="20"/>
          <w:szCs w:val="20"/>
          <w:lang w:val="es-ES"/>
        </w:rPr>
        <w:t>combinados en este trabajo,</w:t>
      </w:r>
      <w:r w:rsidRPr="00C645FA">
        <w:rPr>
          <w:rFonts w:ascii="Palatino Linotype" w:eastAsia="Palatino Linotype" w:hAnsi="Palatino Linotype" w:cs="Palatino Linotype"/>
          <w:color w:val="231F20"/>
          <w:spacing w:val="-2"/>
          <w:sz w:val="20"/>
          <w:szCs w:val="20"/>
          <w:lang w:val="es-ES"/>
        </w:rPr>
        <w:t xml:space="preserve"> hasta donde conocemos, no han sido </w:t>
      </w:r>
      <w:r>
        <w:rPr>
          <w:rFonts w:ascii="Palatino Linotype" w:eastAsia="Palatino Linotype" w:hAnsi="Palatino Linotype" w:cs="Palatino Linotype"/>
          <w:color w:val="231F20"/>
          <w:spacing w:val="-2"/>
          <w:sz w:val="20"/>
          <w:szCs w:val="20"/>
          <w:lang w:val="es-ES"/>
        </w:rPr>
        <w:t>utilizados conjuntamente</w:t>
      </w:r>
      <w:r w:rsidRPr="00C645FA">
        <w:rPr>
          <w:rFonts w:ascii="Palatino Linotype" w:eastAsia="Palatino Linotype" w:hAnsi="Palatino Linotype" w:cs="Palatino Linotype"/>
          <w:color w:val="231F20"/>
          <w:spacing w:val="-2"/>
          <w:sz w:val="20"/>
          <w:szCs w:val="20"/>
          <w:lang w:val="es-ES"/>
        </w:rPr>
        <w:t xml:space="preserve"> en ningún </w:t>
      </w:r>
      <w:r w:rsidR="00AE19F8">
        <w:rPr>
          <w:rFonts w:ascii="Palatino Linotype" w:eastAsia="Palatino Linotype" w:hAnsi="Palatino Linotype" w:cs="Palatino Linotype"/>
          <w:color w:val="231F20"/>
          <w:spacing w:val="-2"/>
          <w:sz w:val="20"/>
          <w:szCs w:val="20"/>
          <w:lang w:val="es-ES"/>
        </w:rPr>
        <w:t>estudio</w:t>
      </w:r>
      <w:r w:rsidR="00AE19F8" w:rsidRPr="00C645FA">
        <w:rPr>
          <w:rFonts w:ascii="Palatino Linotype" w:eastAsia="Palatino Linotype" w:hAnsi="Palatino Linotype" w:cs="Palatino Linotype"/>
          <w:color w:val="231F20"/>
          <w:spacing w:val="-2"/>
          <w:sz w:val="20"/>
          <w:szCs w:val="20"/>
          <w:lang w:val="es-ES"/>
        </w:rPr>
        <w:t xml:space="preserve"> </w:t>
      </w:r>
      <w:r w:rsidRPr="00C645FA">
        <w:rPr>
          <w:rFonts w:ascii="Palatino Linotype" w:eastAsia="Palatino Linotype" w:hAnsi="Palatino Linotype" w:cs="Palatino Linotype"/>
          <w:color w:val="231F20"/>
          <w:spacing w:val="-2"/>
          <w:sz w:val="20"/>
          <w:szCs w:val="20"/>
          <w:lang w:val="es-ES"/>
        </w:rPr>
        <w:t>previo.</w:t>
      </w:r>
    </w:p>
    <w:p w14:paraId="1AAD546E" w14:textId="6F9175D4" w:rsidR="00D56B6C" w:rsidRPr="00151643" w:rsidRDefault="002E740B" w:rsidP="00E96C3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Concretamente, e</w:t>
      </w:r>
      <w:r w:rsidR="005B792D" w:rsidRPr="005B792D">
        <w:rPr>
          <w:rFonts w:ascii="Palatino Linotype" w:eastAsia="Palatino Linotype" w:hAnsi="Palatino Linotype" w:cs="Palatino Linotype"/>
          <w:color w:val="231F20"/>
          <w:spacing w:val="-2"/>
          <w:sz w:val="20"/>
          <w:szCs w:val="20"/>
          <w:lang w:val="es-ES"/>
        </w:rPr>
        <w:t xml:space="preserve">l desarrollo de esta </w:t>
      </w:r>
      <w:r w:rsidR="00DB2740">
        <w:rPr>
          <w:rFonts w:ascii="Palatino Linotype" w:eastAsia="Palatino Linotype" w:hAnsi="Palatino Linotype" w:cs="Palatino Linotype"/>
          <w:color w:val="231F20"/>
          <w:spacing w:val="-2"/>
          <w:sz w:val="20"/>
          <w:szCs w:val="20"/>
          <w:lang w:val="es-ES"/>
        </w:rPr>
        <w:t>investigación</w:t>
      </w:r>
      <w:r w:rsidR="005B792D" w:rsidRPr="005B792D">
        <w:rPr>
          <w:rFonts w:ascii="Palatino Linotype" w:eastAsia="Palatino Linotype" w:hAnsi="Palatino Linotype" w:cs="Palatino Linotype"/>
          <w:color w:val="231F20"/>
          <w:spacing w:val="-2"/>
          <w:sz w:val="20"/>
          <w:szCs w:val="20"/>
          <w:lang w:val="es-ES"/>
        </w:rPr>
        <w:t xml:space="preserve"> comprende un primer paso donde, a través de </w:t>
      </w:r>
      <w:r w:rsidR="00DB2740">
        <w:rPr>
          <w:rFonts w:ascii="Palatino Linotype" w:eastAsia="Palatino Linotype" w:hAnsi="Palatino Linotype" w:cs="Palatino Linotype"/>
          <w:color w:val="231F20"/>
          <w:spacing w:val="-2"/>
          <w:sz w:val="20"/>
          <w:szCs w:val="20"/>
          <w:lang w:val="es-ES"/>
        </w:rPr>
        <w:t>las RSN</w:t>
      </w:r>
      <w:r w:rsidR="005B792D" w:rsidRPr="005B792D">
        <w:rPr>
          <w:rFonts w:ascii="Palatino Linotype" w:eastAsia="Palatino Linotype" w:hAnsi="Palatino Linotype" w:cs="Palatino Linotype"/>
          <w:color w:val="231F20"/>
          <w:spacing w:val="-2"/>
          <w:sz w:val="20"/>
          <w:szCs w:val="20"/>
          <w:lang w:val="es-ES"/>
        </w:rPr>
        <w:t xml:space="preserve">, se recaba información </w:t>
      </w:r>
      <w:r w:rsidR="00F40736">
        <w:rPr>
          <w:rFonts w:ascii="Palatino Linotype" w:eastAsia="Palatino Linotype" w:hAnsi="Palatino Linotype" w:cs="Palatino Linotype"/>
          <w:color w:val="231F20"/>
          <w:spacing w:val="-2"/>
          <w:sz w:val="20"/>
          <w:szCs w:val="20"/>
          <w:lang w:val="es-ES"/>
        </w:rPr>
        <w:t>subjetiva sin aprioris</w:t>
      </w:r>
      <w:r w:rsidR="00F40736" w:rsidRPr="00672B3A">
        <w:rPr>
          <w:rFonts w:ascii="Palatino Linotype" w:eastAsia="Palatino Linotype" w:hAnsi="Palatino Linotype" w:cs="Palatino Linotype"/>
          <w:color w:val="231F20"/>
          <w:spacing w:val="-2"/>
          <w:sz w:val="20"/>
          <w:szCs w:val="20"/>
          <w:lang w:val="es-ES"/>
        </w:rPr>
        <w:t>mos</w:t>
      </w:r>
      <w:r w:rsidR="00F40736">
        <w:rPr>
          <w:rFonts w:ascii="Palatino Linotype" w:eastAsia="Palatino Linotype" w:hAnsi="Palatino Linotype" w:cs="Palatino Linotype"/>
          <w:color w:val="231F20"/>
          <w:spacing w:val="-2"/>
          <w:sz w:val="20"/>
          <w:szCs w:val="20"/>
          <w:lang w:val="es-ES"/>
        </w:rPr>
        <w:t xml:space="preserve">, que permita indagar sobre los </w:t>
      </w:r>
      <w:r w:rsidR="00DD62D2">
        <w:rPr>
          <w:rFonts w:ascii="Palatino Linotype" w:eastAsia="Palatino Linotype" w:hAnsi="Palatino Linotype" w:cs="Palatino Linotype"/>
          <w:color w:val="231F20"/>
          <w:spacing w:val="-2"/>
          <w:sz w:val="20"/>
          <w:szCs w:val="20"/>
          <w:lang w:val="es-ES"/>
        </w:rPr>
        <w:t>atributos principales</w:t>
      </w:r>
      <w:r>
        <w:rPr>
          <w:rFonts w:ascii="Palatino Linotype" w:eastAsia="Palatino Linotype" w:hAnsi="Palatino Linotype" w:cs="Palatino Linotype"/>
          <w:color w:val="231F20"/>
          <w:spacing w:val="-2"/>
          <w:sz w:val="20"/>
          <w:szCs w:val="20"/>
          <w:lang w:val="es-ES"/>
        </w:rPr>
        <w:t xml:space="preserve"> </w:t>
      </w:r>
      <w:r w:rsidR="00DD62D2">
        <w:rPr>
          <w:rFonts w:ascii="Palatino Linotype" w:eastAsia="Palatino Linotype" w:hAnsi="Palatino Linotype" w:cs="Palatino Linotype"/>
          <w:color w:val="231F20"/>
          <w:spacing w:val="-2"/>
          <w:sz w:val="20"/>
          <w:szCs w:val="20"/>
          <w:lang w:val="es-ES"/>
        </w:rPr>
        <w:t xml:space="preserve">presentes a nivel individual para generar </w:t>
      </w:r>
      <w:r>
        <w:rPr>
          <w:rFonts w:ascii="Palatino Linotype" w:eastAsia="Palatino Linotype" w:hAnsi="Palatino Linotype" w:cs="Palatino Linotype"/>
          <w:color w:val="231F20"/>
          <w:spacing w:val="-2"/>
          <w:sz w:val="20"/>
          <w:szCs w:val="20"/>
          <w:lang w:val="es-ES"/>
        </w:rPr>
        <w:t>la</w:t>
      </w:r>
      <w:r w:rsidRPr="005B792D">
        <w:rPr>
          <w:rFonts w:ascii="Palatino Linotype" w:eastAsia="Palatino Linotype" w:hAnsi="Palatino Linotype" w:cs="Palatino Linotype"/>
          <w:color w:val="231F20"/>
          <w:spacing w:val="-2"/>
          <w:sz w:val="20"/>
          <w:szCs w:val="20"/>
          <w:lang w:val="es-ES"/>
        </w:rPr>
        <w:t xml:space="preserve"> imagen cognitiva agregada (conjunto agregado de atributos que config</w:t>
      </w:r>
      <w:r>
        <w:rPr>
          <w:rFonts w:ascii="Palatino Linotype" w:eastAsia="Palatino Linotype" w:hAnsi="Palatino Linotype" w:cs="Palatino Linotype"/>
          <w:color w:val="231F20"/>
          <w:spacing w:val="-2"/>
          <w:sz w:val="20"/>
          <w:szCs w:val="20"/>
          <w:lang w:val="es-ES"/>
        </w:rPr>
        <w:t>uran la imagen de</w:t>
      </w:r>
      <w:r w:rsidR="00F40736">
        <w:rPr>
          <w:rFonts w:ascii="Palatino Linotype" w:eastAsia="Palatino Linotype" w:hAnsi="Palatino Linotype" w:cs="Palatino Linotype"/>
          <w:color w:val="231F20"/>
          <w:spacing w:val="-2"/>
          <w:sz w:val="20"/>
          <w:szCs w:val="20"/>
          <w:lang w:val="es-ES"/>
        </w:rPr>
        <w:t>l constructo</w:t>
      </w:r>
      <w:r>
        <w:rPr>
          <w:rFonts w:ascii="Palatino Linotype" w:eastAsia="Palatino Linotype" w:hAnsi="Palatino Linotype" w:cs="Palatino Linotype"/>
          <w:color w:val="231F20"/>
          <w:spacing w:val="-2"/>
          <w:sz w:val="20"/>
          <w:szCs w:val="20"/>
          <w:lang w:val="es-ES"/>
        </w:rPr>
        <w:t xml:space="preserve"> universidad privada) en base a </w:t>
      </w:r>
      <w:r w:rsidR="005B792D" w:rsidRPr="005B792D">
        <w:rPr>
          <w:rFonts w:ascii="Palatino Linotype" w:eastAsia="Palatino Linotype" w:hAnsi="Palatino Linotype" w:cs="Palatino Linotype"/>
          <w:color w:val="231F20"/>
          <w:spacing w:val="-2"/>
          <w:sz w:val="20"/>
          <w:szCs w:val="20"/>
          <w:lang w:val="es-ES"/>
        </w:rPr>
        <w:t xml:space="preserve">los atributos que </w:t>
      </w:r>
      <w:r>
        <w:rPr>
          <w:rFonts w:ascii="Palatino Linotype" w:eastAsia="Palatino Linotype" w:hAnsi="Palatino Linotype" w:cs="Palatino Linotype"/>
          <w:color w:val="231F20"/>
          <w:spacing w:val="-2"/>
          <w:sz w:val="20"/>
          <w:szCs w:val="20"/>
          <w:lang w:val="es-ES"/>
        </w:rPr>
        <w:t>cada</w:t>
      </w:r>
      <w:r w:rsidR="005B792D" w:rsidRPr="005B792D">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preuniversitario</w:t>
      </w:r>
      <w:r w:rsidR="00AE19F8">
        <w:rPr>
          <w:rFonts w:ascii="Palatino Linotype" w:eastAsia="Palatino Linotype" w:hAnsi="Palatino Linotype" w:cs="Palatino Linotype"/>
          <w:color w:val="231F20"/>
          <w:spacing w:val="-2"/>
          <w:sz w:val="20"/>
          <w:szCs w:val="20"/>
          <w:lang w:val="es-ES"/>
        </w:rPr>
        <w:t xml:space="preserve"> tiene</w:t>
      </w:r>
      <w:r w:rsidR="00E96C34">
        <w:rPr>
          <w:rFonts w:ascii="Palatino Linotype" w:eastAsia="Palatino Linotype" w:hAnsi="Palatino Linotype" w:cs="Palatino Linotype"/>
          <w:color w:val="231F20"/>
          <w:spacing w:val="-2"/>
          <w:sz w:val="20"/>
          <w:szCs w:val="20"/>
          <w:lang w:val="es-ES"/>
        </w:rPr>
        <w:t>.</w:t>
      </w:r>
      <w:r>
        <w:rPr>
          <w:rFonts w:ascii="Palatino Linotype" w:eastAsia="Palatino Linotype" w:hAnsi="Palatino Linotype" w:cs="Palatino Linotype"/>
          <w:color w:val="231F20"/>
          <w:spacing w:val="-2"/>
          <w:sz w:val="20"/>
          <w:szCs w:val="20"/>
          <w:lang w:val="es-ES"/>
        </w:rPr>
        <w:t xml:space="preserve"> </w:t>
      </w:r>
    </w:p>
    <w:p w14:paraId="09F7F331" w14:textId="002662BC" w:rsidR="00D13D84" w:rsidRPr="00151643" w:rsidRDefault="00D13D84" w:rsidP="00D13D8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151643">
        <w:rPr>
          <w:rFonts w:ascii="Palatino Linotype" w:eastAsia="Palatino Linotype" w:hAnsi="Palatino Linotype" w:cs="Palatino Linotype"/>
          <w:color w:val="231F20"/>
          <w:spacing w:val="-2"/>
          <w:sz w:val="20"/>
          <w:szCs w:val="20"/>
          <w:lang w:val="es-ES"/>
        </w:rPr>
        <w:t>Los p</w:t>
      </w:r>
      <w:r>
        <w:rPr>
          <w:rFonts w:ascii="Palatino Linotype" w:eastAsia="Palatino Linotype" w:hAnsi="Palatino Linotype" w:cs="Palatino Linotype"/>
          <w:color w:val="231F20"/>
          <w:spacing w:val="-2"/>
          <w:sz w:val="20"/>
          <w:szCs w:val="20"/>
          <w:lang w:val="es-ES"/>
        </w:rPr>
        <w:t>romotores de esta teoría consta</w:t>
      </w:r>
      <w:r w:rsidRPr="00151643">
        <w:rPr>
          <w:rFonts w:ascii="Palatino Linotype" w:eastAsia="Palatino Linotype" w:hAnsi="Palatino Linotype" w:cs="Palatino Linotype"/>
          <w:color w:val="231F20"/>
          <w:spacing w:val="-2"/>
          <w:sz w:val="20"/>
          <w:szCs w:val="20"/>
          <w:lang w:val="es-ES"/>
        </w:rPr>
        <w:t>tan que el significado de cada palabra es unitario y que la inf</w:t>
      </w:r>
      <w:r>
        <w:rPr>
          <w:rFonts w:ascii="Palatino Linotype" w:eastAsia="Palatino Linotype" w:hAnsi="Palatino Linotype" w:cs="Palatino Linotype"/>
          <w:color w:val="231F20"/>
          <w:spacing w:val="-2"/>
          <w:sz w:val="20"/>
          <w:szCs w:val="20"/>
          <w:lang w:val="es-ES"/>
        </w:rPr>
        <w:t>ormación almacenada está organi</w:t>
      </w:r>
      <w:r w:rsidRPr="00151643">
        <w:rPr>
          <w:rFonts w:ascii="Palatino Linotype" w:eastAsia="Palatino Linotype" w:hAnsi="Palatino Linotype" w:cs="Palatino Linotype"/>
          <w:color w:val="231F20"/>
          <w:spacing w:val="-2"/>
          <w:sz w:val="20"/>
          <w:szCs w:val="20"/>
          <w:lang w:val="es-ES"/>
        </w:rPr>
        <w:t xml:space="preserve">zada en forma de redes, en las cuales las palabras, eventos o </w:t>
      </w:r>
      <w:r>
        <w:rPr>
          <w:rFonts w:ascii="Palatino Linotype" w:eastAsia="Palatino Linotype" w:hAnsi="Palatino Linotype" w:cs="Palatino Linotype"/>
          <w:color w:val="231F20"/>
          <w:spacing w:val="-2"/>
          <w:sz w:val="20"/>
          <w:szCs w:val="20"/>
          <w:lang w:val="es-ES"/>
        </w:rPr>
        <w:t>representaciones forman relacio</w:t>
      </w:r>
      <w:r w:rsidRPr="00151643">
        <w:rPr>
          <w:rFonts w:ascii="Palatino Linotype" w:eastAsia="Palatino Linotype" w:hAnsi="Palatino Linotype" w:cs="Palatino Linotype"/>
          <w:color w:val="231F20"/>
          <w:spacing w:val="-2"/>
          <w:sz w:val="20"/>
          <w:szCs w:val="20"/>
          <w:lang w:val="es-ES"/>
        </w:rPr>
        <w:t>nes que en conjunto producen significados (Figueroa et al, 19</w:t>
      </w:r>
      <w:r>
        <w:rPr>
          <w:rFonts w:ascii="Palatino Linotype" w:eastAsia="Palatino Linotype" w:hAnsi="Palatino Linotype" w:cs="Palatino Linotype"/>
          <w:color w:val="231F20"/>
          <w:spacing w:val="-2"/>
          <w:sz w:val="20"/>
          <w:szCs w:val="20"/>
          <w:lang w:val="es-ES"/>
        </w:rPr>
        <w:t>76). Dichos significados son di</w:t>
      </w:r>
      <w:r w:rsidRPr="00151643">
        <w:rPr>
          <w:rFonts w:ascii="Palatino Linotype" w:eastAsia="Palatino Linotype" w:hAnsi="Palatino Linotype" w:cs="Palatino Linotype"/>
          <w:color w:val="231F20"/>
          <w:spacing w:val="-2"/>
          <w:sz w:val="20"/>
          <w:szCs w:val="20"/>
          <w:lang w:val="es-ES"/>
        </w:rPr>
        <w:t xml:space="preserve">námicos, lo que implica que las redes semánticas individuales pueden modificarse, permitiendo al individuo un ajuste diferencial al nuevo grupo de pertenencia o al mismo grupo con </w:t>
      </w:r>
      <w:r w:rsidRPr="00151643">
        <w:rPr>
          <w:rFonts w:ascii="Palatino Linotype" w:eastAsia="Palatino Linotype" w:hAnsi="Palatino Linotype" w:cs="Palatino Linotype"/>
          <w:color w:val="231F20"/>
          <w:spacing w:val="-2"/>
          <w:sz w:val="20"/>
          <w:szCs w:val="20"/>
          <w:lang w:val="es-ES"/>
        </w:rPr>
        <w:lastRenderedPageBreak/>
        <w:t xml:space="preserve">nuevos referentes sociales (Vera-Noriega et al, 2005). </w:t>
      </w:r>
      <w:r>
        <w:rPr>
          <w:rFonts w:ascii="Palatino Linotype" w:eastAsia="Palatino Linotype" w:hAnsi="Palatino Linotype" w:cs="Palatino Linotype"/>
          <w:color w:val="231F20"/>
          <w:spacing w:val="-2"/>
          <w:sz w:val="20"/>
          <w:szCs w:val="20"/>
          <w:lang w:val="es-ES"/>
        </w:rPr>
        <w:t>Así, s</w:t>
      </w:r>
      <w:r w:rsidRPr="00151643">
        <w:rPr>
          <w:rFonts w:ascii="Palatino Linotype" w:eastAsia="Palatino Linotype" w:hAnsi="Palatino Linotype" w:cs="Palatino Linotype"/>
          <w:color w:val="231F20"/>
          <w:spacing w:val="-2"/>
          <w:sz w:val="20"/>
          <w:szCs w:val="20"/>
          <w:lang w:val="es-ES"/>
        </w:rPr>
        <w:t xml:space="preserve">e trata de un instrumento que puede resultar útil en las ciencias </w:t>
      </w:r>
      <w:r>
        <w:rPr>
          <w:rFonts w:ascii="Palatino Linotype" w:eastAsia="Palatino Linotype" w:hAnsi="Palatino Linotype" w:cs="Palatino Linotype"/>
          <w:color w:val="231F20"/>
          <w:spacing w:val="-2"/>
          <w:sz w:val="20"/>
          <w:szCs w:val="20"/>
          <w:lang w:val="es-ES"/>
        </w:rPr>
        <w:t>sociales pues permite estu</w:t>
      </w:r>
      <w:r w:rsidRPr="00151643">
        <w:rPr>
          <w:rFonts w:ascii="Palatino Linotype" w:eastAsia="Palatino Linotype" w:hAnsi="Palatino Linotype" w:cs="Palatino Linotype"/>
          <w:color w:val="231F20"/>
          <w:spacing w:val="-2"/>
          <w:sz w:val="20"/>
          <w:szCs w:val="20"/>
          <w:lang w:val="es-ES"/>
        </w:rPr>
        <w:t xml:space="preserve">diar cómo los sujetos forman sus representaciones sobre ideas, comportamientos, productos, etc. a través de sus propias redes. </w:t>
      </w:r>
    </w:p>
    <w:p w14:paraId="4C32641C" w14:textId="149EE3E6" w:rsidR="00D13D84" w:rsidRDefault="00D13D84" w:rsidP="00D13D8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L</w:t>
      </w:r>
      <w:r w:rsidRPr="00151643">
        <w:rPr>
          <w:rFonts w:ascii="Palatino Linotype" w:eastAsia="Palatino Linotype" w:hAnsi="Palatino Linotype" w:cs="Palatino Linotype"/>
          <w:color w:val="231F20"/>
          <w:spacing w:val="-2"/>
          <w:sz w:val="20"/>
          <w:szCs w:val="20"/>
          <w:lang w:val="es-ES"/>
        </w:rPr>
        <w:t>as principales ventajas de la técnica de redes semánticas naturales para su aplicación en esta investigación son dos.</w:t>
      </w:r>
      <w:r>
        <w:rPr>
          <w:rFonts w:ascii="Palatino Linotype" w:eastAsia="Palatino Linotype" w:hAnsi="Palatino Linotype" w:cs="Palatino Linotype"/>
          <w:color w:val="231F20"/>
          <w:spacing w:val="-2"/>
          <w:sz w:val="20"/>
          <w:szCs w:val="20"/>
          <w:lang w:val="es-ES"/>
        </w:rPr>
        <w:t xml:space="preserve"> Su consideración de “naturales”</w:t>
      </w:r>
      <w:r w:rsidRPr="00151643">
        <w:rPr>
          <w:rFonts w:ascii="Palatino Linotype" w:eastAsia="Palatino Linotype" w:hAnsi="Palatino Linotype" w:cs="Palatino Linotype"/>
          <w:color w:val="231F20"/>
          <w:spacing w:val="-2"/>
          <w:sz w:val="20"/>
          <w:szCs w:val="20"/>
          <w:lang w:val="es-ES"/>
        </w:rPr>
        <w:t xml:space="preserve">, </w:t>
      </w:r>
      <w:r w:rsidR="00B64A07" w:rsidRPr="00151643">
        <w:rPr>
          <w:rFonts w:ascii="Palatino Linotype" w:eastAsia="Palatino Linotype" w:hAnsi="Palatino Linotype" w:cs="Palatino Linotype"/>
          <w:color w:val="231F20"/>
          <w:spacing w:val="-2"/>
          <w:sz w:val="20"/>
          <w:szCs w:val="20"/>
          <w:lang w:val="es-ES"/>
        </w:rPr>
        <w:t>evitando la utilización de taxonomías artificiales creadas por los investigadores</w:t>
      </w:r>
      <w:r w:rsidR="00B64A07">
        <w:rPr>
          <w:rFonts w:ascii="Palatino Linotype" w:eastAsia="Palatino Linotype" w:hAnsi="Palatino Linotype" w:cs="Palatino Linotype"/>
          <w:color w:val="231F20"/>
          <w:spacing w:val="-2"/>
          <w:sz w:val="20"/>
          <w:szCs w:val="20"/>
          <w:lang w:val="es-ES"/>
        </w:rPr>
        <w:t xml:space="preserve"> (Valdez et al</w:t>
      </w:r>
      <w:r w:rsidR="00C8764B">
        <w:rPr>
          <w:rFonts w:ascii="Palatino Linotype" w:eastAsia="Palatino Linotype" w:hAnsi="Palatino Linotype" w:cs="Palatino Linotype"/>
          <w:color w:val="231F20"/>
          <w:spacing w:val="-2"/>
          <w:sz w:val="20"/>
          <w:szCs w:val="20"/>
          <w:lang w:val="es-ES"/>
        </w:rPr>
        <w:t xml:space="preserve">, </w:t>
      </w:r>
      <w:r w:rsidR="00B64A07">
        <w:rPr>
          <w:rFonts w:ascii="Palatino Linotype" w:eastAsia="Palatino Linotype" w:hAnsi="Palatino Linotype" w:cs="Palatino Linotype"/>
          <w:color w:val="231F20"/>
          <w:spacing w:val="-2"/>
          <w:sz w:val="20"/>
          <w:szCs w:val="20"/>
          <w:lang w:val="es-ES"/>
        </w:rPr>
        <w:t xml:space="preserve">1998). </w:t>
      </w:r>
      <w:r w:rsidRPr="00151643">
        <w:rPr>
          <w:rFonts w:ascii="Palatino Linotype" w:eastAsia="Palatino Linotype" w:hAnsi="Palatino Linotype" w:cs="Palatino Linotype"/>
          <w:color w:val="231F20"/>
          <w:spacing w:val="-2"/>
          <w:sz w:val="20"/>
          <w:szCs w:val="20"/>
          <w:lang w:val="es-ES"/>
        </w:rPr>
        <w:t xml:space="preserve">Como segunda consideración, dicha técnica </w:t>
      </w:r>
      <w:r>
        <w:rPr>
          <w:rFonts w:ascii="Palatino Linotype" w:eastAsia="Palatino Linotype" w:hAnsi="Palatino Linotype" w:cs="Palatino Linotype"/>
          <w:color w:val="231F20"/>
          <w:spacing w:val="-2"/>
          <w:sz w:val="20"/>
          <w:szCs w:val="20"/>
          <w:lang w:val="es-ES"/>
        </w:rPr>
        <w:t>permite</w:t>
      </w:r>
      <w:r w:rsidRPr="00151643">
        <w:rPr>
          <w:rFonts w:ascii="Palatino Linotype" w:eastAsia="Palatino Linotype" w:hAnsi="Palatino Linotype" w:cs="Palatino Linotype"/>
          <w:color w:val="231F20"/>
          <w:spacing w:val="-2"/>
          <w:sz w:val="20"/>
          <w:szCs w:val="20"/>
          <w:lang w:val="es-ES"/>
        </w:rPr>
        <w:t xml:space="preserve"> comparar dos o más grupos de acuerdo con el significado que le asigna cada g</w:t>
      </w:r>
      <w:r w:rsidR="00B64A07">
        <w:rPr>
          <w:rFonts w:ascii="Palatino Linotype" w:eastAsia="Palatino Linotype" w:hAnsi="Palatino Linotype" w:cs="Palatino Linotype"/>
          <w:color w:val="231F20"/>
          <w:spacing w:val="-2"/>
          <w:sz w:val="20"/>
          <w:szCs w:val="20"/>
          <w:lang w:val="es-ES"/>
        </w:rPr>
        <w:t>rupo a ciertos conceptos claves, por lo que es</w:t>
      </w:r>
      <w:r w:rsidRPr="00151643">
        <w:rPr>
          <w:rFonts w:ascii="Palatino Linotype" w:eastAsia="Palatino Linotype" w:hAnsi="Palatino Linotype" w:cs="Palatino Linotype"/>
          <w:color w:val="231F20"/>
          <w:spacing w:val="-2"/>
          <w:sz w:val="20"/>
          <w:szCs w:val="20"/>
          <w:lang w:val="es-ES"/>
        </w:rPr>
        <w:t xml:space="preserve"> una herramienta vál</w:t>
      </w:r>
      <w:r>
        <w:rPr>
          <w:rFonts w:ascii="Palatino Linotype" w:eastAsia="Palatino Linotype" w:hAnsi="Palatino Linotype" w:cs="Palatino Linotype"/>
          <w:color w:val="231F20"/>
          <w:spacing w:val="-2"/>
          <w:sz w:val="20"/>
          <w:szCs w:val="20"/>
          <w:lang w:val="es-ES"/>
        </w:rPr>
        <w:t>ida para conocer seme</w:t>
      </w:r>
      <w:r w:rsidRPr="00151643">
        <w:rPr>
          <w:rFonts w:ascii="Palatino Linotype" w:eastAsia="Palatino Linotype" w:hAnsi="Palatino Linotype" w:cs="Palatino Linotype"/>
          <w:color w:val="231F20"/>
          <w:spacing w:val="-2"/>
          <w:sz w:val="20"/>
          <w:szCs w:val="20"/>
          <w:lang w:val="es-ES"/>
        </w:rPr>
        <w:t>janzas y diferencias sobre los significados que tienen</w:t>
      </w:r>
      <w:r w:rsidR="00D56B6C">
        <w:rPr>
          <w:rFonts w:ascii="Palatino Linotype" w:eastAsia="Palatino Linotype" w:hAnsi="Palatino Linotype" w:cs="Palatino Linotype"/>
          <w:color w:val="231F20"/>
          <w:spacing w:val="-2"/>
          <w:sz w:val="20"/>
          <w:szCs w:val="20"/>
          <w:lang w:val="es-ES"/>
        </w:rPr>
        <w:t xml:space="preserve"> ciertos atributos, en</w:t>
      </w:r>
      <w:r w:rsidRPr="00151643">
        <w:rPr>
          <w:rFonts w:ascii="Palatino Linotype" w:eastAsia="Palatino Linotype" w:hAnsi="Palatino Linotype" w:cs="Palatino Linotype"/>
          <w:color w:val="231F20"/>
          <w:spacing w:val="-2"/>
          <w:sz w:val="20"/>
          <w:szCs w:val="20"/>
          <w:lang w:val="es-ES"/>
        </w:rPr>
        <w:t xml:space="preserve"> </w:t>
      </w:r>
      <w:r w:rsidR="00D56B6C">
        <w:rPr>
          <w:rFonts w:ascii="Palatino Linotype" w:eastAsia="Palatino Linotype" w:hAnsi="Palatino Linotype" w:cs="Palatino Linotype"/>
          <w:color w:val="231F20"/>
          <w:spacing w:val="-2"/>
          <w:sz w:val="20"/>
          <w:szCs w:val="20"/>
          <w:lang w:val="es-ES"/>
        </w:rPr>
        <w:t>un segmento de preuniversitarios</w:t>
      </w:r>
      <w:r w:rsidRPr="00151643">
        <w:rPr>
          <w:rFonts w:ascii="Palatino Linotype" w:eastAsia="Palatino Linotype" w:hAnsi="Palatino Linotype" w:cs="Palatino Linotype"/>
          <w:color w:val="231F20"/>
          <w:spacing w:val="-2"/>
          <w:sz w:val="20"/>
          <w:szCs w:val="20"/>
          <w:lang w:val="es-ES"/>
        </w:rPr>
        <w:t xml:space="preserve"> determinado frente a otros.</w:t>
      </w:r>
    </w:p>
    <w:p w14:paraId="7A203574" w14:textId="3A62446C" w:rsidR="00D91C1E" w:rsidRDefault="00BA3F11" w:rsidP="00BA3F11">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En una segunda etapa se recurre </w:t>
      </w:r>
      <w:r w:rsidR="00AE19F8">
        <w:rPr>
          <w:rFonts w:ascii="Palatino Linotype" w:eastAsia="Palatino Linotype" w:hAnsi="Palatino Linotype" w:cs="Palatino Linotype"/>
          <w:color w:val="231F20"/>
          <w:spacing w:val="-2"/>
          <w:sz w:val="20"/>
          <w:szCs w:val="20"/>
          <w:lang w:val="es-ES"/>
        </w:rPr>
        <w:t xml:space="preserve">a </w:t>
      </w:r>
      <w:r w:rsidR="00B64A07">
        <w:rPr>
          <w:rFonts w:ascii="Palatino Linotype" w:eastAsia="Palatino Linotype" w:hAnsi="Palatino Linotype" w:cs="Palatino Linotype"/>
          <w:color w:val="231F20"/>
          <w:spacing w:val="-2"/>
          <w:sz w:val="20"/>
          <w:szCs w:val="20"/>
          <w:lang w:val="es-ES"/>
        </w:rPr>
        <w:t>la validación de los resultados mediante la técnica multivariante del escalamiento multidimensional</w:t>
      </w:r>
      <w:r w:rsidRPr="00BA3F11">
        <w:rPr>
          <w:rFonts w:ascii="Palatino Linotype" w:eastAsia="Palatino Linotype" w:hAnsi="Palatino Linotype" w:cs="Palatino Linotype"/>
          <w:color w:val="231F20"/>
          <w:spacing w:val="-2"/>
          <w:sz w:val="20"/>
          <w:szCs w:val="20"/>
          <w:lang w:val="es-ES"/>
        </w:rPr>
        <w:t>. En líneas generales, estás técnicas permiten la representación de objetos consider</w:t>
      </w:r>
      <w:r>
        <w:rPr>
          <w:rFonts w:ascii="Palatino Linotype" w:eastAsia="Palatino Linotype" w:hAnsi="Palatino Linotype" w:cs="Palatino Linotype"/>
          <w:color w:val="231F20"/>
          <w:spacing w:val="-2"/>
          <w:sz w:val="20"/>
          <w:szCs w:val="20"/>
          <w:lang w:val="es-ES"/>
        </w:rPr>
        <w:t>ados similares (disimilares) me</w:t>
      </w:r>
      <w:r w:rsidRPr="00BA3F11">
        <w:rPr>
          <w:rFonts w:ascii="Palatino Linotype" w:eastAsia="Palatino Linotype" w:hAnsi="Palatino Linotype" w:cs="Palatino Linotype"/>
          <w:color w:val="231F20"/>
          <w:spacing w:val="-2"/>
          <w:sz w:val="20"/>
          <w:szCs w:val="20"/>
          <w:lang w:val="es-ES"/>
        </w:rPr>
        <w:t>diante puntos cercanos (distantes) en una representación espacial que descubre relaciones</w:t>
      </w:r>
      <w:r>
        <w:rPr>
          <w:rFonts w:ascii="Palatino Linotype" w:eastAsia="Palatino Linotype" w:hAnsi="Palatino Linotype" w:cs="Palatino Linotype"/>
          <w:color w:val="231F20"/>
          <w:spacing w:val="-2"/>
          <w:sz w:val="20"/>
          <w:szCs w:val="20"/>
          <w:lang w:val="es-ES"/>
        </w:rPr>
        <w:t xml:space="preserve"> </w:t>
      </w:r>
      <w:r w:rsidRPr="00BA3F11">
        <w:rPr>
          <w:rFonts w:ascii="Palatino Linotype" w:eastAsia="Palatino Linotype" w:hAnsi="Palatino Linotype" w:cs="Palatino Linotype"/>
          <w:color w:val="231F20"/>
          <w:spacing w:val="-2"/>
          <w:sz w:val="20"/>
          <w:szCs w:val="20"/>
          <w:lang w:val="es-ES"/>
        </w:rPr>
        <w:t>relevantes a los observadores y/o la estructura subyacente en l</w:t>
      </w:r>
      <w:r>
        <w:rPr>
          <w:rFonts w:ascii="Palatino Linotype" w:eastAsia="Palatino Linotype" w:hAnsi="Palatino Linotype" w:cs="Palatino Linotype"/>
          <w:color w:val="231F20"/>
          <w:spacing w:val="-2"/>
          <w:sz w:val="20"/>
          <w:szCs w:val="20"/>
          <w:lang w:val="es-ES"/>
        </w:rPr>
        <w:t>os datos originales. De tal forma,</w:t>
      </w:r>
      <w:r w:rsidRPr="00BA3F11">
        <w:rPr>
          <w:rFonts w:ascii="Palatino Linotype" w:eastAsia="Palatino Linotype" w:hAnsi="Palatino Linotype" w:cs="Palatino Linotype"/>
          <w:color w:val="231F20"/>
          <w:spacing w:val="-2"/>
          <w:sz w:val="20"/>
          <w:szCs w:val="20"/>
          <w:lang w:val="es-ES"/>
        </w:rPr>
        <w:t xml:space="preserve"> si </w:t>
      </w:r>
      <w:r>
        <w:rPr>
          <w:rFonts w:ascii="Palatino Linotype" w:eastAsia="Palatino Linotype" w:hAnsi="Palatino Linotype" w:cs="Palatino Linotype"/>
          <w:color w:val="231F20"/>
          <w:spacing w:val="-2"/>
          <w:sz w:val="20"/>
          <w:szCs w:val="20"/>
          <w:lang w:val="es-ES"/>
        </w:rPr>
        <w:t xml:space="preserve">dos atributos de los identificados a través de las RSN </w:t>
      </w:r>
      <w:r w:rsidRPr="00BA3F11">
        <w:rPr>
          <w:rFonts w:ascii="Palatino Linotype" w:eastAsia="Palatino Linotype" w:hAnsi="Palatino Linotype" w:cs="Palatino Linotype"/>
          <w:color w:val="231F20"/>
          <w:spacing w:val="-2"/>
          <w:sz w:val="20"/>
          <w:szCs w:val="20"/>
          <w:lang w:val="es-ES"/>
        </w:rPr>
        <w:t>son percibidos (o preferidos) de forma equivalente</w:t>
      </w:r>
      <w:r>
        <w:rPr>
          <w:rFonts w:ascii="Palatino Linotype" w:eastAsia="Palatino Linotype" w:hAnsi="Palatino Linotype" w:cs="Palatino Linotype"/>
          <w:color w:val="231F20"/>
          <w:spacing w:val="-2"/>
          <w:sz w:val="20"/>
          <w:szCs w:val="20"/>
          <w:lang w:val="es-ES"/>
        </w:rPr>
        <w:t>, los puntos a los que represen</w:t>
      </w:r>
      <w:r w:rsidRPr="00BA3F11">
        <w:rPr>
          <w:rFonts w:ascii="Palatino Linotype" w:eastAsia="Palatino Linotype" w:hAnsi="Palatino Linotype" w:cs="Palatino Linotype"/>
          <w:color w:val="231F20"/>
          <w:spacing w:val="-2"/>
          <w:sz w:val="20"/>
          <w:szCs w:val="20"/>
          <w:lang w:val="es-ES"/>
        </w:rPr>
        <w:t xml:space="preserve">tan se aproximarán en el mapa perceptual, mientras que en el supuesto contrario su distancia en el espacio perceptual aumentará. (Hair et al, 1999, 548). En esta investigación se ha empleado, dentro de estas técnicas, el </w:t>
      </w:r>
      <w:r w:rsidR="00D85C39">
        <w:rPr>
          <w:rFonts w:ascii="Palatino Linotype" w:eastAsia="Palatino Linotype" w:hAnsi="Palatino Linotype" w:cs="Palatino Linotype"/>
          <w:color w:val="231F20"/>
          <w:spacing w:val="-2"/>
          <w:sz w:val="20"/>
          <w:szCs w:val="20"/>
          <w:lang w:val="es-ES"/>
        </w:rPr>
        <w:t>denominado</w:t>
      </w:r>
      <w:r w:rsidRPr="00BA3F11">
        <w:rPr>
          <w:rFonts w:ascii="Palatino Linotype" w:eastAsia="Palatino Linotype" w:hAnsi="Palatino Linotype" w:cs="Palatino Linotype"/>
          <w:color w:val="231F20"/>
          <w:spacing w:val="-2"/>
          <w:sz w:val="20"/>
          <w:szCs w:val="20"/>
          <w:lang w:val="es-ES"/>
        </w:rPr>
        <w:t xml:space="preserve"> </w:t>
      </w:r>
      <w:r w:rsidR="00D85C39">
        <w:rPr>
          <w:rFonts w:ascii="Palatino Linotype" w:eastAsia="Palatino Linotype" w:hAnsi="Palatino Linotype" w:cs="Palatino Linotype"/>
          <w:color w:val="231F20"/>
          <w:spacing w:val="-2"/>
          <w:sz w:val="20"/>
          <w:szCs w:val="20"/>
          <w:lang w:val="es-ES"/>
        </w:rPr>
        <w:t>d</w:t>
      </w:r>
      <w:r w:rsidRPr="00BA3F11">
        <w:rPr>
          <w:rFonts w:ascii="Palatino Linotype" w:eastAsia="Palatino Linotype" w:hAnsi="Palatino Linotype" w:cs="Palatino Linotype"/>
          <w:color w:val="231F20"/>
          <w:spacing w:val="-2"/>
          <w:sz w:val="20"/>
          <w:szCs w:val="20"/>
          <w:lang w:val="es-ES"/>
        </w:rPr>
        <w:t>esplegamiento m</w:t>
      </w:r>
      <w:r>
        <w:rPr>
          <w:rFonts w:ascii="Palatino Linotype" w:eastAsia="Palatino Linotype" w:hAnsi="Palatino Linotype" w:cs="Palatino Linotype"/>
          <w:color w:val="231F20"/>
          <w:spacing w:val="-2"/>
          <w:sz w:val="20"/>
          <w:szCs w:val="20"/>
          <w:lang w:val="es-ES"/>
        </w:rPr>
        <w:t>ultidimensional que intenta bus</w:t>
      </w:r>
      <w:r w:rsidRPr="00BA3F11">
        <w:rPr>
          <w:rFonts w:ascii="Palatino Linotype" w:eastAsia="Palatino Linotype" w:hAnsi="Palatino Linotype" w:cs="Palatino Linotype"/>
          <w:color w:val="231F20"/>
          <w:spacing w:val="-2"/>
          <w:sz w:val="20"/>
          <w:szCs w:val="20"/>
          <w:lang w:val="es-ES"/>
        </w:rPr>
        <w:t>car una escala cuantitativa común que permita examinar visualmente las relaciones entre dos conjuntos de objetos. Entre los procedimientos de este tipo se encuentra el empleado en este trabajo, denominado PREFSCAL y cuya principal ventaja sobre otras alternativas existentes es su mayor eficacia para evitar las llamadas soluciones degeneradas</w:t>
      </w:r>
      <w:r>
        <w:rPr>
          <w:rStyle w:val="Refdenotaalpie"/>
          <w:rFonts w:ascii="Palatino Linotype" w:eastAsia="Palatino Linotype" w:hAnsi="Palatino Linotype" w:cs="Palatino Linotype"/>
          <w:color w:val="231F20"/>
          <w:spacing w:val="-2"/>
          <w:sz w:val="20"/>
          <w:szCs w:val="20"/>
          <w:lang w:val="es-ES"/>
        </w:rPr>
        <w:footnoteReference w:id="2"/>
      </w:r>
      <w:r w:rsidRPr="00BA3F11">
        <w:rPr>
          <w:rFonts w:ascii="Palatino Linotype" w:eastAsia="Palatino Linotype" w:hAnsi="Palatino Linotype" w:cs="Palatino Linotype"/>
          <w:color w:val="231F20"/>
          <w:spacing w:val="-2"/>
          <w:sz w:val="20"/>
          <w:szCs w:val="20"/>
          <w:lang w:val="es-ES"/>
        </w:rPr>
        <w:t xml:space="preserve"> . </w:t>
      </w:r>
    </w:p>
    <w:p w14:paraId="4D604A82" w14:textId="77777777" w:rsidR="002A3F4F" w:rsidRPr="00672B3A" w:rsidRDefault="002A3F4F" w:rsidP="00CE5ECB">
      <w:pPr>
        <w:spacing w:after="0" w:line="240" w:lineRule="auto"/>
        <w:ind w:left="119" w:right="38"/>
        <w:jc w:val="both"/>
        <w:rPr>
          <w:rFonts w:ascii="Palatino Linotype" w:eastAsia="Palatino Linotype" w:hAnsi="Palatino Linotype" w:cs="Palatino Linotype"/>
          <w:color w:val="231F20"/>
          <w:spacing w:val="-2"/>
          <w:sz w:val="20"/>
          <w:szCs w:val="20"/>
          <w:lang w:val="es-ES"/>
        </w:rPr>
      </w:pPr>
    </w:p>
    <w:p w14:paraId="40AFA4C4" w14:textId="7E1EE5DA" w:rsidR="00D91C1E" w:rsidRDefault="00890FA4" w:rsidP="00CE5ECB">
      <w:pPr>
        <w:spacing w:after="0" w:line="240" w:lineRule="auto"/>
        <w:ind w:left="119"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3.2. Hipótesis planteadas</w:t>
      </w:r>
    </w:p>
    <w:p w14:paraId="4E145C1F" w14:textId="77777777" w:rsidR="00890FA4" w:rsidRDefault="00890FA4" w:rsidP="00CE5ECB">
      <w:pPr>
        <w:spacing w:after="0" w:line="240" w:lineRule="auto"/>
        <w:ind w:left="119" w:right="38"/>
        <w:jc w:val="both"/>
        <w:rPr>
          <w:rFonts w:ascii="Gill Sans MT" w:eastAsia="Gill Sans MT" w:hAnsi="Gill Sans MT" w:cs="Gill Sans MT"/>
          <w:b/>
          <w:bCs/>
          <w:color w:val="231F20"/>
          <w:sz w:val="20"/>
          <w:szCs w:val="20"/>
          <w:lang w:val="es-ES"/>
        </w:rPr>
      </w:pPr>
    </w:p>
    <w:p w14:paraId="1277AAC8" w14:textId="4FC3D2BC" w:rsidR="002A3F4F" w:rsidRPr="00890FA4" w:rsidRDefault="00890FA4" w:rsidP="002A3F4F">
      <w:pPr>
        <w:spacing w:after="0" w:line="240" w:lineRule="auto"/>
        <w:ind w:left="119" w:right="38"/>
        <w:jc w:val="both"/>
        <w:rPr>
          <w:rFonts w:ascii="Palatino Linotype" w:eastAsia="Palatino Linotype" w:hAnsi="Palatino Linotype" w:cs="Palatino Linotype"/>
          <w:color w:val="231F20"/>
          <w:spacing w:val="-2"/>
          <w:sz w:val="20"/>
          <w:szCs w:val="20"/>
          <w:lang w:val="es-ES"/>
        </w:rPr>
      </w:pPr>
      <w:r w:rsidRPr="00890FA4">
        <w:rPr>
          <w:rFonts w:ascii="Palatino Linotype" w:eastAsia="Palatino Linotype" w:hAnsi="Palatino Linotype" w:cs="Palatino Linotype"/>
          <w:color w:val="231F20"/>
          <w:spacing w:val="-2"/>
          <w:sz w:val="20"/>
          <w:szCs w:val="20"/>
          <w:lang w:val="es-ES"/>
        </w:rPr>
        <w:t>De acuerdo con los objetivos</w:t>
      </w:r>
      <w:r w:rsidR="002A3F4F">
        <w:rPr>
          <w:rFonts w:ascii="Palatino Linotype" w:eastAsia="Palatino Linotype" w:hAnsi="Palatino Linotype" w:cs="Palatino Linotype"/>
          <w:color w:val="231F20"/>
          <w:spacing w:val="-2"/>
          <w:sz w:val="20"/>
          <w:szCs w:val="20"/>
          <w:lang w:val="es-ES"/>
        </w:rPr>
        <w:t xml:space="preserve"> principales de esta investigación </w:t>
      </w:r>
      <w:r w:rsidRPr="00890FA4">
        <w:rPr>
          <w:rFonts w:ascii="Palatino Linotype" w:eastAsia="Palatino Linotype" w:hAnsi="Palatino Linotype" w:cs="Palatino Linotype"/>
          <w:color w:val="231F20"/>
          <w:spacing w:val="-2"/>
          <w:sz w:val="20"/>
          <w:szCs w:val="20"/>
          <w:lang w:val="es-ES"/>
        </w:rPr>
        <w:t xml:space="preserve"> </w:t>
      </w:r>
      <w:r w:rsidR="002A3F4F">
        <w:rPr>
          <w:rFonts w:ascii="Palatino Linotype" w:eastAsia="Palatino Linotype" w:hAnsi="Palatino Linotype" w:cs="Palatino Linotype"/>
          <w:color w:val="231F20"/>
          <w:spacing w:val="-2"/>
          <w:sz w:val="20"/>
          <w:szCs w:val="20"/>
          <w:lang w:val="es-ES"/>
        </w:rPr>
        <w:t xml:space="preserve">expuestos </w:t>
      </w:r>
      <w:r w:rsidRPr="00890FA4">
        <w:rPr>
          <w:rFonts w:ascii="Palatino Linotype" w:eastAsia="Palatino Linotype" w:hAnsi="Palatino Linotype" w:cs="Palatino Linotype"/>
          <w:i/>
          <w:color w:val="231F20"/>
          <w:spacing w:val="-2"/>
          <w:sz w:val="20"/>
          <w:szCs w:val="20"/>
          <w:lang w:val="es-ES"/>
        </w:rPr>
        <w:t>ut supra</w:t>
      </w:r>
      <w:r w:rsidRPr="00890FA4">
        <w:rPr>
          <w:rFonts w:ascii="Palatino Linotype" w:eastAsia="Palatino Linotype" w:hAnsi="Palatino Linotype" w:cs="Palatino Linotype"/>
          <w:color w:val="231F20"/>
          <w:spacing w:val="-2"/>
          <w:sz w:val="20"/>
          <w:szCs w:val="20"/>
          <w:lang w:val="es-ES"/>
        </w:rPr>
        <w:t xml:space="preserve">, </w:t>
      </w:r>
      <w:r w:rsidR="002A3F4F">
        <w:rPr>
          <w:rFonts w:ascii="Palatino Linotype" w:eastAsia="Palatino Linotype" w:hAnsi="Palatino Linotype" w:cs="Palatino Linotype"/>
          <w:color w:val="231F20"/>
          <w:spacing w:val="-2"/>
          <w:sz w:val="20"/>
          <w:szCs w:val="20"/>
          <w:lang w:val="es-ES"/>
        </w:rPr>
        <w:t>se plantean tres hipótesis principales, una de las cuales presenta dos sub-hipótesis, enunciadas a continuación.</w:t>
      </w:r>
    </w:p>
    <w:p w14:paraId="0321AC9D" w14:textId="603B3FB7" w:rsidR="00D91C1E" w:rsidRPr="002A3F4F" w:rsidRDefault="00D91C1E" w:rsidP="002A3F4F">
      <w:pPr>
        <w:pStyle w:val="Prrafodelista"/>
        <w:numPr>
          <w:ilvl w:val="0"/>
          <w:numId w:val="4"/>
        </w:numPr>
        <w:spacing w:after="0" w:line="240" w:lineRule="auto"/>
        <w:ind w:right="38"/>
        <w:jc w:val="both"/>
        <w:rPr>
          <w:rFonts w:ascii="Palatino Linotype" w:eastAsia="Palatino Linotype" w:hAnsi="Palatino Linotype" w:cs="Palatino Linotype"/>
          <w:color w:val="231F20"/>
          <w:spacing w:val="-2"/>
          <w:sz w:val="20"/>
          <w:szCs w:val="20"/>
          <w:lang w:val="es-ES"/>
        </w:rPr>
      </w:pPr>
      <w:r w:rsidRPr="002A3F4F">
        <w:rPr>
          <w:rFonts w:ascii="Palatino Linotype" w:eastAsia="Palatino Linotype" w:hAnsi="Palatino Linotype" w:cs="Palatino Linotype"/>
          <w:color w:val="231F20"/>
          <w:spacing w:val="-2"/>
          <w:sz w:val="20"/>
          <w:szCs w:val="20"/>
          <w:lang w:val="es-ES"/>
        </w:rPr>
        <w:t xml:space="preserve">Hipótesis 1: Con independencia de las características </w:t>
      </w:r>
      <w:r w:rsidR="00E26027">
        <w:rPr>
          <w:rFonts w:ascii="Palatino Linotype" w:eastAsia="Palatino Linotype" w:hAnsi="Palatino Linotype" w:cs="Palatino Linotype"/>
          <w:color w:val="231F20"/>
          <w:spacing w:val="-2"/>
          <w:sz w:val="20"/>
          <w:szCs w:val="20"/>
          <w:lang w:val="es-ES"/>
        </w:rPr>
        <w:t>sociodemográficas de los indivi</w:t>
      </w:r>
      <w:r w:rsidRPr="002A3F4F">
        <w:rPr>
          <w:rFonts w:ascii="Palatino Linotype" w:eastAsia="Palatino Linotype" w:hAnsi="Palatino Linotype" w:cs="Palatino Linotype"/>
          <w:color w:val="231F20"/>
          <w:spacing w:val="-2"/>
          <w:sz w:val="20"/>
          <w:szCs w:val="20"/>
          <w:lang w:val="es-ES"/>
        </w:rPr>
        <w:t>duos objeto de estudio, la mayoría de los encuestados genera</w:t>
      </w:r>
      <w:r w:rsidR="00AE19F8">
        <w:rPr>
          <w:rFonts w:ascii="Palatino Linotype" w:eastAsia="Palatino Linotype" w:hAnsi="Palatino Linotype" w:cs="Palatino Linotype"/>
          <w:color w:val="231F20"/>
          <w:spacing w:val="-2"/>
          <w:sz w:val="20"/>
          <w:szCs w:val="20"/>
          <w:lang w:val="es-ES"/>
        </w:rPr>
        <w:t>n</w:t>
      </w:r>
      <w:r w:rsidRPr="002A3F4F">
        <w:rPr>
          <w:rFonts w:ascii="Palatino Linotype" w:eastAsia="Palatino Linotype" w:hAnsi="Palatino Linotype" w:cs="Palatino Linotype"/>
          <w:color w:val="231F20"/>
          <w:spacing w:val="-2"/>
          <w:sz w:val="20"/>
          <w:szCs w:val="20"/>
          <w:lang w:val="es-ES"/>
        </w:rPr>
        <w:t xml:space="preserve"> su </w:t>
      </w:r>
      <w:r w:rsidR="002A3F4F" w:rsidRPr="002A3F4F">
        <w:rPr>
          <w:rFonts w:ascii="Palatino Linotype" w:eastAsia="Palatino Linotype" w:hAnsi="Palatino Linotype" w:cs="Palatino Linotype"/>
          <w:color w:val="231F20"/>
          <w:spacing w:val="-2"/>
          <w:sz w:val="20"/>
          <w:szCs w:val="20"/>
          <w:lang w:val="es-ES"/>
        </w:rPr>
        <w:t>imagen</w:t>
      </w:r>
      <w:r w:rsidR="007416B3">
        <w:rPr>
          <w:rFonts w:ascii="Palatino Linotype" w:eastAsia="Palatino Linotype" w:hAnsi="Palatino Linotype" w:cs="Palatino Linotype"/>
          <w:color w:val="231F20"/>
          <w:spacing w:val="-2"/>
          <w:sz w:val="20"/>
          <w:szCs w:val="20"/>
          <w:lang w:val="es-ES"/>
        </w:rPr>
        <w:t xml:space="preserve"> </w:t>
      </w:r>
      <w:r w:rsidRPr="002A3F4F">
        <w:rPr>
          <w:rFonts w:ascii="Palatino Linotype" w:eastAsia="Palatino Linotype" w:hAnsi="Palatino Linotype" w:cs="Palatino Linotype"/>
          <w:color w:val="231F20"/>
          <w:spacing w:val="-2"/>
          <w:sz w:val="20"/>
          <w:szCs w:val="20"/>
          <w:lang w:val="es-ES"/>
        </w:rPr>
        <w:t>de universidad privada alrededor de un mismo grupo de atributos principales.</w:t>
      </w:r>
    </w:p>
    <w:p w14:paraId="3DE7B816" w14:textId="75F9ADF4" w:rsidR="00D91C1E" w:rsidRPr="002A3F4F" w:rsidRDefault="00D91C1E" w:rsidP="002A3F4F">
      <w:pPr>
        <w:pStyle w:val="Prrafodelista"/>
        <w:numPr>
          <w:ilvl w:val="0"/>
          <w:numId w:val="4"/>
        </w:numPr>
        <w:spacing w:after="0" w:line="240" w:lineRule="auto"/>
        <w:ind w:right="38"/>
        <w:jc w:val="both"/>
        <w:rPr>
          <w:rFonts w:ascii="Palatino Linotype" w:eastAsia="Palatino Linotype" w:hAnsi="Palatino Linotype" w:cs="Palatino Linotype"/>
          <w:color w:val="231F20"/>
          <w:spacing w:val="-2"/>
          <w:sz w:val="20"/>
          <w:szCs w:val="20"/>
          <w:lang w:val="es-ES"/>
        </w:rPr>
      </w:pPr>
      <w:r w:rsidRPr="002A3F4F">
        <w:rPr>
          <w:rFonts w:ascii="Palatino Linotype" w:eastAsia="Palatino Linotype" w:hAnsi="Palatino Linotype" w:cs="Palatino Linotype"/>
          <w:color w:val="231F20"/>
          <w:spacing w:val="-2"/>
          <w:sz w:val="20"/>
          <w:szCs w:val="20"/>
          <w:lang w:val="es-ES"/>
        </w:rPr>
        <w:t>Hipótesis 2: No obstante, distintos subgrupos de encuestados generan su imagen alrededor de grupos de conceptos parcialmente diferenciados.</w:t>
      </w:r>
    </w:p>
    <w:p w14:paraId="7D8DEE8B" w14:textId="27189C20" w:rsidR="00D91C1E" w:rsidRPr="002A3F4F" w:rsidRDefault="00D91C1E" w:rsidP="002A3F4F">
      <w:pPr>
        <w:pStyle w:val="Prrafodelista"/>
        <w:numPr>
          <w:ilvl w:val="0"/>
          <w:numId w:val="4"/>
        </w:numPr>
        <w:spacing w:after="0" w:line="240" w:lineRule="auto"/>
        <w:ind w:right="38"/>
        <w:jc w:val="both"/>
        <w:rPr>
          <w:rFonts w:ascii="Palatino Linotype" w:eastAsia="Palatino Linotype" w:hAnsi="Palatino Linotype" w:cs="Palatino Linotype"/>
          <w:color w:val="231F20"/>
          <w:spacing w:val="-2"/>
          <w:sz w:val="20"/>
          <w:szCs w:val="20"/>
          <w:lang w:val="es-ES"/>
        </w:rPr>
      </w:pPr>
      <w:r w:rsidRPr="002A3F4F">
        <w:rPr>
          <w:rFonts w:ascii="Palatino Linotype" w:eastAsia="Palatino Linotype" w:hAnsi="Palatino Linotype" w:cs="Palatino Linotype"/>
          <w:color w:val="231F20"/>
          <w:spacing w:val="-2"/>
          <w:sz w:val="20"/>
          <w:szCs w:val="20"/>
          <w:lang w:val="es-ES"/>
        </w:rPr>
        <w:t xml:space="preserve">Hipótesis 2a: El sexo femenino </w:t>
      </w:r>
      <w:r w:rsidR="005C56EF" w:rsidRPr="002A3F4F">
        <w:rPr>
          <w:rFonts w:ascii="Palatino Linotype" w:eastAsia="Palatino Linotype" w:hAnsi="Palatino Linotype" w:cs="Palatino Linotype"/>
          <w:color w:val="231F20"/>
          <w:spacing w:val="-2"/>
          <w:sz w:val="20"/>
          <w:szCs w:val="20"/>
          <w:lang w:val="es-ES"/>
        </w:rPr>
        <w:t xml:space="preserve">valora un mayor número de atributos que el </w:t>
      </w:r>
      <w:r w:rsidR="005C56EF" w:rsidRPr="002A3F4F">
        <w:rPr>
          <w:rFonts w:ascii="Palatino Linotype" w:eastAsia="Palatino Linotype" w:hAnsi="Palatino Linotype" w:cs="Palatino Linotype"/>
          <w:color w:val="231F20"/>
          <w:spacing w:val="-2"/>
          <w:sz w:val="20"/>
          <w:szCs w:val="20"/>
          <w:lang w:val="es-ES"/>
        </w:rPr>
        <w:lastRenderedPageBreak/>
        <w:t>masculino</w:t>
      </w:r>
      <w:r w:rsidRPr="002A3F4F">
        <w:rPr>
          <w:rFonts w:ascii="Palatino Linotype" w:eastAsia="Palatino Linotype" w:hAnsi="Palatino Linotype" w:cs="Palatino Linotype"/>
          <w:color w:val="231F20"/>
          <w:spacing w:val="-2"/>
          <w:sz w:val="20"/>
          <w:szCs w:val="20"/>
          <w:lang w:val="es-ES"/>
        </w:rPr>
        <w:t>.</w:t>
      </w:r>
    </w:p>
    <w:p w14:paraId="49055770" w14:textId="4C3DBC0C" w:rsidR="00D91C1E" w:rsidRPr="002A3F4F" w:rsidRDefault="00D91C1E" w:rsidP="002A3F4F">
      <w:pPr>
        <w:pStyle w:val="Prrafodelista"/>
        <w:numPr>
          <w:ilvl w:val="0"/>
          <w:numId w:val="4"/>
        </w:numPr>
        <w:spacing w:after="0" w:line="240" w:lineRule="auto"/>
        <w:ind w:right="38"/>
        <w:jc w:val="both"/>
        <w:rPr>
          <w:rFonts w:ascii="Palatino Linotype" w:eastAsia="Palatino Linotype" w:hAnsi="Palatino Linotype" w:cs="Palatino Linotype"/>
          <w:color w:val="231F20"/>
          <w:spacing w:val="-2"/>
          <w:sz w:val="20"/>
          <w:szCs w:val="20"/>
          <w:lang w:val="es-ES"/>
        </w:rPr>
      </w:pPr>
      <w:r w:rsidRPr="002A3F4F">
        <w:rPr>
          <w:rFonts w:ascii="Palatino Linotype" w:eastAsia="Palatino Linotype" w:hAnsi="Palatino Linotype" w:cs="Palatino Linotype"/>
          <w:color w:val="231F20"/>
          <w:spacing w:val="-2"/>
          <w:sz w:val="20"/>
          <w:szCs w:val="20"/>
          <w:lang w:val="es-ES"/>
        </w:rPr>
        <w:t xml:space="preserve">Hipótesis 2b: El alumnado procedente de centros privados o concertados </w:t>
      </w:r>
      <w:r w:rsidR="005C56EF" w:rsidRPr="002A3F4F">
        <w:rPr>
          <w:rFonts w:ascii="Palatino Linotype" w:eastAsia="Palatino Linotype" w:hAnsi="Palatino Linotype" w:cs="Palatino Linotype"/>
          <w:color w:val="231F20"/>
          <w:spacing w:val="-2"/>
          <w:sz w:val="20"/>
          <w:szCs w:val="20"/>
          <w:lang w:val="es-ES"/>
        </w:rPr>
        <w:t xml:space="preserve">presenta diferencias en la valoración de los atributos principales frente a los que proceden </w:t>
      </w:r>
      <w:r w:rsidRPr="002A3F4F">
        <w:rPr>
          <w:rFonts w:ascii="Palatino Linotype" w:eastAsia="Palatino Linotype" w:hAnsi="Palatino Linotype" w:cs="Palatino Linotype"/>
          <w:color w:val="231F20"/>
          <w:spacing w:val="-2"/>
          <w:sz w:val="20"/>
          <w:szCs w:val="20"/>
          <w:lang w:val="es-ES"/>
        </w:rPr>
        <w:t>de centros públicos.</w:t>
      </w:r>
    </w:p>
    <w:p w14:paraId="6CF830C9" w14:textId="66F32422" w:rsidR="00D91C1E" w:rsidRDefault="00D91C1E" w:rsidP="002A3F4F">
      <w:pPr>
        <w:pStyle w:val="Prrafodelista"/>
        <w:numPr>
          <w:ilvl w:val="0"/>
          <w:numId w:val="4"/>
        </w:numPr>
        <w:spacing w:after="0" w:line="240" w:lineRule="auto"/>
        <w:ind w:right="38"/>
        <w:jc w:val="both"/>
        <w:rPr>
          <w:rFonts w:ascii="Palatino Linotype" w:eastAsia="Palatino Linotype" w:hAnsi="Palatino Linotype" w:cs="Palatino Linotype"/>
          <w:color w:val="231F20"/>
          <w:spacing w:val="-2"/>
          <w:sz w:val="20"/>
          <w:szCs w:val="20"/>
          <w:lang w:val="es-ES"/>
        </w:rPr>
      </w:pPr>
      <w:r w:rsidRPr="002A3F4F">
        <w:rPr>
          <w:rFonts w:ascii="Palatino Linotype" w:eastAsia="Palatino Linotype" w:hAnsi="Palatino Linotype" w:cs="Palatino Linotype"/>
          <w:color w:val="231F20"/>
          <w:spacing w:val="-2"/>
          <w:sz w:val="20"/>
          <w:szCs w:val="20"/>
          <w:lang w:val="es-ES"/>
        </w:rPr>
        <w:t xml:space="preserve">Hipótesis 3: Los </w:t>
      </w:r>
      <w:r w:rsidR="005C56EF" w:rsidRPr="002A3F4F">
        <w:rPr>
          <w:rFonts w:ascii="Palatino Linotype" w:eastAsia="Palatino Linotype" w:hAnsi="Palatino Linotype" w:cs="Palatino Linotype"/>
          <w:color w:val="231F20"/>
          <w:spacing w:val="-2"/>
          <w:sz w:val="20"/>
          <w:szCs w:val="20"/>
          <w:lang w:val="es-ES"/>
        </w:rPr>
        <w:t xml:space="preserve">atributos </w:t>
      </w:r>
      <w:r w:rsidR="00A25CA1" w:rsidRPr="002A3F4F">
        <w:rPr>
          <w:rFonts w:ascii="Palatino Linotype" w:eastAsia="Palatino Linotype" w:hAnsi="Palatino Linotype" w:cs="Palatino Linotype"/>
          <w:color w:val="231F20"/>
          <w:spacing w:val="-2"/>
          <w:sz w:val="20"/>
          <w:szCs w:val="20"/>
          <w:lang w:val="es-ES"/>
        </w:rPr>
        <w:t xml:space="preserve">en virtud a los cuales se genera la imagen de universidad privada </w:t>
      </w:r>
      <w:r w:rsidRPr="002A3F4F">
        <w:rPr>
          <w:rFonts w:ascii="Palatino Linotype" w:eastAsia="Palatino Linotype" w:hAnsi="Palatino Linotype" w:cs="Palatino Linotype"/>
          <w:color w:val="231F20"/>
          <w:spacing w:val="-2"/>
          <w:sz w:val="20"/>
          <w:szCs w:val="20"/>
          <w:lang w:val="es-ES"/>
        </w:rPr>
        <w:t xml:space="preserve">se </w:t>
      </w:r>
      <w:r w:rsidR="005C56EF" w:rsidRPr="002A3F4F">
        <w:rPr>
          <w:rFonts w:ascii="Palatino Linotype" w:eastAsia="Palatino Linotype" w:hAnsi="Palatino Linotype" w:cs="Palatino Linotype"/>
          <w:color w:val="231F20"/>
          <w:spacing w:val="-2"/>
          <w:sz w:val="20"/>
          <w:szCs w:val="20"/>
          <w:lang w:val="es-ES"/>
        </w:rPr>
        <w:t>pueden reagrupar en dos factores latentes</w:t>
      </w:r>
      <w:r w:rsidR="00A25CA1" w:rsidRPr="002A3F4F">
        <w:rPr>
          <w:rFonts w:ascii="Palatino Linotype" w:eastAsia="Palatino Linotype" w:hAnsi="Palatino Linotype" w:cs="Palatino Linotype"/>
          <w:color w:val="231F20"/>
          <w:spacing w:val="-2"/>
          <w:sz w:val="20"/>
          <w:szCs w:val="20"/>
          <w:lang w:val="es-ES"/>
        </w:rPr>
        <w:t>, no mencionados directamente por los preuniversitarios.</w:t>
      </w:r>
    </w:p>
    <w:p w14:paraId="0689ADCC" w14:textId="4EF0B00D" w:rsidR="002A3F4F" w:rsidRPr="002A3F4F" w:rsidRDefault="002A3F4F" w:rsidP="00642CA7">
      <w:pPr>
        <w:pStyle w:val="Prrafodelista"/>
        <w:spacing w:after="0" w:line="240" w:lineRule="auto"/>
        <w:ind w:left="839" w:right="38"/>
        <w:jc w:val="both"/>
        <w:rPr>
          <w:rFonts w:ascii="Palatino Linotype" w:eastAsia="Palatino Linotype" w:hAnsi="Palatino Linotype" w:cs="Palatino Linotype"/>
          <w:color w:val="231F20"/>
          <w:spacing w:val="-2"/>
          <w:sz w:val="20"/>
          <w:szCs w:val="20"/>
          <w:lang w:val="es-ES"/>
        </w:rPr>
      </w:pPr>
    </w:p>
    <w:p w14:paraId="5E1FF873" w14:textId="45E7F99E" w:rsidR="00D85C39" w:rsidRDefault="00D85C39" w:rsidP="00D85C39">
      <w:pPr>
        <w:spacing w:after="0" w:line="240" w:lineRule="auto"/>
        <w:ind w:left="119"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3.3. Recolección de la información</w:t>
      </w:r>
    </w:p>
    <w:p w14:paraId="10213141" w14:textId="77777777" w:rsidR="00BA3F11" w:rsidRDefault="00BA3F11" w:rsidP="0015164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26AEDEB1" w14:textId="60CEC335" w:rsidR="007E2D7D" w:rsidRDefault="00151643" w:rsidP="0015164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151643">
        <w:rPr>
          <w:rFonts w:ascii="Palatino Linotype" w:eastAsia="Palatino Linotype" w:hAnsi="Palatino Linotype" w:cs="Palatino Linotype"/>
          <w:color w:val="231F20"/>
          <w:spacing w:val="-2"/>
          <w:sz w:val="20"/>
          <w:szCs w:val="20"/>
          <w:lang w:val="es-ES"/>
        </w:rPr>
        <w:t xml:space="preserve">La recolección de la información se llevó a cabo entre los meses de noviembre 2012 y marzo de 2013 en </w:t>
      </w:r>
      <w:r w:rsidR="00D85C39">
        <w:rPr>
          <w:rFonts w:ascii="Palatino Linotype" w:eastAsia="Palatino Linotype" w:hAnsi="Palatino Linotype" w:cs="Palatino Linotype"/>
          <w:color w:val="231F20"/>
          <w:spacing w:val="-2"/>
          <w:sz w:val="20"/>
          <w:szCs w:val="20"/>
          <w:lang w:val="es-ES"/>
        </w:rPr>
        <w:t xml:space="preserve">segundo curso de bachillerato de </w:t>
      </w:r>
      <w:r w:rsidRPr="00151643">
        <w:rPr>
          <w:rFonts w:ascii="Palatino Linotype" w:eastAsia="Palatino Linotype" w:hAnsi="Palatino Linotype" w:cs="Palatino Linotype"/>
          <w:color w:val="231F20"/>
          <w:spacing w:val="-2"/>
          <w:sz w:val="20"/>
          <w:szCs w:val="20"/>
          <w:lang w:val="es-ES"/>
        </w:rPr>
        <w:t>centros públicos y privados</w:t>
      </w:r>
      <w:r w:rsidR="007E2D7D">
        <w:rPr>
          <w:rFonts w:ascii="Palatino Linotype" w:eastAsia="Palatino Linotype" w:hAnsi="Palatino Linotype" w:cs="Palatino Linotype"/>
          <w:color w:val="231F20"/>
          <w:spacing w:val="-2"/>
          <w:sz w:val="20"/>
          <w:szCs w:val="20"/>
          <w:lang w:val="es-ES"/>
        </w:rPr>
        <w:t xml:space="preserve"> (concertados o no)</w:t>
      </w:r>
      <w:r w:rsidRPr="00151643">
        <w:rPr>
          <w:rFonts w:ascii="Palatino Linotype" w:eastAsia="Palatino Linotype" w:hAnsi="Palatino Linotype" w:cs="Palatino Linotype"/>
          <w:color w:val="231F20"/>
          <w:spacing w:val="-2"/>
          <w:sz w:val="20"/>
          <w:szCs w:val="20"/>
          <w:lang w:val="es-ES"/>
        </w:rPr>
        <w:t xml:space="preserve"> de Andalucía </w:t>
      </w:r>
      <w:r>
        <w:rPr>
          <w:rFonts w:ascii="Palatino Linotype" w:eastAsia="Palatino Linotype" w:hAnsi="Palatino Linotype" w:cs="Palatino Linotype"/>
          <w:color w:val="231F20"/>
          <w:spacing w:val="-2"/>
          <w:sz w:val="20"/>
          <w:szCs w:val="20"/>
          <w:lang w:val="es-ES"/>
        </w:rPr>
        <w:t>occidental (Cádiz, Huelva, Mála</w:t>
      </w:r>
      <w:r w:rsidRPr="00151643">
        <w:rPr>
          <w:rFonts w:ascii="Palatino Linotype" w:eastAsia="Palatino Linotype" w:hAnsi="Palatino Linotype" w:cs="Palatino Linotype"/>
          <w:color w:val="231F20"/>
          <w:spacing w:val="-2"/>
          <w:sz w:val="20"/>
          <w:szCs w:val="20"/>
          <w:lang w:val="es-ES"/>
        </w:rPr>
        <w:t>ga, Córdoba y Sevilla).</w:t>
      </w:r>
    </w:p>
    <w:p w14:paraId="4574183F" w14:textId="301A945A" w:rsidR="007E2D7D" w:rsidRPr="007E2D7D" w:rsidRDefault="007E2D7D" w:rsidP="007E2D7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7E2D7D">
        <w:rPr>
          <w:rFonts w:ascii="Palatino Linotype" w:eastAsia="Palatino Linotype" w:hAnsi="Palatino Linotype" w:cs="Palatino Linotype"/>
          <w:color w:val="231F20"/>
          <w:spacing w:val="-2"/>
          <w:sz w:val="20"/>
          <w:szCs w:val="20"/>
          <w:lang w:val="es-ES"/>
        </w:rPr>
        <w:t>Siguiendo las recomendaciones de Valdez et al, (1998), se elaboró para la recopilación de la información, un documento que incluía:</w:t>
      </w:r>
    </w:p>
    <w:p w14:paraId="11D2F145" w14:textId="749A70B2" w:rsidR="007E2D7D" w:rsidRPr="00E235BA" w:rsidRDefault="00E235BA" w:rsidP="00E235BA">
      <w:pPr>
        <w:pStyle w:val="Prrafodelista"/>
        <w:numPr>
          <w:ilvl w:val="0"/>
          <w:numId w:val="6"/>
        </w:numPr>
        <w:spacing w:after="0" w:line="240" w:lineRule="exact"/>
        <w:ind w:right="38"/>
        <w:jc w:val="both"/>
        <w:rPr>
          <w:rFonts w:ascii="Palatino Linotype" w:eastAsia="Palatino Linotype" w:hAnsi="Palatino Linotype" w:cs="Palatino Linotype"/>
          <w:color w:val="231F20"/>
          <w:spacing w:val="-2"/>
          <w:sz w:val="20"/>
          <w:szCs w:val="20"/>
          <w:lang w:val="es-ES"/>
        </w:rPr>
      </w:pPr>
      <w:r w:rsidRPr="00E235BA">
        <w:rPr>
          <w:rFonts w:ascii="Palatino Linotype" w:eastAsia="Palatino Linotype" w:hAnsi="Palatino Linotype" w:cs="Palatino Linotype"/>
          <w:color w:val="231F20"/>
          <w:spacing w:val="-2"/>
          <w:sz w:val="20"/>
          <w:szCs w:val="20"/>
          <w:lang w:val="es-ES"/>
        </w:rPr>
        <w:t>Solicitud de d</w:t>
      </w:r>
      <w:r w:rsidR="007E2D7D" w:rsidRPr="00E235BA">
        <w:rPr>
          <w:rFonts w:ascii="Palatino Linotype" w:eastAsia="Palatino Linotype" w:hAnsi="Palatino Linotype" w:cs="Palatino Linotype"/>
          <w:color w:val="231F20"/>
          <w:spacing w:val="-2"/>
          <w:sz w:val="20"/>
          <w:szCs w:val="20"/>
          <w:lang w:val="es-ES"/>
        </w:rPr>
        <w:t>atos individuales</w:t>
      </w:r>
      <w:r w:rsidRPr="00E235BA">
        <w:rPr>
          <w:rFonts w:ascii="Palatino Linotype" w:eastAsia="Palatino Linotype" w:hAnsi="Palatino Linotype" w:cs="Palatino Linotype"/>
          <w:color w:val="231F20"/>
          <w:spacing w:val="-2"/>
          <w:sz w:val="20"/>
          <w:szCs w:val="20"/>
          <w:lang w:val="es-ES"/>
        </w:rPr>
        <w:t xml:space="preserve"> (</w:t>
      </w:r>
      <w:r w:rsidR="007E2D7D" w:rsidRPr="00E235BA">
        <w:rPr>
          <w:rFonts w:ascii="Palatino Linotype" w:eastAsia="Palatino Linotype" w:hAnsi="Palatino Linotype" w:cs="Palatino Linotype"/>
          <w:color w:val="231F20"/>
          <w:spacing w:val="-2"/>
          <w:sz w:val="20"/>
          <w:szCs w:val="20"/>
          <w:lang w:val="es-ES"/>
        </w:rPr>
        <w:t>sexo y centro act</w:t>
      </w:r>
      <w:r w:rsidRPr="00E235BA">
        <w:rPr>
          <w:rFonts w:ascii="Palatino Linotype" w:eastAsia="Palatino Linotype" w:hAnsi="Palatino Linotype" w:cs="Palatino Linotype"/>
          <w:color w:val="231F20"/>
          <w:spacing w:val="-2"/>
          <w:sz w:val="20"/>
          <w:szCs w:val="20"/>
          <w:lang w:val="es-ES"/>
        </w:rPr>
        <w:t xml:space="preserve">ual donde cursa sus estudios), </w:t>
      </w:r>
      <w:r w:rsidR="007E2D7D" w:rsidRPr="00E235BA">
        <w:rPr>
          <w:rFonts w:ascii="Palatino Linotype" w:eastAsia="Palatino Linotype" w:hAnsi="Palatino Linotype" w:cs="Palatino Linotype"/>
          <w:color w:val="231F20"/>
          <w:spacing w:val="-2"/>
          <w:sz w:val="20"/>
          <w:szCs w:val="20"/>
          <w:lang w:val="es-ES"/>
        </w:rPr>
        <w:t xml:space="preserve"> v</w:t>
      </w:r>
      <w:r w:rsidR="004E7F6C" w:rsidRPr="00E235BA">
        <w:rPr>
          <w:rFonts w:ascii="Palatino Linotype" w:eastAsia="Palatino Linotype" w:hAnsi="Palatino Linotype" w:cs="Palatino Linotype"/>
          <w:color w:val="231F20"/>
          <w:spacing w:val="-2"/>
          <w:sz w:val="20"/>
          <w:szCs w:val="20"/>
          <w:lang w:val="es-ES"/>
        </w:rPr>
        <w:t>a</w:t>
      </w:r>
      <w:r w:rsidR="007E2D7D" w:rsidRPr="00E235BA">
        <w:rPr>
          <w:rFonts w:ascii="Palatino Linotype" w:eastAsia="Palatino Linotype" w:hAnsi="Palatino Linotype" w:cs="Palatino Linotype"/>
          <w:color w:val="231F20"/>
          <w:spacing w:val="-2"/>
          <w:sz w:val="20"/>
          <w:szCs w:val="20"/>
          <w:lang w:val="es-ES"/>
        </w:rPr>
        <w:t>lores necesarios para la posible validación de las hipótesis.</w:t>
      </w:r>
    </w:p>
    <w:p w14:paraId="004699FE" w14:textId="2E25B24E" w:rsidR="007E2D7D" w:rsidRPr="00E235BA" w:rsidRDefault="007E2D7D" w:rsidP="00E235BA">
      <w:pPr>
        <w:pStyle w:val="Prrafodelista"/>
        <w:numPr>
          <w:ilvl w:val="0"/>
          <w:numId w:val="6"/>
        </w:numPr>
        <w:spacing w:after="0" w:line="240" w:lineRule="exact"/>
        <w:ind w:right="38"/>
        <w:jc w:val="both"/>
        <w:rPr>
          <w:rFonts w:ascii="Palatino Linotype" w:eastAsia="Palatino Linotype" w:hAnsi="Palatino Linotype" w:cs="Palatino Linotype"/>
          <w:color w:val="231F20"/>
          <w:spacing w:val="-2"/>
          <w:sz w:val="20"/>
          <w:szCs w:val="20"/>
          <w:lang w:val="es-ES"/>
        </w:rPr>
      </w:pPr>
      <w:r w:rsidRPr="00E235BA">
        <w:rPr>
          <w:rFonts w:ascii="Palatino Linotype" w:eastAsia="Palatino Linotype" w:hAnsi="Palatino Linotype" w:cs="Palatino Linotype"/>
          <w:color w:val="231F20"/>
          <w:spacing w:val="-2"/>
          <w:sz w:val="20"/>
          <w:szCs w:val="20"/>
          <w:lang w:val="es-ES"/>
        </w:rPr>
        <w:t>El documento disponía de diez líneas y dos columnas</w:t>
      </w:r>
      <w:r w:rsidR="00E235BA" w:rsidRPr="00E235BA">
        <w:rPr>
          <w:rFonts w:ascii="Palatino Linotype" w:eastAsia="Palatino Linotype" w:hAnsi="Palatino Linotype" w:cs="Palatino Linotype"/>
          <w:color w:val="231F20"/>
          <w:spacing w:val="-2"/>
          <w:sz w:val="20"/>
          <w:szCs w:val="20"/>
          <w:lang w:val="es-ES"/>
        </w:rPr>
        <w:t xml:space="preserve"> para el concepto estimulo “universidad privada”</w:t>
      </w:r>
      <w:r w:rsidRPr="00E235BA">
        <w:rPr>
          <w:rFonts w:ascii="Palatino Linotype" w:eastAsia="Palatino Linotype" w:hAnsi="Palatino Linotype" w:cs="Palatino Linotype"/>
          <w:color w:val="231F20"/>
          <w:spacing w:val="-2"/>
          <w:sz w:val="20"/>
          <w:szCs w:val="20"/>
          <w:lang w:val="es-ES"/>
        </w:rPr>
        <w:t xml:space="preserve">. </w:t>
      </w:r>
    </w:p>
    <w:p w14:paraId="673AB9A4" w14:textId="2B788AC1" w:rsidR="007E2D7D" w:rsidRDefault="007E2D7D" w:rsidP="0015164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7E2D7D">
        <w:rPr>
          <w:rFonts w:ascii="Palatino Linotype" w:eastAsia="Palatino Linotype" w:hAnsi="Palatino Linotype" w:cs="Palatino Linotype"/>
          <w:color w:val="231F20"/>
          <w:spacing w:val="-2"/>
          <w:sz w:val="20"/>
          <w:szCs w:val="20"/>
          <w:lang w:val="es-ES"/>
        </w:rPr>
        <w:t xml:space="preserve">Por lo que respecta al procedimiento, a los estudiantes se les repartió el formulario y </w:t>
      </w:r>
      <w:r w:rsidR="00E235BA">
        <w:rPr>
          <w:rFonts w:ascii="Palatino Linotype" w:eastAsia="Palatino Linotype" w:hAnsi="Palatino Linotype" w:cs="Palatino Linotype"/>
          <w:color w:val="231F20"/>
          <w:spacing w:val="-2"/>
          <w:sz w:val="20"/>
          <w:szCs w:val="20"/>
          <w:lang w:val="es-ES"/>
        </w:rPr>
        <w:t xml:space="preserve">verbalmente </w:t>
      </w:r>
      <w:r w:rsidRPr="007E2D7D">
        <w:rPr>
          <w:rFonts w:ascii="Palatino Linotype" w:eastAsia="Palatino Linotype" w:hAnsi="Palatino Linotype" w:cs="Palatino Linotype"/>
          <w:color w:val="231F20"/>
          <w:spacing w:val="-2"/>
          <w:sz w:val="20"/>
          <w:szCs w:val="20"/>
          <w:lang w:val="es-ES"/>
        </w:rPr>
        <w:t>se les solicitó que escribieran 10 palabras definidoras para el constructo “universidad privada” y que las apuntasen según fueran llegando a su mente en la primera columna de la lista. Estas podían ser adjetivos, sustantivos, verbos y adverbios. A continuación, se les pidió que en la segunda columna las jerarquizaran en orden de importancia: a la palabra que considerase como la más importante para definir “universidad privada” se le asignaría el valor 1, a la siguiente el valor 2 y así, sucesivamente, hasta agotar todas las palabras escritas en la columna primera.</w:t>
      </w:r>
    </w:p>
    <w:p w14:paraId="2464A8A5" w14:textId="0750113E" w:rsidR="00151643" w:rsidRDefault="007E2D7D" w:rsidP="0015164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Mediante este procedimiento se </w:t>
      </w:r>
      <w:proofErr w:type="spellStart"/>
      <w:r w:rsidR="00DE23E3">
        <w:rPr>
          <w:rFonts w:ascii="Palatino Linotype" w:eastAsia="Palatino Linotype" w:hAnsi="Palatino Linotype" w:cs="Palatino Linotype"/>
          <w:color w:val="231F20"/>
          <w:spacing w:val="-2"/>
          <w:sz w:val="20"/>
          <w:szCs w:val="20"/>
          <w:lang w:val="es-ES"/>
        </w:rPr>
        <w:t>recepcionaron</w:t>
      </w:r>
      <w:proofErr w:type="spellEnd"/>
      <w:r>
        <w:rPr>
          <w:rFonts w:ascii="Palatino Linotype" w:eastAsia="Palatino Linotype" w:hAnsi="Palatino Linotype" w:cs="Palatino Linotype"/>
          <w:color w:val="231F20"/>
          <w:spacing w:val="-2"/>
          <w:sz w:val="20"/>
          <w:szCs w:val="20"/>
          <w:lang w:val="es-ES"/>
        </w:rPr>
        <w:t xml:space="preserve"> un total de 877</w:t>
      </w:r>
      <w:r w:rsidR="00DE23E3">
        <w:rPr>
          <w:rFonts w:ascii="Palatino Linotype" w:eastAsia="Palatino Linotype" w:hAnsi="Palatino Linotype" w:cs="Palatino Linotype"/>
          <w:color w:val="231F20"/>
          <w:spacing w:val="-2"/>
          <w:sz w:val="20"/>
          <w:szCs w:val="20"/>
          <w:lang w:val="es-ES"/>
        </w:rPr>
        <w:t xml:space="preserve"> formularios</w:t>
      </w:r>
      <w:r>
        <w:rPr>
          <w:rFonts w:ascii="Palatino Linotype" w:eastAsia="Palatino Linotype" w:hAnsi="Palatino Linotype" w:cs="Palatino Linotype"/>
          <w:color w:val="231F20"/>
          <w:spacing w:val="-2"/>
          <w:sz w:val="20"/>
          <w:szCs w:val="20"/>
          <w:lang w:val="es-ES"/>
        </w:rPr>
        <w:t xml:space="preserve">, </w:t>
      </w:r>
      <w:r w:rsidR="005E2CE4">
        <w:rPr>
          <w:rFonts w:ascii="Palatino Linotype" w:eastAsia="Palatino Linotype" w:hAnsi="Palatino Linotype" w:cs="Palatino Linotype"/>
          <w:color w:val="231F20"/>
          <w:spacing w:val="-2"/>
          <w:sz w:val="20"/>
          <w:szCs w:val="20"/>
          <w:lang w:val="es-ES"/>
        </w:rPr>
        <w:t>de</w:t>
      </w:r>
      <w:r>
        <w:rPr>
          <w:rFonts w:ascii="Palatino Linotype" w:eastAsia="Palatino Linotype" w:hAnsi="Palatino Linotype" w:cs="Palatino Linotype"/>
          <w:color w:val="231F20"/>
          <w:spacing w:val="-2"/>
          <w:sz w:val="20"/>
          <w:szCs w:val="20"/>
          <w:lang w:val="es-ES"/>
        </w:rPr>
        <w:t xml:space="preserve"> los cuales sólo se utilizaron </w:t>
      </w:r>
      <w:r w:rsidR="00DE23E3">
        <w:rPr>
          <w:rFonts w:ascii="Palatino Linotype" w:eastAsia="Palatino Linotype" w:hAnsi="Palatino Linotype" w:cs="Palatino Linotype"/>
          <w:color w:val="231F20"/>
          <w:spacing w:val="-2"/>
          <w:sz w:val="20"/>
          <w:szCs w:val="20"/>
          <w:lang w:val="es-ES"/>
        </w:rPr>
        <w:t>369</w:t>
      </w:r>
      <w:r w:rsidR="00703046">
        <w:rPr>
          <w:rFonts w:ascii="Palatino Linotype" w:eastAsia="Palatino Linotype" w:hAnsi="Palatino Linotype" w:cs="Palatino Linotype"/>
          <w:color w:val="231F20"/>
          <w:spacing w:val="-2"/>
          <w:sz w:val="20"/>
          <w:szCs w:val="20"/>
          <w:lang w:val="es-ES"/>
        </w:rPr>
        <w:t xml:space="preserve"> (ver figura 1)</w:t>
      </w:r>
      <w:r w:rsidR="00DE23E3">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 xml:space="preserve"> c</w:t>
      </w:r>
      <w:r w:rsidR="00151643" w:rsidRPr="00151643">
        <w:rPr>
          <w:rFonts w:ascii="Palatino Linotype" w:eastAsia="Palatino Linotype" w:hAnsi="Palatino Linotype" w:cs="Palatino Linotype"/>
          <w:color w:val="231F20"/>
          <w:spacing w:val="-2"/>
          <w:sz w:val="20"/>
          <w:szCs w:val="20"/>
          <w:lang w:val="es-ES"/>
        </w:rPr>
        <w:t xml:space="preserve">omo valor de calidad </w:t>
      </w:r>
      <w:r w:rsidR="00DE23E3">
        <w:rPr>
          <w:rFonts w:ascii="Palatino Linotype" w:eastAsia="Palatino Linotype" w:hAnsi="Palatino Linotype" w:cs="Palatino Linotype"/>
          <w:color w:val="231F20"/>
          <w:spacing w:val="-2"/>
          <w:sz w:val="20"/>
          <w:szCs w:val="20"/>
          <w:lang w:val="es-ES"/>
        </w:rPr>
        <w:t xml:space="preserve">para </w:t>
      </w:r>
      <w:r w:rsidR="00151643" w:rsidRPr="00151643">
        <w:rPr>
          <w:rFonts w:ascii="Palatino Linotype" w:eastAsia="Palatino Linotype" w:hAnsi="Palatino Linotype" w:cs="Palatino Linotype"/>
          <w:color w:val="231F20"/>
          <w:spacing w:val="-2"/>
          <w:sz w:val="20"/>
          <w:szCs w:val="20"/>
          <w:lang w:val="es-ES"/>
        </w:rPr>
        <w:t>la aceptación</w:t>
      </w:r>
      <w:r>
        <w:rPr>
          <w:rFonts w:ascii="Palatino Linotype" w:eastAsia="Palatino Linotype" w:hAnsi="Palatino Linotype" w:cs="Palatino Linotype"/>
          <w:color w:val="231F20"/>
          <w:spacing w:val="-2"/>
          <w:sz w:val="20"/>
          <w:szCs w:val="20"/>
          <w:lang w:val="es-ES"/>
        </w:rPr>
        <w:t xml:space="preserve"> se exigió </w:t>
      </w:r>
      <w:r w:rsidR="00151643">
        <w:rPr>
          <w:rFonts w:ascii="Palatino Linotype" w:eastAsia="Palatino Linotype" w:hAnsi="Palatino Linotype" w:cs="Palatino Linotype"/>
          <w:color w:val="231F20"/>
          <w:spacing w:val="-2"/>
          <w:sz w:val="20"/>
          <w:szCs w:val="20"/>
          <w:lang w:val="es-ES"/>
        </w:rPr>
        <w:t>un mí</w:t>
      </w:r>
      <w:r w:rsidR="00151643" w:rsidRPr="00151643">
        <w:rPr>
          <w:rFonts w:ascii="Palatino Linotype" w:eastAsia="Palatino Linotype" w:hAnsi="Palatino Linotype" w:cs="Palatino Linotype"/>
          <w:color w:val="231F20"/>
          <w:spacing w:val="-2"/>
          <w:sz w:val="20"/>
          <w:szCs w:val="20"/>
          <w:lang w:val="es-ES"/>
        </w:rPr>
        <w:t xml:space="preserve">nimo de siete palabras contestadas y </w:t>
      </w:r>
      <w:r w:rsidR="00DE23E3">
        <w:rPr>
          <w:rFonts w:ascii="Palatino Linotype" w:eastAsia="Palatino Linotype" w:hAnsi="Palatino Linotype" w:cs="Palatino Linotype"/>
          <w:color w:val="231F20"/>
          <w:spacing w:val="-2"/>
          <w:sz w:val="20"/>
          <w:szCs w:val="20"/>
          <w:lang w:val="es-ES"/>
        </w:rPr>
        <w:t xml:space="preserve">que </w:t>
      </w:r>
      <w:r w:rsidR="005E2CE4">
        <w:rPr>
          <w:rFonts w:ascii="Palatino Linotype" w:eastAsia="Palatino Linotype" w:hAnsi="Palatino Linotype" w:cs="Palatino Linotype"/>
          <w:color w:val="231F20"/>
          <w:spacing w:val="-2"/>
          <w:sz w:val="20"/>
          <w:szCs w:val="20"/>
          <w:lang w:val="es-ES"/>
        </w:rPr>
        <w:t xml:space="preserve">además </w:t>
      </w:r>
      <w:r w:rsidR="00DE23E3">
        <w:rPr>
          <w:rFonts w:ascii="Palatino Linotype" w:eastAsia="Palatino Linotype" w:hAnsi="Palatino Linotype" w:cs="Palatino Linotype"/>
          <w:color w:val="231F20"/>
          <w:spacing w:val="-2"/>
          <w:sz w:val="20"/>
          <w:szCs w:val="20"/>
          <w:lang w:val="es-ES"/>
        </w:rPr>
        <w:t xml:space="preserve">presentasen la </w:t>
      </w:r>
      <w:r w:rsidR="00151643" w:rsidRPr="00151643">
        <w:rPr>
          <w:rFonts w:ascii="Palatino Linotype" w:eastAsia="Palatino Linotype" w:hAnsi="Palatino Linotype" w:cs="Palatino Linotype"/>
          <w:color w:val="231F20"/>
          <w:spacing w:val="-2"/>
          <w:sz w:val="20"/>
          <w:szCs w:val="20"/>
          <w:lang w:val="es-ES"/>
        </w:rPr>
        <w:t>ordena</w:t>
      </w:r>
      <w:r w:rsidR="00DE23E3">
        <w:rPr>
          <w:rFonts w:ascii="Palatino Linotype" w:eastAsia="Palatino Linotype" w:hAnsi="Palatino Linotype" w:cs="Palatino Linotype"/>
          <w:color w:val="231F20"/>
          <w:spacing w:val="-2"/>
          <w:sz w:val="20"/>
          <w:szCs w:val="20"/>
          <w:lang w:val="es-ES"/>
        </w:rPr>
        <w:t xml:space="preserve">ción </w:t>
      </w:r>
      <w:r w:rsidR="00151643" w:rsidRPr="00151643">
        <w:rPr>
          <w:rFonts w:ascii="Palatino Linotype" w:eastAsia="Palatino Linotype" w:hAnsi="Palatino Linotype" w:cs="Palatino Linotype"/>
          <w:color w:val="231F20"/>
          <w:spacing w:val="-2"/>
          <w:sz w:val="20"/>
          <w:szCs w:val="20"/>
          <w:lang w:val="es-ES"/>
        </w:rPr>
        <w:t xml:space="preserve"> por preferenc</w:t>
      </w:r>
      <w:r w:rsidR="00DE23E3">
        <w:rPr>
          <w:rFonts w:ascii="Palatino Linotype" w:eastAsia="Palatino Linotype" w:hAnsi="Palatino Linotype" w:cs="Palatino Linotype"/>
          <w:color w:val="231F20"/>
          <w:spacing w:val="-2"/>
          <w:sz w:val="20"/>
          <w:szCs w:val="20"/>
          <w:lang w:val="es-ES"/>
        </w:rPr>
        <w:t xml:space="preserve">ia. </w:t>
      </w:r>
      <w:r w:rsidR="00E235BA">
        <w:rPr>
          <w:rFonts w:ascii="Palatino Linotype" w:eastAsia="Palatino Linotype" w:hAnsi="Palatino Linotype" w:cs="Palatino Linotype"/>
          <w:color w:val="231F20"/>
          <w:spacing w:val="-2"/>
          <w:sz w:val="20"/>
          <w:szCs w:val="20"/>
          <w:lang w:val="es-ES"/>
        </w:rPr>
        <w:t>S</w:t>
      </w:r>
      <w:r>
        <w:rPr>
          <w:rFonts w:ascii="Palatino Linotype" w:eastAsia="Palatino Linotype" w:hAnsi="Palatino Linotype" w:cs="Palatino Linotype"/>
          <w:color w:val="231F20"/>
          <w:spacing w:val="-2"/>
          <w:sz w:val="20"/>
          <w:szCs w:val="20"/>
          <w:lang w:val="es-ES"/>
        </w:rPr>
        <w:t>egún</w:t>
      </w:r>
      <w:r w:rsidR="00151643">
        <w:rPr>
          <w:rFonts w:ascii="Palatino Linotype" w:eastAsia="Palatino Linotype" w:hAnsi="Palatino Linotype" w:cs="Palatino Linotype"/>
          <w:color w:val="231F20"/>
          <w:spacing w:val="-2"/>
          <w:sz w:val="20"/>
          <w:szCs w:val="20"/>
          <w:lang w:val="es-ES"/>
        </w:rPr>
        <w:t xml:space="preserve"> las indicacio</w:t>
      </w:r>
      <w:r w:rsidR="00151643" w:rsidRPr="00151643">
        <w:rPr>
          <w:rFonts w:ascii="Palatino Linotype" w:eastAsia="Palatino Linotype" w:hAnsi="Palatino Linotype" w:cs="Palatino Linotype"/>
          <w:color w:val="231F20"/>
          <w:spacing w:val="-2"/>
          <w:sz w:val="20"/>
          <w:szCs w:val="20"/>
          <w:lang w:val="es-ES"/>
        </w:rPr>
        <w:t>nes de Zermeño et al. (2005) se procedió a unificar en un único término, los sinónimos, los plurales, las palabras iguales escritas con distinto género y derivadas de una misma matriz, sin alterar las puntuaciones originales dadas por los participantes</w:t>
      </w:r>
      <w:r w:rsidR="00DE23E3">
        <w:rPr>
          <w:rFonts w:ascii="Palatino Linotype" w:eastAsia="Palatino Linotype" w:hAnsi="Palatino Linotype" w:cs="Palatino Linotype"/>
          <w:color w:val="231F20"/>
          <w:spacing w:val="-2"/>
          <w:sz w:val="20"/>
          <w:szCs w:val="20"/>
          <w:lang w:val="es-ES"/>
        </w:rPr>
        <w:t xml:space="preserve">. </w:t>
      </w:r>
    </w:p>
    <w:p w14:paraId="0AD18172" w14:textId="77777777" w:rsidR="00703046" w:rsidRPr="00151643" w:rsidRDefault="00703046" w:rsidP="0015164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7AD85473" w14:textId="7899CABF" w:rsidR="00990969" w:rsidRDefault="00703046" w:rsidP="00990969">
      <w:pPr>
        <w:spacing w:after="0" w:line="240" w:lineRule="exact"/>
        <w:ind w:left="100" w:right="38" w:firstLine="283"/>
        <w:jc w:val="both"/>
        <w:rPr>
          <w:sz w:val="24"/>
          <w:szCs w:val="24"/>
          <w:lang w:val="es-ES"/>
        </w:rPr>
      </w:pPr>
      <w:r>
        <w:rPr>
          <w:rFonts w:ascii="Times New Roman" w:hAnsi="Times New Roman"/>
          <w:noProof/>
          <w:sz w:val="24"/>
          <w:szCs w:val="24"/>
          <w:lang w:val="es-ES" w:eastAsia="es-ES"/>
        </w:rPr>
        <w:lastRenderedPageBreak/>
        <w:drawing>
          <wp:anchor distT="0" distB="0" distL="181356" distR="188214" simplePos="0" relativeHeight="251661312" behindDoc="0" locked="0" layoutInCell="1" allowOverlap="1" wp14:anchorId="48E3A5AD" wp14:editId="52C9B2D4">
            <wp:simplePos x="0" y="0"/>
            <wp:positionH relativeFrom="margin">
              <wp:align>center</wp:align>
            </wp:positionH>
            <wp:positionV relativeFrom="paragraph">
              <wp:posOffset>242443</wp:posOffset>
            </wp:positionV>
            <wp:extent cx="4311650" cy="2245360"/>
            <wp:effectExtent l="0" t="76200" r="0" b="116840"/>
            <wp:wrapSquare wrapText="bothSides"/>
            <wp:docPr id="228"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26C886A5" w14:textId="77777777" w:rsidR="00983859" w:rsidRDefault="00983859" w:rsidP="00983859">
      <w:pPr>
        <w:spacing w:after="0" w:line="240" w:lineRule="auto"/>
        <w:ind w:left="100" w:right="38"/>
        <w:jc w:val="center"/>
        <w:rPr>
          <w:rFonts w:ascii="Palatino Linotype" w:eastAsia="Palatino Linotype" w:hAnsi="Palatino Linotype" w:cs="Palatino Linotype"/>
          <w:color w:val="231F20"/>
          <w:spacing w:val="-2"/>
          <w:sz w:val="20"/>
          <w:szCs w:val="20"/>
          <w:lang w:val="es-ES"/>
        </w:rPr>
      </w:pPr>
      <w:r w:rsidRPr="0017293E">
        <w:rPr>
          <w:rFonts w:ascii="Palatino Linotype" w:eastAsia="Palatino Linotype" w:hAnsi="Palatino Linotype" w:cs="Palatino Linotype"/>
          <w:i/>
          <w:color w:val="231F20"/>
          <w:spacing w:val="-15"/>
          <w:sz w:val="18"/>
          <w:szCs w:val="18"/>
          <w:lang w:val="es-ES"/>
        </w:rPr>
        <w:t>Figura 1</w:t>
      </w:r>
      <w:r w:rsidRPr="0017293E">
        <w:rPr>
          <w:rFonts w:ascii="Palatino Linotype" w:eastAsia="Palatino Linotype" w:hAnsi="Palatino Linotype" w:cs="Palatino Linotype"/>
          <w:color w:val="231F20"/>
          <w:spacing w:val="-15"/>
          <w:sz w:val="18"/>
          <w:szCs w:val="18"/>
          <w:lang w:val="es-ES"/>
        </w:rPr>
        <w:t>. Ficha técnica del trabajo</w:t>
      </w:r>
    </w:p>
    <w:p w14:paraId="01E41A10" w14:textId="77777777" w:rsidR="00983859" w:rsidRDefault="00983859" w:rsidP="00990969">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69BA6145" w14:textId="196B7172" w:rsidR="00703046" w:rsidRDefault="00703046" w:rsidP="00703046">
      <w:pPr>
        <w:pStyle w:val="Prrafodelista"/>
        <w:numPr>
          <w:ilvl w:val="0"/>
          <w:numId w:val="3"/>
        </w:numPr>
        <w:spacing w:after="0" w:line="240" w:lineRule="auto"/>
        <w:ind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Resultados</w:t>
      </w:r>
    </w:p>
    <w:p w14:paraId="4F7EB209" w14:textId="7FAA9E3A" w:rsidR="00703046" w:rsidRPr="00703046" w:rsidRDefault="00703046" w:rsidP="00703046">
      <w:pPr>
        <w:spacing w:after="0" w:line="240" w:lineRule="auto"/>
        <w:ind w:left="142"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4</w:t>
      </w:r>
      <w:r w:rsidRPr="00703046">
        <w:rPr>
          <w:rFonts w:ascii="Gill Sans MT" w:eastAsia="Gill Sans MT" w:hAnsi="Gill Sans MT" w:cs="Gill Sans MT"/>
          <w:b/>
          <w:bCs/>
          <w:color w:val="231F20"/>
          <w:sz w:val="20"/>
          <w:szCs w:val="20"/>
          <w:lang w:val="es-ES"/>
        </w:rPr>
        <w:t xml:space="preserve">.1 </w:t>
      </w:r>
      <w:r w:rsidR="00983859" w:rsidRPr="00983859">
        <w:rPr>
          <w:rFonts w:ascii="Gill Sans MT" w:eastAsia="Gill Sans MT" w:hAnsi="Gill Sans MT" w:cs="Gill Sans MT"/>
          <w:b/>
          <w:bCs/>
          <w:color w:val="231F20"/>
          <w:sz w:val="20"/>
          <w:szCs w:val="20"/>
          <w:lang w:val="es-ES"/>
        </w:rPr>
        <w:t>Resultados de la RSN para el estímulo universidad privada</w:t>
      </w:r>
    </w:p>
    <w:p w14:paraId="49EBE39A" w14:textId="77777777" w:rsidR="00703046" w:rsidRPr="00703046" w:rsidRDefault="00703046" w:rsidP="00703046">
      <w:pPr>
        <w:spacing w:after="0" w:line="240" w:lineRule="auto"/>
        <w:ind w:right="38"/>
        <w:jc w:val="both"/>
        <w:rPr>
          <w:rFonts w:ascii="Gill Sans MT" w:eastAsia="Gill Sans MT" w:hAnsi="Gill Sans MT" w:cs="Gill Sans MT"/>
          <w:b/>
          <w:bCs/>
          <w:color w:val="231F20"/>
          <w:sz w:val="20"/>
          <w:szCs w:val="20"/>
          <w:lang w:val="es-ES"/>
        </w:rPr>
      </w:pPr>
    </w:p>
    <w:p w14:paraId="1457BCC2" w14:textId="4388C2C5" w:rsidR="00DE23E3" w:rsidRDefault="005E2CE4" w:rsidP="005E2CE4">
      <w:pPr>
        <w:spacing w:after="0" w:line="240" w:lineRule="exact"/>
        <w:ind w:left="100" w:right="38" w:firstLine="283"/>
        <w:jc w:val="both"/>
        <w:rPr>
          <w:sz w:val="24"/>
          <w:szCs w:val="24"/>
          <w:lang w:val="es-ES"/>
        </w:rPr>
      </w:pPr>
      <w:r w:rsidRPr="005E2CE4">
        <w:rPr>
          <w:rFonts w:ascii="Palatino Linotype" w:eastAsia="Palatino Linotype" w:hAnsi="Palatino Linotype" w:cs="Palatino Linotype"/>
          <w:color w:val="231F20"/>
          <w:spacing w:val="-2"/>
          <w:sz w:val="20"/>
          <w:szCs w:val="20"/>
          <w:lang w:val="es-ES"/>
        </w:rPr>
        <w:t xml:space="preserve">Los cálculos más habituales </w:t>
      </w:r>
      <w:r>
        <w:rPr>
          <w:rFonts w:ascii="Palatino Linotype" w:eastAsia="Palatino Linotype" w:hAnsi="Palatino Linotype" w:cs="Palatino Linotype"/>
          <w:color w:val="231F20"/>
          <w:spacing w:val="-2"/>
          <w:sz w:val="20"/>
          <w:szCs w:val="20"/>
          <w:lang w:val="es-ES"/>
        </w:rPr>
        <w:t xml:space="preserve">utilizados en las redes semánticas naturales </w:t>
      </w:r>
      <w:r w:rsidRPr="005E2CE4">
        <w:rPr>
          <w:rFonts w:ascii="Palatino Linotype" w:eastAsia="Palatino Linotype" w:hAnsi="Palatino Linotype" w:cs="Palatino Linotype"/>
          <w:color w:val="231F20"/>
          <w:spacing w:val="-2"/>
          <w:sz w:val="20"/>
          <w:szCs w:val="20"/>
          <w:lang w:val="es-ES"/>
        </w:rPr>
        <w:t xml:space="preserve">se reflejan en la </w:t>
      </w:r>
      <w:r w:rsidR="005850D2">
        <w:rPr>
          <w:rFonts w:ascii="Palatino Linotype" w:eastAsia="Palatino Linotype" w:hAnsi="Palatino Linotype" w:cs="Palatino Linotype"/>
          <w:color w:val="231F20"/>
          <w:spacing w:val="-2"/>
          <w:sz w:val="20"/>
          <w:szCs w:val="20"/>
          <w:lang w:val="es-ES"/>
        </w:rPr>
        <w:t>tabla</w:t>
      </w:r>
      <w:r w:rsidRPr="005E2CE4">
        <w:rPr>
          <w:rFonts w:ascii="Palatino Linotype" w:eastAsia="Palatino Linotype" w:hAnsi="Palatino Linotype" w:cs="Palatino Linotype"/>
          <w:color w:val="231F20"/>
          <w:spacing w:val="-2"/>
          <w:sz w:val="20"/>
          <w:szCs w:val="20"/>
          <w:lang w:val="es-ES"/>
        </w:rPr>
        <w:t xml:space="preserve"> 2. Aunque en varios de los estudios revisados no se especifica, el abordaje numérico del problema da origen a una pequeña modificación en los cálculos de la RSN que tienen que ver con el número de palabras definidoras; así, la diferencia sustancial entre la denominación de redes semánticas naturales (Figueroa et al., 19</w:t>
      </w:r>
      <w:r w:rsidR="00606660">
        <w:rPr>
          <w:rFonts w:ascii="Palatino Linotype" w:eastAsia="Palatino Linotype" w:hAnsi="Palatino Linotype" w:cs="Palatino Linotype"/>
          <w:color w:val="231F20"/>
          <w:spacing w:val="-2"/>
          <w:sz w:val="20"/>
          <w:szCs w:val="20"/>
          <w:lang w:val="es-ES"/>
        </w:rPr>
        <w:t>76</w:t>
      </w:r>
      <w:r w:rsidRPr="005E2CE4">
        <w:rPr>
          <w:rFonts w:ascii="Palatino Linotype" w:eastAsia="Palatino Linotype" w:hAnsi="Palatino Linotype" w:cs="Palatino Linotype"/>
          <w:color w:val="231F20"/>
          <w:spacing w:val="-2"/>
          <w:sz w:val="20"/>
          <w:szCs w:val="20"/>
          <w:lang w:val="es-ES"/>
        </w:rPr>
        <w:t>) frente a redes semánticas naturales modificadas (Reyes-</w:t>
      </w:r>
      <w:proofErr w:type="spellStart"/>
      <w:r w:rsidRPr="005E2CE4">
        <w:rPr>
          <w:rFonts w:ascii="Palatino Linotype" w:eastAsia="Palatino Linotype" w:hAnsi="Palatino Linotype" w:cs="Palatino Linotype"/>
          <w:color w:val="231F20"/>
          <w:spacing w:val="-2"/>
          <w:sz w:val="20"/>
          <w:szCs w:val="20"/>
          <w:lang w:val="es-ES"/>
        </w:rPr>
        <w:t>Lagunes</w:t>
      </w:r>
      <w:proofErr w:type="spellEnd"/>
      <w:r w:rsidRPr="005E2CE4">
        <w:rPr>
          <w:rFonts w:ascii="Palatino Linotype" w:eastAsia="Palatino Linotype" w:hAnsi="Palatino Linotype" w:cs="Palatino Linotype"/>
          <w:color w:val="231F20"/>
          <w:spacing w:val="-2"/>
          <w:sz w:val="20"/>
          <w:szCs w:val="20"/>
          <w:lang w:val="es-ES"/>
        </w:rPr>
        <w:t>, 1993) es que la segunda da posibilidad de determinar el número de palabras definidoras y no establecerlo siempre en base a 10 términos.</w:t>
      </w:r>
      <w:r w:rsidR="007416B3">
        <w:rPr>
          <w:rFonts w:ascii="Palatino Linotype" w:eastAsia="Palatino Linotype" w:hAnsi="Palatino Linotype" w:cs="Palatino Linotype"/>
          <w:color w:val="231F20"/>
          <w:spacing w:val="-2"/>
          <w:sz w:val="20"/>
          <w:szCs w:val="20"/>
          <w:lang w:val="es-ES"/>
        </w:rPr>
        <w:t xml:space="preserve"> </w:t>
      </w:r>
      <w:r w:rsidRPr="005E2CE4">
        <w:rPr>
          <w:rFonts w:ascii="Palatino Linotype" w:eastAsia="Palatino Linotype" w:hAnsi="Palatino Linotype" w:cs="Palatino Linotype"/>
          <w:color w:val="231F20"/>
          <w:spacing w:val="-2"/>
          <w:sz w:val="20"/>
          <w:szCs w:val="20"/>
          <w:lang w:val="es-ES"/>
        </w:rPr>
        <w:t>En este estudio los cálculos propuestos se ajustan a los procedimientos de las redes semánticas modificadas</w:t>
      </w:r>
      <w:r w:rsidRPr="005E2CE4">
        <w:rPr>
          <w:sz w:val="24"/>
          <w:szCs w:val="24"/>
          <w:lang w:val="es-ES"/>
        </w:rPr>
        <w:t>.</w:t>
      </w:r>
    </w:p>
    <w:p w14:paraId="04F12357" w14:textId="60919B05" w:rsidR="00DE23E3" w:rsidRDefault="00DE23E3" w:rsidP="00990969">
      <w:pPr>
        <w:spacing w:after="0" w:line="240" w:lineRule="exact"/>
        <w:ind w:left="100" w:right="38" w:firstLine="283"/>
        <w:jc w:val="both"/>
        <w:rPr>
          <w:sz w:val="24"/>
          <w:szCs w:val="24"/>
          <w:lang w:val="es-ES"/>
        </w:rPr>
      </w:pPr>
    </w:p>
    <w:p w14:paraId="75E22F92" w14:textId="77777777" w:rsidR="00983859" w:rsidRPr="00606660" w:rsidRDefault="005E2CE4" w:rsidP="005850D2">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Tabla 2.</w:t>
      </w:r>
    </w:p>
    <w:p w14:paraId="2AD67A6D" w14:textId="0147FDC3" w:rsidR="005E2CE4" w:rsidRPr="00606660" w:rsidRDefault="005E2CE4" w:rsidP="00507112">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 xml:space="preserve"> Nomenclatura y procedimiento de cálculo de la Red Semántica Natural</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6"/>
        <w:gridCol w:w="3827"/>
      </w:tblGrid>
      <w:tr w:rsidR="006804AF" w:rsidRPr="005E2CE4" w14:paraId="4EFC8AFD" w14:textId="77777777" w:rsidTr="006E615A">
        <w:tc>
          <w:tcPr>
            <w:tcW w:w="3676" w:type="dxa"/>
          </w:tcPr>
          <w:p w14:paraId="491863A5" w14:textId="77777777" w:rsidR="006804AF" w:rsidRPr="005E2CE4" w:rsidRDefault="006804AF" w:rsidP="002D4561">
            <w:pPr>
              <w:spacing w:after="0" w:line="240" w:lineRule="auto"/>
              <w:jc w:val="both"/>
              <w:rPr>
                <w:rFonts w:ascii="Palatino Linotype" w:hAnsi="Palatino Linotype"/>
                <w:b/>
                <w:sz w:val="18"/>
                <w:szCs w:val="18"/>
              </w:rPr>
            </w:pPr>
            <w:proofErr w:type="spellStart"/>
            <w:r w:rsidRPr="005E2CE4">
              <w:rPr>
                <w:rFonts w:ascii="Palatino Linotype" w:hAnsi="Palatino Linotype"/>
                <w:b/>
                <w:sz w:val="18"/>
                <w:szCs w:val="18"/>
              </w:rPr>
              <w:t>Redes</w:t>
            </w:r>
            <w:proofErr w:type="spellEnd"/>
            <w:r w:rsidRPr="005E2CE4">
              <w:rPr>
                <w:rFonts w:ascii="Palatino Linotype" w:hAnsi="Palatino Linotype"/>
                <w:b/>
                <w:sz w:val="18"/>
                <w:szCs w:val="18"/>
              </w:rPr>
              <w:t xml:space="preserve"> </w:t>
            </w:r>
            <w:proofErr w:type="spellStart"/>
            <w:r w:rsidRPr="005E2CE4">
              <w:rPr>
                <w:rFonts w:ascii="Palatino Linotype" w:hAnsi="Palatino Linotype"/>
                <w:b/>
                <w:sz w:val="18"/>
                <w:szCs w:val="18"/>
              </w:rPr>
              <w:t>Semánticas</w:t>
            </w:r>
            <w:proofErr w:type="spellEnd"/>
            <w:r w:rsidRPr="005E2CE4">
              <w:rPr>
                <w:rFonts w:ascii="Palatino Linotype" w:hAnsi="Palatino Linotype"/>
                <w:b/>
                <w:sz w:val="18"/>
                <w:szCs w:val="18"/>
              </w:rPr>
              <w:t xml:space="preserve"> </w:t>
            </w:r>
            <w:proofErr w:type="spellStart"/>
            <w:r w:rsidRPr="005E2CE4">
              <w:rPr>
                <w:rFonts w:ascii="Palatino Linotype" w:hAnsi="Palatino Linotype"/>
                <w:b/>
                <w:sz w:val="18"/>
                <w:szCs w:val="18"/>
              </w:rPr>
              <w:t>Naturales</w:t>
            </w:r>
            <w:proofErr w:type="spellEnd"/>
          </w:p>
        </w:tc>
        <w:tc>
          <w:tcPr>
            <w:tcW w:w="3827" w:type="dxa"/>
          </w:tcPr>
          <w:p w14:paraId="47B39233" w14:textId="77777777" w:rsidR="006804AF" w:rsidRPr="005E2CE4" w:rsidRDefault="006804AF" w:rsidP="002D4561">
            <w:pPr>
              <w:spacing w:after="0" w:line="240" w:lineRule="auto"/>
              <w:jc w:val="both"/>
              <w:rPr>
                <w:rFonts w:ascii="Palatino Linotype" w:hAnsi="Palatino Linotype"/>
                <w:b/>
                <w:sz w:val="18"/>
                <w:szCs w:val="18"/>
              </w:rPr>
            </w:pPr>
            <w:proofErr w:type="spellStart"/>
            <w:r w:rsidRPr="005E2CE4">
              <w:rPr>
                <w:rFonts w:ascii="Palatino Linotype" w:hAnsi="Palatino Linotype"/>
                <w:b/>
                <w:sz w:val="18"/>
                <w:szCs w:val="18"/>
              </w:rPr>
              <w:t>Redes</w:t>
            </w:r>
            <w:proofErr w:type="spellEnd"/>
            <w:r w:rsidRPr="005E2CE4">
              <w:rPr>
                <w:rFonts w:ascii="Palatino Linotype" w:hAnsi="Palatino Linotype"/>
                <w:b/>
                <w:sz w:val="18"/>
                <w:szCs w:val="18"/>
              </w:rPr>
              <w:t xml:space="preserve"> </w:t>
            </w:r>
            <w:proofErr w:type="spellStart"/>
            <w:r w:rsidRPr="005E2CE4">
              <w:rPr>
                <w:rFonts w:ascii="Palatino Linotype" w:hAnsi="Palatino Linotype"/>
                <w:b/>
                <w:sz w:val="18"/>
                <w:szCs w:val="18"/>
              </w:rPr>
              <w:t>Semánticas</w:t>
            </w:r>
            <w:proofErr w:type="spellEnd"/>
            <w:r w:rsidRPr="005E2CE4">
              <w:rPr>
                <w:rFonts w:ascii="Palatino Linotype" w:hAnsi="Palatino Linotype"/>
                <w:b/>
                <w:sz w:val="18"/>
                <w:szCs w:val="18"/>
              </w:rPr>
              <w:t xml:space="preserve"> </w:t>
            </w:r>
            <w:proofErr w:type="spellStart"/>
            <w:r w:rsidRPr="005E2CE4">
              <w:rPr>
                <w:rFonts w:ascii="Palatino Linotype" w:hAnsi="Palatino Linotype"/>
                <w:b/>
                <w:sz w:val="18"/>
                <w:szCs w:val="18"/>
              </w:rPr>
              <w:t>Naturales</w:t>
            </w:r>
            <w:proofErr w:type="spellEnd"/>
            <w:r w:rsidRPr="005E2CE4">
              <w:rPr>
                <w:rFonts w:ascii="Palatino Linotype" w:hAnsi="Palatino Linotype"/>
                <w:b/>
                <w:sz w:val="18"/>
                <w:szCs w:val="18"/>
              </w:rPr>
              <w:t xml:space="preserve"> </w:t>
            </w:r>
            <w:proofErr w:type="spellStart"/>
            <w:r w:rsidRPr="005E2CE4">
              <w:rPr>
                <w:rFonts w:ascii="Palatino Linotype" w:hAnsi="Palatino Linotype"/>
                <w:b/>
                <w:sz w:val="18"/>
                <w:szCs w:val="18"/>
              </w:rPr>
              <w:t>Modificadas</w:t>
            </w:r>
            <w:proofErr w:type="spellEnd"/>
          </w:p>
        </w:tc>
      </w:tr>
      <w:tr w:rsidR="006804AF" w:rsidRPr="00142187" w14:paraId="2A1AE76E" w14:textId="77777777" w:rsidTr="006E615A">
        <w:tc>
          <w:tcPr>
            <w:tcW w:w="3676" w:type="dxa"/>
          </w:tcPr>
          <w:p w14:paraId="50350FF5" w14:textId="4538A8D6" w:rsidR="006804AF" w:rsidRDefault="006804AF" w:rsidP="002D4561">
            <w:pPr>
              <w:spacing w:after="0" w:line="240" w:lineRule="auto"/>
              <w:jc w:val="both"/>
              <w:rPr>
                <w:rFonts w:ascii="Palatino Linotype" w:hAnsi="Palatino Linotype"/>
                <w:sz w:val="18"/>
                <w:szCs w:val="18"/>
                <w:lang w:val="es-ES"/>
              </w:rPr>
            </w:pPr>
            <w:r w:rsidRPr="005E2CE4">
              <w:rPr>
                <w:rFonts w:ascii="Palatino Linotype" w:hAnsi="Palatino Linotype"/>
                <w:i/>
                <w:sz w:val="18"/>
                <w:szCs w:val="18"/>
                <w:lang w:val="es-ES"/>
              </w:rPr>
              <w:t>Valor J</w:t>
            </w:r>
            <w:r w:rsidRPr="005E2CE4">
              <w:rPr>
                <w:rFonts w:ascii="Palatino Linotype" w:hAnsi="Palatino Linotype"/>
                <w:sz w:val="18"/>
                <w:szCs w:val="18"/>
                <w:lang w:val="es-ES"/>
              </w:rPr>
              <w:t>= riqueza de la red</w:t>
            </w:r>
            <w:r w:rsidR="00AE19F8">
              <w:rPr>
                <w:rFonts w:ascii="Palatino Linotype" w:hAnsi="Palatino Linotype"/>
                <w:sz w:val="18"/>
                <w:szCs w:val="18"/>
                <w:lang w:val="es-ES"/>
              </w:rPr>
              <w:t>.</w:t>
            </w:r>
            <w:r w:rsidRPr="005E2CE4">
              <w:rPr>
                <w:rFonts w:ascii="Palatino Linotype" w:hAnsi="Palatino Linotype"/>
                <w:sz w:val="18"/>
                <w:szCs w:val="18"/>
                <w:lang w:val="es-ES"/>
              </w:rPr>
              <w:t xml:space="preserve"> </w:t>
            </w:r>
          </w:p>
          <w:p w14:paraId="728B7ED9" w14:textId="55374AAD" w:rsidR="006804AF" w:rsidRPr="005E2CE4" w:rsidRDefault="006804AF" w:rsidP="002D4561">
            <w:pPr>
              <w:spacing w:after="0" w:line="240" w:lineRule="auto"/>
              <w:jc w:val="both"/>
              <w:rPr>
                <w:rFonts w:ascii="Palatino Linotype" w:hAnsi="Palatino Linotype"/>
                <w:sz w:val="18"/>
                <w:szCs w:val="18"/>
                <w:lang w:val="es-ES"/>
              </w:rPr>
            </w:pPr>
            <w:r w:rsidRPr="005E2CE4">
              <w:rPr>
                <w:rFonts w:ascii="Palatino Linotype" w:hAnsi="Palatino Linotype"/>
                <w:bCs/>
                <w:sz w:val="18"/>
                <w:szCs w:val="18"/>
                <w:lang w:val="es-ES"/>
              </w:rPr>
              <w:t>Total de palabras que generan los encuestados</w:t>
            </w:r>
            <w:r w:rsidR="00AE19F8">
              <w:rPr>
                <w:rFonts w:ascii="Palatino Linotype" w:hAnsi="Palatino Linotype"/>
                <w:bCs/>
                <w:sz w:val="18"/>
                <w:szCs w:val="18"/>
                <w:lang w:val="es-ES"/>
              </w:rPr>
              <w:t>.</w:t>
            </w:r>
          </w:p>
        </w:tc>
        <w:tc>
          <w:tcPr>
            <w:tcW w:w="3827" w:type="dxa"/>
          </w:tcPr>
          <w:p w14:paraId="2D0E155E" w14:textId="771DE5C1" w:rsidR="006804AF" w:rsidRPr="005B6F47" w:rsidRDefault="006804AF" w:rsidP="002D4561">
            <w:pPr>
              <w:spacing w:after="0" w:line="240" w:lineRule="auto"/>
              <w:jc w:val="both"/>
              <w:rPr>
                <w:rFonts w:ascii="Palatino Linotype" w:hAnsi="Palatino Linotype"/>
                <w:sz w:val="18"/>
                <w:szCs w:val="18"/>
                <w:lang w:val="es-ES"/>
              </w:rPr>
            </w:pPr>
            <w:r w:rsidRPr="005B6F47">
              <w:rPr>
                <w:rFonts w:ascii="Palatino Linotype" w:hAnsi="Palatino Linotype"/>
                <w:i/>
                <w:sz w:val="18"/>
                <w:szCs w:val="18"/>
                <w:lang w:val="es-ES"/>
              </w:rPr>
              <w:t>TR</w:t>
            </w:r>
            <w:r w:rsidRPr="005B6F47">
              <w:rPr>
                <w:rFonts w:ascii="Palatino Linotype" w:hAnsi="Palatino Linotype"/>
                <w:sz w:val="18"/>
                <w:szCs w:val="18"/>
                <w:lang w:val="es-ES"/>
              </w:rPr>
              <w:t>= tamaño de red</w:t>
            </w:r>
            <w:r w:rsidR="00AE19F8">
              <w:rPr>
                <w:rFonts w:ascii="Palatino Linotype" w:hAnsi="Palatino Linotype"/>
                <w:sz w:val="18"/>
                <w:szCs w:val="18"/>
                <w:lang w:val="es-ES"/>
              </w:rPr>
              <w:t>.</w:t>
            </w:r>
          </w:p>
          <w:p w14:paraId="6C8E4C88" w14:textId="6AB6851F" w:rsidR="006804AF" w:rsidRPr="006804AF" w:rsidRDefault="006804AF" w:rsidP="002D4561">
            <w:pPr>
              <w:spacing w:after="0" w:line="240" w:lineRule="auto"/>
              <w:jc w:val="both"/>
              <w:rPr>
                <w:rFonts w:ascii="Palatino Linotype" w:hAnsi="Palatino Linotype"/>
                <w:sz w:val="18"/>
                <w:szCs w:val="18"/>
                <w:lang w:val="es-ES"/>
              </w:rPr>
            </w:pPr>
            <w:r w:rsidRPr="005E2CE4">
              <w:rPr>
                <w:rFonts w:ascii="Palatino Linotype" w:hAnsi="Palatino Linotype"/>
                <w:bCs/>
                <w:sz w:val="18"/>
                <w:szCs w:val="18"/>
                <w:lang w:val="es-ES"/>
              </w:rPr>
              <w:t>Total de palabras que generan los encuestados</w:t>
            </w:r>
            <w:r w:rsidR="00AE19F8">
              <w:rPr>
                <w:rFonts w:ascii="Palatino Linotype" w:hAnsi="Palatino Linotype"/>
                <w:bCs/>
                <w:sz w:val="18"/>
                <w:szCs w:val="18"/>
                <w:lang w:val="es-ES"/>
              </w:rPr>
              <w:t>.</w:t>
            </w:r>
          </w:p>
        </w:tc>
      </w:tr>
      <w:tr w:rsidR="006804AF" w:rsidRPr="00142187" w14:paraId="573A6A09" w14:textId="77777777" w:rsidTr="006E615A">
        <w:tc>
          <w:tcPr>
            <w:tcW w:w="3676" w:type="dxa"/>
          </w:tcPr>
          <w:p w14:paraId="5BDB6443" w14:textId="33B10044" w:rsidR="006804AF" w:rsidRPr="005B6F47" w:rsidRDefault="006804AF" w:rsidP="002D4561">
            <w:pPr>
              <w:spacing w:after="0" w:line="240" w:lineRule="auto"/>
              <w:jc w:val="both"/>
              <w:rPr>
                <w:rFonts w:ascii="Palatino Linotype" w:hAnsi="Palatino Linotype"/>
                <w:sz w:val="18"/>
                <w:szCs w:val="18"/>
                <w:lang w:val="es-ES"/>
              </w:rPr>
            </w:pPr>
            <w:r w:rsidRPr="005B6F47">
              <w:rPr>
                <w:rFonts w:ascii="Palatino Linotype" w:hAnsi="Palatino Linotype"/>
                <w:sz w:val="18"/>
                <w:szCs w:val="18"/>
                <w:lang w:val="es-ES"/>
              </w:rPr>
              <w:t>Valor M= peso semántico</w:t>
            </w:r>
            <w:r w:rsidR="007D2538">
              <w:rPr>
                <w:rFonts w:ascii="Palatino Linotype" w:hAnsi="Palatino Linotype"/>
                <w:sz w:val="18"/>
                <w:szCs w:val="18"/>
                <w:lang w:val="es-ES"/>
              </w:rPr>
              <w:t>.</w:t>
            </w:r>
          </w:p>
          <w:p w14:paraId="143E4898" w14:textId="2BB7C2D8" w:rsidR="006804AF" w:rsidRPr="006804AF" w:rsidRDefault="006804AF" w:rsidP="002D4561">
            <w:pPr>
              <w:spacing w:after="0" w:line="240" w:lineRule="auto"/>
              <w:jc w:val="both"/>
              <w:rPr>
                <w:rFonts w:ascii="Palatino Linotype" w:hAnsi="Palatino Linotype"/>
                <w:sz w:val="18"/>
                <w:szCs w:val="18"/>
                <w:lang w:val="es-ES"/>
              </w:rPr>
            </w:pPr>
            <w:r w:rsidRPr="005E2CE4">
              <w:rPr>
                <w:rFonts w:ascii="Palatino Linotype" w:hAnsi="Palatino Linotype"/>
                <w:bCs/>
                <w:sz w:val="18"/>
                <w:szCs w:val="18"/>
                <w:lang w:val="es-ES"/>
              </w:rPr>
              <w:t>Suma de la ponderación de la frecuencia de las definidoras por su jerarquización</w:t>
            </w:r>
            <w:r w:rsidR="00AE19F8">
              <w:rPr>
                <w:rFonts w:ascii="Palatino Linotype" w:hAnsi="Palatino Linotype"/>
                <w:bCs/>
                <w:sz w:val="18"/>
                <w:szCs w:val="18"/>
                <w:lang w:val="es-ES"/>
              </w:rPr>
              <w:t>.</w:t>
            </w:r>
          </w:p>
        </w:tc>
        <w:tc>
          <w:tcPr>
            <w:tcW w:w="3827" w:type="dxa"/>
          </w:tcPr>
          <w:p w14:paraId="10FDD896" w14:textId="510401BE" w:rsidR="006804AF" w:rsidRPr="005B6F47" w:rsidRDefault="006804AF" w:rsidP="002D4561">
            <w:pPr>
              <w:spacing w:after="0" w:line="240" w:lineRule="auto"/>
              <w:jc w:val="both"/>
              <w:rPr>
                <w:rFonts w:ascii="Palatino Linotype" w:hAnsi="Palatino Linotype"/>
                <w:sz w:val="18"/>
                <w:szCs w:val="18"/>
                <w:lang w:val="es-ES"/>
              </w:rPr>
            </w:pPr>
            <w:r w:rsidRPr="005B6F47">
              <w:rPr>
                <w:rFonts w:ascii="Palatino Linotype" w:hAnsi="Palatino Linotype"/>
                <w:sz w:val="18"/>
                <w:szCs w:val="18"/>
                <w:lang w:val="es-ES"/>
              </w:rPr>
              <w:t>PS= peso semántico</w:t>
            </w:r>
            <w:r w:rsidR="00AE19F8">
              <w:rPr>
                <w:rFonts w:ascii="Palatino Linotype" w:hAnsi="Palatino Linotype"/>
                <w:sz w:val="18"/>
                <w:szCs w:val="18"/>
                <w:lang w:val="es-ES"/>
              </w:rPr>
              <w:t>.</w:t>
            </w:r>
          </w:p>
          <w:p w14:paraId="3473BD85" w14:textId="21C3ADC4" w:rsidR="006804AF" w:rsidRPr="006804AF" w:rsidRDefault="006804AF" w:rsidP="002D4561">
            <w:pPr>
              <w:spacing w:after="0" w:line="240" w:lineRule="auto"/>
              <w:jc w:val="both"/>
              <w:rPr>
                <w:rFonts w:ascii="Palatino Linotype" w:hAnsi="Palatino Linotype"/>
                <w:sz w:val="18"/>
                <w:szCs w:val="18"/>
                <w:lang w:val="es-ES"/>
              </w:rPr>
            </w:pPr>
            <w:r w:rsidRPr="005E2CE4">
              <w:rPr>
                <w:rFonts w:ascii="Palatino Linotype" w:hAnsi="Palatino Linotype"/>
                <w:bCs/>
                <w:sz w:val="18"/>
                <w:szCs w:val="18"/>
                <w:lang w:val="es-ES"/>
              </w:rPr>
              <w:t>Suma de la ponderación de la frecuencia de las definidoras por su jerarquización</w:t>
            </w:r>
            <w:r w:rsidR="00AE19F8">
              <w:rPr>
                <w:rFonts w:ascii="Palatino Linotype" w:hAnsi="Palatino Linotype"/>
                <w:bCs/>
                <w:sz w:val="18"/>
                <w:szCs w:val="18"/>
                <w:lang w:val="es-ES"/>
              </w:rPr>
              <w:t>.</w:t>
            </w:r>
          </w:p>
        </w:tc>
      </w:tr>
      <w:tr w:rsidR="006804AF" w:rsidRPr="00142187" w14:paraId="4E80ED99" w14:textId="77777777" w:rsidTr="006E615A">
        <w:tc>
          <w:tcPr>
            <w:tcW w:w="3676" w:type="dxa"/>
          </w:tcPr>
          <w:p w14:paraId="23A01228" w14:textId="77777777" w:rsidR="006804AF" w:rsidRDefault="006804AF" w:rsidP="002D4561">
            <w:pPr>
              <w:autoSpaceDE w:val="0"/>
              <w:autoSpaceDN w:val="0"/>
              <w:adjustRightInd w:val="0"/>
              <w:spacing w:after="0" w:line="240" w:lineRule="auto"/>
              <w:jc w:val="both"/>
              <w:rPr>
                <w:rFonts w:ascii="Palatino Linotype" w:hAnsi="Palatino Linotype"/>
                <w:sz w:val="18"/>
                <w:szCs w:val="18"/>
                <w:lang w:val="es-ES"/>
              </w:rPr>
            </w:pPr>
            <w:r>
              <w:rPr>
                <w:rFonts w:ascii="Palatino Linotype" w:hAnsi="Palatino Linotype"/>
                <w:sz w:val="18"/>
                <w:szCs w:val="18"/>
                <w:lang w:val="es-ES"/>
              </w:rPr>
              <w:t xml:space="preserve">Conjunto SAM= </w:t>
            </w:r>
          </w:p>
          <w:p w14:paraId="5DE79C0A" w14:textId="43BAA771" w:rsidR="006804AF" w:rsidRPr="006804AF" w:rsidRDefault="006804AF" w:rsidP="002D4561">
            <w:pPr>
              <w:autoSpaceDE w:val="0"/>
              <w:autoSpaceDN w:val="0"/>
              <w:adjustRightInd w:val="0"/>
              <w:spacing w:after="0" w:line="240" w:lineRule="auto"/>
              <w:jc w:val="both"/>
              <w:rPr>
                <w:rFonts w:ascii="Palatino Linotype" w:hAnsi="Palatino Linotype"/>
                <w:sz w:val="18"/>
                <w:szCs w:val="18"/>
                <w:lang w:val="es-ES"/>
              </w:rPr>
            </w:pPr>
            <w:r>
              <w:rPr>
                <w:rFonts w:ascii="Palatino Linotype" w:hAnsi="Palatino Linotype"/>
                <w:sz w:val="18"/>
                <w:szCs w:val="18"/>
                <w:lang w:val="es-ES"/>
              </w:rPr>
              <w:t>F</w:t>
            </w:r>
            <w:r w:rsidRPr="005E2CE4">
              <w:rPr>
                <w:rFonts w:ascii="Palatino Linotype" w:hAnsi="Palatino Linotype"/>
                <w:sz w:val="18"/>
                <w:szCs w:val="18"/>
                <w:lang w:val="es-ES"/>
              </w:rPr>
              <w:t>ormado</w:t>
            </w:r>
            <w:r>
              <w:rPr>
                <w:rFonts w:ascii="Palatino Linotype" w:hAnsi="Palatino Linotype"/>
                <w:sz w:val="18"/>
                <w:szCs w:val="18"/>
                <w:lang w:val="es-ES"/>
              </w:rPr>
              <w:t xml:space="preserve"> </w:t>
            </w:r>
            <w:r w:rsidRPr="005E2CE4">
              <w:rPr>
                <w:rFonts w:ascii="Palatino Linotype" w:hAnsi="Palatino Linotype"/>
                <w:sz w:val="18"/>
                <w:szCs w:val="18"/>
                <w:lang w:val="es-ES"/>
              </w:rPr>
              <w:t xml:space="preserve">por las 10 </w:t>
            </w:r>
            <w:r>
              <w:rPr>
                <w:rFonts w:ascii="Palatino Linotype" w:hAnsi="Palatino Linotype"/>
                <w:sz w:val="18"/>
                <w:szCs w:val="18"/>
                <w:lang w:val="es-ES"/>
              </w:rPr>
              <w:t xml:space="preserve">palabras </w:t>
            </w:r>
            <w:r w:rsidRPr="005E2CE4">
              <w:rPr>
                <w:rFonts w:ascii="Palatino Linotype" w:hAnsi="Palatino Linotype"/>
                <w:sz w:val="18"/>
                <w:szCs w:val="18"/>
                <w:lang w:val="es-ES"/>
              </w:rPr>
              <w:t xml:space="preserve">definidoras </w:t>
            </w:r>
            <w:r w:rsidRPr="005E2CE4">
              <w:rPr>
                <w:rFonts w:ascii="Palatino Linotype" w:hAnsi="Palatino Linotype"/>
                <w:sz w:val="18"/>
                <w:szCs w:val="18"/>
                <w:lang w:val="es-ES"/>
              </w:rPr>
              <w:lastRenderedPageBreak/>
              <w:t>con pesos</w:t>
            </w:r>
            <w:r>
              <w:rPr>
                <w:rFonts w:ascii="Palatino Linotype" w:hAnsi="Palatino Linotype"/>
                <w:sz w:val="18"/>
                <w:szCs w:val="18"/>
                <w:lang w:val="es-ES"/>
              </w:rPr>
              <w:t xml:space="preserve"> </w:t>
            </w:r>
            <w:r w:rsidRPr="005E2CE4">
              <w:rPr>
                <w:rFonts w:ascii="Palatino Linotype" w:hAnsi="Palatino Linotype"/>
                <w:sz w:val="18"/>
                <w:szCs w:val="18"/>
                <w:lang w:val="es-ES"/>
              </w:rPr>
              <w:t>semánticos más altos</w:t>
            </w:r>
            <w:r w:rsidR="00AE19F8">
              <w:rPr>
                <w:rFonts w:ascii="Palatino Linotype" w:hAnsi="Palatino Linotype"/>
                <w:sz w:val="18"/>
                <w:szCs w:val="18"/>
                <w:lang w:val="es-ES"/>
              </w:rPr>
              <w:t>.</w:t>
            </w:r>
          </w:p>
        </w:tc>
        <w:tc>
          <w:tcPr>
            <w:tcW w:w="3827" w:type="dxa"/>
          </w:tcPr>
          <w:p w14:paraId="195A16B5" w14:textId="77777777" w:rsidR="006804AF" w:rsidRPr="005E2CE4" w:rsidRDefault="006804AF" w:rsidP="002D4561">
            <w:pPr>
              <w:autoSpaceDE w:val="0"/>
              <w:autoSpaceDN w:val="0"/>
              <w:adjustRightInd w:val="0"/>
              <w:spacing w:after="0" w:line="240" w:lineRule="auto"/>
              <w:jc w:val="both"/>
              <w:rPr>
                <w:rFonts w:ascii="Palatino Linotype" w:hAnsi="Palatino Linotype"/>
                <w:sz w:val="18"/>
                <w:szCs w:val="18"/>
                <w:lang w:val="es-ES"/>
              </w:rPr>
            </w:pPr>
            <w:r w:rsidRPr="005E2CE4">
              <w:rPr>
                <w:rFonts w:ascii="Palatino Linotype" w:hAnsi="Palatino Linotype"/>
                <w:sz w:val="18"/>
                <w:szCs w:val="18"/>
                <w:lang w:val="es-ES"/>
              </w:rPr>
              <w:lastRenderedPageBreak/>
              <w:t>NR=  Núcleo de red.</w:t>
            </w:r>
          </w:p>
          <w:p w14:paraId="391750BB" w14:textId="60D218EC" w:rsidR="006804AF" w:rsidRPr="005E2CE4" w:rsidRDefault="006804AF" w:rsidP="002D4561">
            <w:pPr>
              <w:autoSpaceDE w:val="0"/>
              <w:autoSpaceDN w:val="0"/>
              <w:adjustRightInd w:val="0"/>
              <w:spacing w:after="0" w:line="240" w:lineRule="auto"/>
              <w:jc w:val="both"/>
              <w:rPr>
                <w:rFonts w:ascii="Palatino Linotype" w:hAnsi="Palatino Linotype"/>
                <w:sz w:val="18"/>
                <w:szCs w:val="18"/>
                <w:lang w:val="es-ES"/>
              </w:rPr>
            </w:pPr>
            <w:r>
              <w:rPr>
                <w:rFonts w:ascii="Palatino Linotype" w:hAnsi="Palatino Linotype"/>
                <w:sz w:val="18"/>
                <w:szCs w:val="18"/>
                <w:lang w:val="es-ES"/>
              </w:rPr>
              <w:t xml:space="preserve">Cambia el </w:t>
            </w:r>
            <w:r w:rsidRPr="005E2CE4">
              <w:rPr>
                <w:rFonts w:ascii="Palatino Linotype" w:hAnsi="Palatino Linotype"/>
                <w:sz w:val="18"/>
                <w:szCs w:val="18"/>
                <w:lang w:val="es-ES"/>
              </w:rPr>
              <w:t xml:space="preserve">procedimiento para obtenerlo. </w:t>
            </w:r>
            <w:r w:rsidRPr="005E2CE4">
              <w:rPr>
                <w:rFonts w:ascii="Palatino Linotype" w:hAnsi="Palatino Linotype"/>
                <w:sz w:val="18"/>
                <w:szCs w:val="18"/>
                <w:lang w:val="es-ES"/>
              </w:rPr>
              <w:lastRenderedPageBreak/>
              <w:t>Para ello se seleccionan los elementos que definen al estímulo a través del punto</w:t>
            </w:r>
            <w:r>
              <w:rPr>
                <w:rFonts w:ascii="Palatino Linotype" w:hAnsi="Palatino Linotype"/>
                <w:sz w:val="18"/>
                <w:szCs w:val="18"/>
                <w:lang w:val="es-ES"/>
              </w:rPr>
              <w:t xml:space="preserve"> de quiebre.</w:t>
            </w:r>
          </w:p>
        </w:tc>
      </w:tr>
      <w:tr w:rsidR="006804AF" w:rsidRPr="00142187" w14:paraId="3007AC15" w14:textId="77777777" w:rsidTr="006E615A">
        <w:tc>
          <w:tcPr>
            <w:tcW w:w="3676" w:type="dxa"/>
          </w:tcPr>
          <w:p w14:paraId="45D0A2E5" w14:textId="3D172EB6" w:rsidR="006804AF" w:rsidRPr="005E2CE4" w:rsidRDefault="006804AF" w:rsidP="002D4561">
            <w:pPr>
              <w:autoSpaceDE w:val="0"/>
              <w:autoSpaceDN w:val="0"/>
              <w:adjustRightInd w:val="0"/>
              <w:spacing w:after="0" w:line="240" w:lineRule="auto"/>
              <w:rPr>
                <w:rFonts w:ascii="Palatino Linotype" w:hAnsi="Palatino Linotype"/>
                <w:sz w:val="18"/>
                <w:szCs w:val="18"/>
                <w:lang w:val="es-ES"/>
              </w:rPr>
            </w:pPr>
            <w:r w:rsidRPr="005E2CE4">
              <w:rPr>
                <w:rFonts w:ascii="Palatino Linotype" w:hAnsi="Palatino Linotype"/>
                <w:i/>
                <w:iCs/>
                <w:sz w:val="18"/>
                <w:szCs w:val="18"/>
                <w:lang w:val="es-ES"/>
              </w:rPr>
              <w:lastRenderedPageBreak/>
              <w:t>FMG</w:t>
            </w:r>
            <w:r>
              <w:rPr>
                <w:rFonts w:ascii="Palatino Linotype" w:hAnsi="Palatino Linotype"/>
                <w:sz w:val="18"/>
                <w:szCs w:val="18"/>
                <w:lang w:val="es-ES"/>
              </w:rPr>
              <w:t xml:space="preserve">=indicador, </w:t>
            </w:r>
            <w:r w:rsidRPr="005E2CE4">
              <w:rPr>
                <w:rFonts w:ascii="Palatino Linotype" w:hAnsi="Palatino Linotype"/>
                <w:sz w:val="18"/>
                <w:szCs w:val="18"/>
                <w:lang w:val="es-ES"/>
              </w:rPr>
              <w:t>en términos de</w:t>
            </w:r>
            <w:r>
              <w:rPr>
                <w:rFonts w:ascii="Palatino Linotype" w:hAnsi="Palatino Linotype"/>
                <w:sz w:val="18"/>
                <w:szCs w:val="18"/>
                <w:lang w:val="es-ES"/>
              </w:rPr>
              <w:t xml:space="preserve"> </w:t>
            </w:r>
            <w:r w:rsidRPr="005E2CE4">
              <w:rPr>
                <w:rFonts w:ascii="Palatino Linotype" w:hAnsi="Palatino Linotype"/>
                <w:sz w:val="18"/>
                <w:szCs w:val="18"/>
                <w:lang w:val="es-ES"/>
              </w:rPr>
              <w:t xml:space="preserve">porcentaje, de la distancia semántica que hay entre las diferentes palabras que integran el </w:t>
            </w:r>
            <w:r w:rsidRPr="005E2CE4">
              <w:rPr>
                <w:rFonts w:ascii="Palatino Linotype" w:hAnsi="Palatino Linotype"/>
                <w:i/>
                <w:iCs/>
                <w:sz w:val="18"/>
                <w:szCs w:val="18"/>
                <w:lang w:val="es-ES"/>
              </w:rPr>
              <w:t>SAM.</w:t>
            </w:r>
          </w:p>
        </w:tc>
        <w:tc>
          <w:tcPr>
            <w:tcW w:w="3827" w:type="dxa"/>
          </w:tcPr>
          <w:p w14:paraId="7005F7FE" w14:textId="77777777" w:rsidR="006804AF" w:rsidRPr="005E2CE4" w:rsidRDefault="006804AF" w:rsidP="002D4561">
            <w:pPr>
              <w:autoSpaceDE w:val="0"/>
              <w:autoSpaceDN w:val="0"/>
              <w:adjustRightInd w:val="0"/>
              <w:spacing w:after="0" w:line="240" w:lineRule="auto"/>
              <w:jc w:val="both"/>
              <w:rPr>
                <w:rFonts w:ascii="Palatino Linotype" w:hAnsi="Palatino Linotype"/>
                <w:sz w:val="18"/>
                <w:szCs w:val="18"/>
                <w:lang w:val="es-ES"/>
              </w:rPr>
            </w:pPr>
            <w:r w:rsidRPr="005E2CE4">
              <w:rPr>
                <w:rFonts w:ascii="Palatino Linotype" w:hAnsi="Palatino Linotype"/>
                <w:i/>
                <w:iCs/>
                <w:sz w:val="18"/>
                <w:szCs w:val="18"/>
                <w:lang w:val="es-ES"/>
              </w:rPr>
              <w:t>DSC</w:t>
            </w:r>
            <w:r w:rsidRPr="005E2CE4">
              <w:rPr>
                <w:rFonts w:ascii="Palatino Linotype" w:hAnsi="Palatino Linotype"/>
                <w:sz w:val="18"/>
                <w:szCs w:val="18"/>
                <w:lang w:val="es-ES"/>
              </w:rPr>
              <w:t xml:space="preserve">=distancia semántica cuantitativa entre los elementos del </w:t>
            </w:r>
            <w:r w:rsidRPr="005E2CE4">
              <w:rPr>
                <w:rFonts w:ascii="Palatino Linotype" w:hAnsi="Palatino Linotype"/>
                <w:i/>
                <w:iCs/>
                <w:sz w:val="18"/>
                <w:szCs w:val="18"/>
                <w:lang w:val="es-ES"/>
              </w:rPr>
              <w:t>NR.</w:t>
            </w:r>
          </w:p>
        </w:tc>
      </w:tr>
    </w:tbl>
    <w:p w14:paraId="358F5090" w14:textId="77777777" w:rsidR="00AD0E87" w:rsidRDefault="00AD0E87"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125825CC" w14:textId="2AFA8965" w:rsidR="005E2CE4" w:rsidRPr="005E2CE4" w:rsidRDefault="005E2CE4"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5E2CE4">
        <w:rPr>
          <w:rFonts w:ascii="Palatino Linotype" w:eastAsia="Palatino Linotype" w:hAnsi="Palatino Linotype" w:cs="Palatino Linotype"/>
          <w:color w:val="231F20"/>
          <w:spacing w:val="-2"/>
          <w:sz w:val="20"/>
          <w:szCs w:val="20"/>
          <w:lang w:val="es-ES"/>
        </w:rPr>
        <w:t xml:space="preserve">A continuación se presentan los resultados más relevantes de la primera etapa de la investigación, exponiendo primero los resultados globales seguidos de los correspondientes a las submuestras atendiendo al criterio sexo y titularidad del centro actual en el que cursa el bachillerato. </w:t>
      </w:r>
    </w:p>
    <w:p w14:paraId="6085B1B2" w14:textId="7723B040" w:rsidR="00FF45C9" w:rsidRDefault="00FF45C9"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Comenzando con los aspectos relativos a la riqueza semántica, en total los </w:t>
      </w:r>
      <w:proofErr w:type="spellStart"/>
      <w:r>
        <w:rPr>
          <w:rFonts w:ascii="Palatino Linotype" w:eastAsia="Palatino Linotype" w:hAnsi="Palatino Linotype" w:cs="Palatino Linotype"/>
          <w:color w:val="231F20"/>
          <w:spacing w:val="-2"/>
          <w:sz w:val="20"/>
          <w:szCs w:val="20"/>
          <w:lang w:val="es-ES"/>
        </w:rPr>
        <w:t>preuniveristarios</w:t>
      </w:r>
      <w:proofErr w:type="spellEnd"/>
      <w:r>
        <w:rPr>
          <w:rFonts w:ascii="Palatino Linotype" w:eastAsia="Palatino Linotype" w:hAnsi="Palatino Linotype" w:cs="Palatino Linotype"/>
          <w:color w:val="231F20"/>
          <w:spacing w:val="-2"/>
          <w:sz w:val="20"/>
          <w:szCs w:val="20"/>
          <w:lang w:val="es-ES"/>
        </w:rPr>
        <w:t xml:space="preserve"> asociación a universidad privada un t</w:t>
      </w:r>
      <w:r w:rsidR="003B1993">
        <w:rPr>
          <w:rFonts w:ascii="Palatino Linotype" w:eastAsia="Palatino Linotype" w:hAnsi="Palatino Linotype" w:cs="Palatino Linotype"/>
          <w:color w:val="231F20"/>
          <w:spacing w:val="-2"/>
          <w:sz w:val="20"/>
          <w:szCs w:val="20"/>
          <w:lang w:val="es-ES"/>
        </w:rPr>
        <w:t>otal de 206 palabras (tabla 3).</w:t>
      </w:r>
    </w:p>
    <w:p w14:paraId="229B0689" w14:textId="77777777" w:rsidR="003B1993" w:rsidRDefault="003B1993"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1DECFEC" w14:textId="77777777" w:rsidR="00983859" w:rsidRPr="00606660" w:rsidRDefault="00FF45C9" w:rsidP="00EC077A">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 xml:space="preserve">Tabla 3. </w:t>
      </w:r>
    </w:p>
    <w:p w14:paraId="18BFE297" w14:textId="015EB722" w:rsidR="00FF45C9" w:rsidRPr="00606660" w:rsidRDefault="00FF45C9" w:rsidP="00507112">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 xml:space="preserve">Tamaño y </w:t>
      </w:r>
      <w:r w:rsidR="00E235BA" w:rsidRPr="00606660">
        <w:rPr>
          <w:rFonts w:ascii="Palatino Linotype" w:eastAsia="Palatino Linotype" w:hAnsi="Palatino Linotype" w:cs="Palatino Linotype"/>
          <w:color w:val="231F20"/>
          <w:spacing w:val="-15"/>
          <w:sz w:val="18"/>
          <w:szCs w:val="18"/>
          <w:lang w:val="es-ES"/>
        </w:rPr>
        <w:t>núcleo</w:t>
      </w:r>
      <w:r w:rsidRPr="00606660">
        <w:rPr>
          <w:rFonts w:ascii="Palatino Linotype" w:eastAsia="Palatino Linotype" w:hAnsi="Palatino Linotype" w:cs="Palatino Linotype"/>
          <w:color w:val="231F20"/>
          <w:spacing w:val="-15"/>
          <w:sz w:val="18"/>
          <w:szCs w:val="18"/>
          <w:lang w:val="es-ES"/>
        </w:rPr>
        <w:t xml:space="preserve"> de red. Valor total y por grupos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78"/>
        <w:gridCol w:w="495"/>
      </w:tblGrid>
      <w:tr w:rsidR="00FF45C9" w:rsidRPr="00FF45C9" w14:paraId="373B550D" w14:textId="77777777" w:rsidTr="005850D2">
        <w:trPr>
          <w:jc w:val="center"/>
        </w:trPr>
        <w:tc>
          <w:tcPr>
            <w:tcW w:w="1413" w:type="dxa"/>
          </w:tcPr>
          <w:p w14:paraId="27A0D1D2" w14:textId="58E080CD" w:rsidR="00FF45C9" w:rsidRPr="00FF45C9" w:rsidRDefault="00FF45C9" w:rsidP="00FF45C9">
            <w:pPr>
              <w:spacing w:after="0" w:line="240" w:lineRule="auto"/>
              <w:contextualSpacing/>
              <w:jc w:val="both"/>
              <w:rPr>
                <w:rFonts w:ascii="Palatino Linotype" w:hAnsi="Palatino Linotype"/>
                <w:b/>
                <w:bCs/>
                <w:sz w:val="18"/>
                <w:szCs w:val="18"/>
              </w:rPr>
            </w:pPr>
            <w:proofErr w:type="spellStart"/>
            <w:r w:rsidRPr="00FF45C9">
              <w:rPr>
                <w:rFonts w:ascii="Palatino Linotype" w:hAnsi="Palatino Linotype"/>
                <w:b/>
                <w:sz w:val="18"/>
                <w:szCs w:val="18"/>
              </w:rPr>
              <w:t>Colectivo</w:t>
            </w:r>
            <w:proofErr w:type="spellEnd"/>
          </w:p>
        </w:tc>
        <w:tc>
          <w:tcPr>
            <w:tcW w:w="992" w:type="dxa"/>
          </w:tcPr>
          <w:p w14:paraId="5F9E299F" w14:textId="77777777" w:rsidR="00FF45C9" w:rsidRPr="00FF45C9" w:rsidRDefault="00FF45C9" w:rsidP="00FF45C9">
            <w:pPr>
              <w:spacing w:after="0" w:line="240" w:lineRule="auto"/>
              <w:contextualSpacing/>
              <w:jc w:val="both"/>
              <w:rPr>
                <w:rFonts w:ascii="Palatino Linotype" w:hAnsi="Palatino Linotype"/>
                <w:b/>
                <w:bCs/>
                <w:sz w:val="18"/>
                <w:szCs w:val="18"/>
              </w:rPr>
            </w:pPr>
            <w:proofErr w:type="spellStart"/>
            <w:r w:rsidRPr="00FF45C9">
              <w:rPr>
                <w:rFonts w:ascii="Palatino Linotype" w:hAnsi="Palatino Linotype"/>
                <w:b/>
                <w:bCs/>
                <w:sz w:val="18"/>
                <w:szCs w:val="18"/>
              </w:rPr>
              <w:t>Tamaño</w:t>
            </w:r>
            <w:proofErr w:type="spellEnd"/>
          </w:p>
        </w:tc>
        <w:tc>
          <w:tcPr>
            <w:tcW w:w="678" w:type="dxa"/>
          </w:tcPr>
          <w:p w14:paraId="51AFABC7" w14:textId="77777777" w:rsidR="00FF45C9" w:rsidRPr="00FF45C9" w:rsidRDefault="00FF45C9" w:rsidP="00FF45C9">
            <w:pPr>
              <w:spacing w:after="0" w:line="240" w:lineRule="auto"/>
              <w:contextualSpacing/>
              <w:jc w:val="both"/>
              <w:rPr>
                <w:rFonts w:ascii="Palatino Linotype" w:hAnsi="Palatino Linotype"/>
                <w:b/>
                <w:bCs/>
                <w:sz w:val="18"/>
                <w:szCs w:val="18"/>
              </w:rPr>
            </w:pPr>
            <w:r w:rsidRPr="00FF45C9">
              <w:rPr>
                <w:rFonts w:ascii="Palatino Linotype" w:hAnsi="Palatino Linotype"/>
                <w:b/>
                <w:bCs/>
                <w:sz w:val="18"/>
                <w:szCs w:val="18"/>
              </w:rPr>
              <w:t>TR</w:t>
            </w:r>
          </w:p>
        </w:tc>
        <w:tc>
          <w:tcPr>
            <w:tcW w:w="0" w:type="auto"/>
          </w:tcPr>
          <w:p w14:paraId="5B5DC42A" w14:textId="77777777" w:rsidR="00FF45C9" w:rsidRPr="00FF45C9" w:rsidRDefault="00FF45C9" w:rsidP="00FF45C9">
            <w:pPr>
              <w:spacing w:after="0" w:line="240" w:lineRule="auto"/>
              <w:contextualSpacing/>
              <w:jc w:val="both"/>
              <w:rPr>
                <w:rFonts w:ascii="Palatino Linotype" w:hAnsi="Palatino Linotype"/>
                <w:b/>
                <w:bCs/>
                <w:sz w:val="18"/>
                <w:szCs w:val="18"/>
              </w:rPr>
            </w:pPr>
            <w:r w:rsidRPr="00FF45C9">
              <w:rPr>
                <w:rFonts w:ascii="Palatino Linotype" w:hAnsi="Palatino Linotype"/>
                <w:b/>
                <w:bCs/>
                <w:sz w:val="18"/>
                <w:szCs w:val="18"/>
              </w:rPr>
              <w:t>NR</w:t>
            </w:r>
          </w:p>
        </w:tc>
      </w:tr>
      <w:tr w:rsidR="00FF45C9" w:rsidRPr="00FF45C9" w14:paraId="256E1A18" w14:textId="77777777" w:rsidTr="005850D2">
        <w:trPr>
          <w:jc w:val="center"/>
        </w:trPr>
        <w:tc>
          <w:tcPr>
            <w:tcW w:w="1413" w:type="dxa"/>
          </w:tcPr>
          <w:p w14:paraId="7A3AACBC" w14:textId="7A853FE7" w:rsidR="00FF45C9" w:rsidRPr="00FF45C9" w:rsidRDefault="00FF45C9" w:rsidP="00FF45C9">
            <w:pPr>
              <w:spacing w:after="0" w:line="240" w:lineRule="auto"/>
              <w:contextualSpacing/>
              <w:jc w:val="both"/>
              <w:rPr>
                <w:rFonts w:ascii="Palatino Linotype" w:hAnsi="Palatino Linotype"/>
                <w:b/>
                <w:bCs/>
                <w:sz w:val="18"/>
                <w:szCs w:val="18"/>
              </w:rPr>
            </w:pPr>
            <w:r w:rsidRPr="00FF45C9">
              <w:rPr>
                <w:rFonts w:ascii="Palatino Linotype" w:hAnsi="Palatino Linotype"/>
                <w:sz w:val="18"/>
                <w:szCs w:val="18"/>
              </w:rPr>
              <w:t>Hombres</w:t>
            </w:r>
          </w:p>
        </w:tc>
        <w:tc>
          <w:tcPr>
            <w:tcW w:w="992" w:type="dxa"/>
          </w:tcPr>
          <w:p w14:paraId="3801A068"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195</w:t>
            </w:r>
          </w:p>
        </w:tc>
        <w:tc>
          <w:tcPr>
            <w:tcW w:w="678" w:type="dxa"/>
          </w:tcPr>
          <w:p w14:paraId="31739637"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172</w:t>
            </w:r>
          </w:p>
        </w:tc>
        <w:tc>
          <w:tcPr>
            <w:tcW w:w="0" w:type="auto"/>
          </w:tcPr>
          <w:p w14:paraId="3A568D0E"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7</w:t>
            </w:r>
          </w:p>
        </w:tc>
      </w:tr>
      <w:tr w:rsidR="00FF45C9" w:rsidRPr="00FF45C9" w14:paraId="25A6376D" w14:textId="77777777" w:rsidTr="005850D2">
        <w:trPr>
          <w:jc w:val="center"/>
        </w:trPr>
        <w:tc>
          <w:tcPr>
            <w:tcW w:w="1413" w:type="dxa"/>
          </w:tcPr>
          <w:p w14:paraId="0BEBD38D" w14:textId="1C4A3E2C" w:rsidR="00FF45C9" w:rsidRPr="00FF45C9" w:rsidRDefault="00FF45C9" w:rsidP="00FF45C9">
            <w:pPr>
              <w:spacing w:after="0" w:line="240" w:lineRule="auto"/>
              <w:contextualSpacing/>
              <w:jc w:val="both"/>
              <w:rPr>
                <w:rFonts w:ascii="Palatino Linotype" w:hAnsi="Palatino Linotype"/>
                <w:b/>
                <w:bCs/>
                <w:sz w:val="18"/>
                <w:szCs w:val="18"/>
              </w:rPr>
            </w:pPr>
            <w:proofErr w:type="spellStart"/>
            <w:r w:rsidRPr="00FF45C9">
              <w:rPr>
                <w:rFonts w:ascii="Palatino Linotype" w:hAnsi="Palatino Linotype"/>
                <w:sz w:val="18"/>
                <w:szCs w:val="18"/>
              </w:rPr>
              <w:t>Mujeres</w:t>
            </w:r>
            <w:proofErr w:type="spellEnd"/>
          </w:p>
        </w:tc>
        <w:tc>
          <w:tcPr>
            <w:tcW w:w="992" w:type="dxa"/>
          </w:tcPr>
          <w:p w14:paraId="711F90FA"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174</w:t>
            </w:r>
          </w:p>
        </w:tc>
        <w:tc>
          <w:tcPr>
            <w:tcW w:w="678" w:type="dxa"/>
          </w:tcPr>
          <w:p w14:paraId="6309AEF8"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170</w:t>
            </w:r>
          </w:p>
        </w:tc>
        <w:tc>
          <w:tcPr>
            <w:tcW w:w="0" w:type="auto"/>
          </w:tcPr>
          <w:p w14:paraId="058A4C85"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6</w:t>
            </w:r>
          </w:p>
        </w:tc>
      </w:tr>
      <w:tr w:rsidR="00FF45C9" w:rsidRPr="00FF45C9" w14:paraId="4EAA06E4" w14:textId="77777777" w:rsidTr="005850D2">
        <w:trPr>
          <w:jc w:val="center"/>
        </w:trPr>
        <w:tc>
          <w:tcPr>
            <w:tcW w:w="1413" w:type="dxa"/>
          </w:tcPr>
          <w:p w14:paraId="74A91168" w14:textId="176A40FF" w:rsidR="00FF45C9" w:rsidRPr="00FF45C9" w:rsidRDefault="00FF45C9" w:rsidP="00FF45C9">
            <w:pPr>
              <w:spacing w:after="0" w:line="240" w:lineRule="auto"/>
              <w:contextualSpacing/>
              <w:jc w:val="both"/>
              <w:rPr>
                <w:rFonts w:ascii="Palatino Linotype" w:hAnsi="Palatino Linotype"/>
                <w:b/>
                <w:bCs/>
                <w:sz w:val="18"/>
                <w:szCs w:val="18"/>
              </w:rPr>
            </w:pPr>
            <w:proofErr w:type="spellStart"/>
            <w:r w:rsidRPr="00FF45C9">
              <w:rPr>
                <w:rFonts w:ascii="Palatino Linotype" w:hAnsi="Palatino Linotype"/>
                <w:sz w:val="18"/>
                <w:szCs w:val="18"/>
              </w:rPr>
              <w:t>Público</w:t>
            </w:r>
            <w:proofErr w:type="spellEnd"/>
          </w:p>
        </w:tc>
        <w:tc>
          <w:tcPr>
            <w:tcW w:w="992" w:type="dxa"/>
          </w:tcPr>
          <w:p w14:paraId="150DC78F"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184</w:t>
            </w:r>
          </w:p>
        </w:tc>
        <w:tc>
          <w:tcPr>
            <w:tcW w:w="678" w:type="dxa"/>
          </w:tcPr>
          <w:p w14:paraId="4CAD6754"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163</w:t>
            </w:r>
          </w:p>
        </w:tc>
        <w:tc>
          <w:tcPr>
            <w:tcW w:w="0" w:type="auto"/>
          </w:tcPr>
          <w:p w14:paraId="3361EC11"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6</w:t>
            </w:r>
          </w:p>
        </w:tc>
      </w:tr>
      <w:tr w:rsidR="00FF45C9" w:rsidRPr="00FF45C9" w14:paraId="523C3077" w14:textId="77777777" w:rsidTr="005850D2">
        <w:trPr>
          <w:jc w:val="center"/>
        </w:trPr>
        <w:tc>
          <w:tcPr>
            <w:tcW w:w="1413" w:type="dxa"/>
          </w:tcPr>
          <w:p w14:paraId="6BD733F0" w14:textId="223CE693" w:rsidR="00FF45C9" w:rsidRPr="00FF45C9" w:rsidRDefault="00FF45C9" w:rsidP="00FF45C9">
            <w:pPr>
              <w:spacing w:after="0" w:line="240" w:lineRule="auto"/>
              <w:contextualSpacing/>
              <w:jc w:val="both"/>
              <w:rPr>
                <w:rFonts w:ascii="Palatino Linotype" w:hAnsi="Palatino Linotype"/>
                <w:b/>
                <w:bCs/>
                <w:sz w:val="18"/>
                <w:szCs w:val="18"/>
              </w:rPr>
            </w:pPr>
            <w:proofErr w:type="spellStart"/>
            <w:r w:rsidRPr="00FF45C9">
              <w:rPr>
                <w:rFonts w:ascii="Palatino Linotype" w:hAnsi="Palatino Linotype"/>
                <w:sz w:val="18"/>
                <w:szCs w:val="18"/>
              </w:rPr>
              <w:t>Privado</w:t>
            </w:r>
            <w:proofErr w:type="spellEnd"/>
          </w:p>
        </w:tc>
        <w:tc>
          <w:tcPr>
            <w:tcW w:w="992" w:type="dxa"/>
          </w:tcPr>
          <w:p w14:paraId="39F07998"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185</w:t>
            </w:r>
          </w:p>
        </w:tc>
        <w:tc>
          <w:tcPr>
            <w:tcW w:w="678" w:type="dxa"/>
          </w:tcPr>
          <w:p w14:paraId="59759C5A"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165</w:t>
            </w:r>
          </w:p>
        </w:tc>
        <w:tc>
          <w:tcPr>
            <w:tcW w:w="0" w:type="auto"/>
          </w:tcPr>
          <w:p w14:paraId="0FFC0443" w14:textId="77777777" w:rsidR="00FF45C9" w:rsidRPr="00FF45C9" w:rsidRDefault="00FF45C9" w:rsidP="00FF45C9">
            <w:pPr>
              <w:spacing w:after="0" w:line="240" w:lineRule="auto"/>
              <w:contextualSpacing/>
              <w:jc w:val="both"/>
              <w:rPr>
                <w:rFonts w:ascii="Palatino Linotype" w:hAnsi="Palatino Linotype"/>
                <w:sz w:val="18"/>
                <w:szCs w:val="18"/>
              </w:rPr>
            </w:pPr>
            <w:r w:rsidRPr="00FF45C9">
              <w:rPr>
                <w:rFonts w:ascii="Palatino Linotype" w:hAnsi="Palatino Linotype"/>
                <w:sz w:val="18"/>
                <w:szCs w:val="18"/>
              </w:rPr>
              <w:t>8</w:t>
            </w:r>
          </w:p>
        </w:tc>
      </w:tr>
      <w:tr w:rsidR="00FF45C9" w:rsidRPr="00FF45C9" w14:paraId="0988DB2E" w14:textId="77777777" w:rsidTr="005850D2">
        <w:trPr>
          <w:jc w:val="center"/>
        </w:trPr>
        <w:tc>
          <w:tcPr>
            <w:tcW w:w="1413" w:type="dxa"/>
          </w:tcPr>
          <w:p w14:paraId="6A1C32EC" w14:textId="1436E12D" w:rsidR="00FF45C9" w:rsidRPr="00FF45C9" w:rsidRDefault="00FF45C9" w:rsidP="00FF45C9">
            <w:pPr>
              <w:spacing w:after="0" w:line="240" w:lineRule="auto"/>
              <w:contextualSpacing/>
              <w:jc w:val="both"/>
              <w:rPr>
                <w:rFonts w:ascii="Palatino Linotype" w:hAnsi="Palatino Linotype"/>
                <w:b/>
                <w:bCs/>
                <w:sz w:val="18"/>
                <w:szCs w:val="18"/>
              </w:rPr>
            </w:pPr>
            <w:r w:rsidRPr="00FF45C9">
              <w:rPr>
                <w:rFonts w:ascii="Palatino Linotype" w:hAnsi="Palatino Linotype"/>
                <w:b/>
                <w:sz w:val="18"/>
                <w:szCs w:val="18"/>
              </w:rPr>
              <w:t>Total</w:t>
            </w:r>
          </w:p>
        </w:tc>
        <w:tc>
          <w:tcPr>
            <w:tcW w:w="992" w:type="dxa"/>
          </w:tcPr>
          <w:p w14:paraId="56DA84F0" w14:textId="77777777" w:rsidR="00FF45C9" w:rsidRPr="00FF45C9" w:rsidRDefault="00FF45C9" w:rsidP="00FF45C9">
            <w:pPr>
              <w:spacing w:after="0" w:line="240" w:lineRule="auto"/>
              <w:contextualSpacing/>
              <w:jc w:val="both"/>
              <w:rPr>
                <w:rFonts w:ascii="Palatino Linotype" w:hAnsi="Palatino Linotype"/>
                <w:b/>
                <w:sz w:val="18"/>
                <w:szCs w:val="18"/>
              </w:rPr>
            </w:pPr>
            <w:r w:rsidRPr="00FF45C9">
              <w:rPr>
                <w:rFonts w:ascii="Palatino Linotype" w:hAnsi="Palatino Linotype"/>
                <w:b/>
                <w:sz w:val="18"/>
                <w:szCs w:val="18"/>
              </w:rPr>
              <w:t>369</w:t>
            </w:r>
          </w:p>
        </w:tc>
        <w:tc>
          <w:tcPr>
            <w:tcW w:w="678" w:type="dxa"/>
          </w:tcPr>
          <w:p w14:paraId="182AD909" w14:textId="77777777" w:rsidR="00FF45C9" w:rsidRPr="00FF45C9" w:rsidRDefault="00FF45C9" w:rsidP="00FF45C9">
            <w:pPr>
              <w:spacing w:after="0" w:line="240" w:lineRule="auto"/>
              <w:contextualSpacing/>
              <w:jc w:val="both"/>
              <w:rPr>
                <w:rFonts w:ascii="Palatino Linotype" w:hAnsi="Palatino Linotype"/>
                <w:b/>
                <w:sz w:val="18"/>
                <w:szCs w:val="18"/>
              </w:rPr>
            </w:pPr>
            <w:r w:rsidRPr="00FF45C9">
              <w:rPr>
                <w:rFonts w:ascii="Palatino Linotype" w:hAnsi="Palatino Linotype"/>
                <w:b/>
                <w:sz w:val="18"/>
                <w:szCs w:val="18"/>
              </w:rPr>
              <w:t>206</w:t>
            </w:r>
          </w:p>
        </w:tc>
        <w:tc>
          <w:tcPr>
            <w:tcW w:w="0" w:type="auto"/>
          </w:tcPr>
          <w:p w14:paraId="3ED4ECAF" w14:textId="77777777" w:rsidR="00FF45C9" w:rsidRPr="00FF45C9" w:rsidRDefault="00FF45C9" w:rsidP="00FF45C9">
            <w:pPr>
              <w:spacing w:after="0" w:line="240" w:lineRule="auto"/>
              <w:contextualSpacing/>
              <w:jc w:val="both"/>
              <w:rPr>
                <w:rFonts w:ascii="Palatino Linotype" w:hAnsi="Palatino Linotype"/>
                <w:b/>
                <w:sz w:val="18"/>
                <w:szCs w:val="18"/>
              </w:rPr>
            </w:pPr>
            <w:r w:rsidRPr="00FF45C9">
              <w:rPr>
                <w:rFonts w:ascii="Palatino Linotype" w:hAnsi="Palatino Linotype"/>
                <w:b/>
                <w:sz w:val="18"/>
                <w:szCs w:val="18"/>
              </w:rPr>
              <w:t>7</w:t>
            </w:r>
          </w:p>
        </w:tc>
      </w:tr>
    </w:tbl>
    <w:p w14:paraId="6C84A1D6" w14:textId="77777777" w:rsidR="005E2CE4" w:rsidRPr="005E2CE4" w:rsidRDefault="005E2CE4"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7418C53" w14:textId="64585828" w:rsidR="005E2CE4" w:rsidRPr="005E2CE4" w:rsidRDefault="005E2CE4"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5E2CE4">
        <w:rPr>
          <w:rFonts w:ascii="Palatino Linotype" w:eastAsia="Palatino Linotype" w:hAnsi="Palatino Linotype" w:cs="Palatino Linotype"/>
          <w:color w:val="231F20"/>
          <w:spacing w:val="-2"/>
          <w:sz w:val="20"/>
          <w:szCs w:val="20"/>
          <w:lang w:val="es-ES"/>
        </w:rPr>
        <w:t>El segundo dato importante es la elección de los núcleos de las redes.</w:t>
      </w:r>
      <w:r w:rsidR="003B1993">
        <w:rPr>
          <w:rStyle w:val="Refdenotaalpie"/>
          <w:rFonts w:ascii="Palatino Linotype" w:eastAsia="Palatino Linotype" w:hAnsi="Palatino Linotype" w:cs="Palatino Linotype"/>
          <w:color w:val="231F20"/>
          <w:spacing w:val="-2"/>
          <w:sz w:val="20"/>
          <w:szCs w:val="20"/>
          <w:lang w:val="es-ES"/>
        </w:rPr>
        <w:footnoteReference w:id="3"/>
      </w:r>
      <w:r w:rsidR="006E615A">
        <w:rPr>
          <w:rFonts w:ascii="Palatino Linotype" w:eastAsia="Palatino Linotype" w:hAnsi="Palatino Linotype" w:cs="Palatino Linotype"/>
          <w:color w:val="231F20"/>
          <w:spacing w:val="-2"/>
          <w:sz w:val="20"/>
          <w:szCs w:val="20"/>
          <w:lang w:val="es-ES"/>
        </w:rPr>
        <w:t xml:space="preserve"> E</w:t>
      </w:r>
      <w:r w:rsidRPr="005E2CE4">
        <w:rPr>
          <w:rFonts w:ascii="Palatino Linotype" w:eastAsia="Palatino Linotype" w:hAnsi="Palatino Linotype" w:cs="Palatino Linotype"/>
          <w:color w:val="231F20"/>
          <w:spacing w:val="-2"/>
          <w:sz w:val="20"/>
          <w:szCs w:val="20"/>
          <w:lang w:val="es-ES"/>
        </w:rPr>
        <w:t xml:space="preserve">xisten algunas diferencias atendiendo a la distribución en submuestras. El número de palabras definidoras en </w:t>
      </w:r>
      <w:r w:rsidR="00600B5F" w:rsidRPr="005E2CE4">
        <w:rPr>
          <w:rFonts w:ascii="Palatino Linotype" w:eastAsia="Palatino Linotype" w:hAnsi="Palatino Linotype" w:cs="Palatino Linotype"/>
          <w:color w:val="231F20"/>
          <w:spacing w:val="-2"/>
          <w:sz w:val="20"/>
          <w:szCs w:val="20"/>
          <w:lang w:val="es-ES"/>
        </w:rPr>
        <w:t>cómputo</w:t>
      </w:r>
      <w:r w:rsidRPr="005E2CE4">
        <w:rPr>
          <w:rFonts w:ascii="Palatino Linotype" w:eastAsia="Palatino Linotype" w:hAnsi="Palatino Linotype" w:cs="Palatino Linotype"/>
          <w:color w:val="231F20"/>
          <w:spacing w:val="-2"/>
          <w:sz w:val="20"/>
          <w:szCs w:val="20"/>
          <w:lang w:val="es-ES"/>
        </w:rPr>
        <w:t xml:space="preserve"> global es 7; sin embargo, este núcleo de red alcanza un valor superior cuando la muestra se subdivide en razón al tipo de centro, llegando a 8 el número de palabras conformadoras de la red si el encuestado se encuentra cursando estudios en un bachillerato privado.</w:t>
      </w:r>
    </w:p>
    <w:p w14:paraId="381268AA" w14:textId="7439A23E" w:rsidR="002D4561" w:rsidRPr="005E2CE4" w:rsidRDefault="002D4561" w:rsidP="002D4561">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5E2CE4">
        <w:rPr>
          <w:rFonts w:ascii="Palatino Linotype" w:eastAsia="Palatino Linotype" w:hAnsi="Palatino Linotype" w:cs="Palatino Linotype"/>
          <w:color w:val="231F20"/>
          <w:spacing w:val="-2"/>
          <w:sz w:val="20"/>
          <w:szCs w:val="20"/>
          <w:lang w:val="es-ES"/>
        </w:rPr>
        <w:t xml:space="preserve">Se puedo observar cómo el núcleo para el total de la muestra (ver </w:t>
      </w:r>
      <w:r>
        <w:rPr>
          <w:rFonts w:ascii="Palatino Linotype" w:eastAsia="Palatino Linotype" w:hAnsi="Palatino Linotype" w:cs="Palatino Linotype"/>
          <w:color w:val="231F20"/>
          <w:spacing w:val="-2"/>
          <w:sz w:val="20"/>
          <w:szCs w:val="20"/>
          <w:lang w:val="es-ES"/>
        </w:rPr>
        <w:t>tabla</w:t>
      </w:r>
      <w:r w:rsidRPr="005E2CE4">
        <w:rPr>
          <w:rFonts w:ascii="Palatino Linotype" w:eastAsia="Palatino Linotype" w:hAnsi="Palatino Linotype" w:cs="Palatino Linotype"/>
          <w:color w:val="231F20"/>
          <w:spacing w:val="-2"/>
          <w:sz w:val="20"/>
          <w:szCs w:val="20"/>
          <w:lang w:val="es-ES"/>
        </w:rPr>
        <w:t xml:space="preserve"> 4) está dominado por un concepto central que hace referencia al desembolso de la universidad privada, haciendo que la primera asociación sea con el término cara (NR), siendo este concepto el más puntuado siempre, sea cual sea la segmentación de la muestra. En segundo lugar en cómputo global aparece el término formación, pero en este caso las mujeres le dan más peso que los hombres, para quienes ni siquiera es el segundo, que corresponde al esfuerzo. Además la DSC es muy alta en el caso del colectivo femenino, lo cual indica que hay menos distancia con el término cara, están más próximos ambos términos en la puntuaciones femeninas (una distancia equivalente a 7 puntos en valor absoluto  mientras que el caso masculino se incrementa y se eleva hasta 37).</w:t>
      </w:r>
    </w:p>
    <w:p w14:paraId="58D9D6CD" w14:textId="77777777" w:rsidR="002D4561" w:rsidRPr="005E2CE4" w:rsidRDefault="002D4561"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9E819CF" w14:textId="77777777" w:rsidR="00983859" w:rsidRPr="00606660" w:rsidRDefault="002D4561" w:rsidP="00EC077A">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Tabla</w:t>
      </w:r>
      <w:r w:rsidR="005E2CE4" w:rsidRPr="00606660">
        <w:rPr>
          <w:rFonts w:ascii="Palatino Linotype" w:eastAsia="Palatino Linotype" w:hAnsi="Palatino Linotype" w:cs="Palatino Linotype"/>
          <w:color w:val="231F20"/>
          <w:spacing w:val="-15"/>
          <w:sz w:val="18"/>
          <w:szCs w:val="18"/>
          <w:lang w:val="es-ES"/>
        </w:rPr>
        <w:t xml:space="preserve"> 4. </w:t>
      </w:r>
    </w:p>
    <w:p w14:paraId="6BC3F8B5" w14:textId="6832EBCB" w:rsidR="005E2CE4" w:rsidRPr="00606660" w:rsidRDefault="005E2CE4" w:rsidP="00507112">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 xml:space="preserve">Valores de la Red Semántica Natural para hombres, mujeres y totales </w:t>
      </w:r>
    </w:p>
    <w:tbl>
      <w:tblPr>
        <w:tblW w:w="73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680"/>
        <w:gridCol w:w="1276"/>
        <w:gridCol w:w="595"/>
        <w:gridCol w:w="709"/>
        <w:gridCol w:w="1134"/>
        <w:gridCol w:w="567"/>
        <w:gridCol w:w="709"/>
      </w:tblGrid>
      <w:tr w:rsidR="00600B5F" w:rsidRPr="00600B5F" w14:paraId="41B3BC46" w14:textId="77777777" w:rsidTr="002D5731">
        <w:tc>
          <w:tcPr>
            <w:tcW w:w="2381" w:type="dxa"/>
            <w:gridSpan w:val="3"/>
          </w:tcPr>
          <w:p w14:paraId="4EA8D608" w14:textId="77777777" w:rsidR="00600B5F" w:rsidRPr="00600B5F" w:rsidRDefault="00600B5F" w:rsidP="002D5731">
            <w:pPr>
              <w:spacing w:after="0" w:line="240" w:lineRule="auto"/>
              <w:jc w:val="center"/>
              <w:rPr>
                <w:rFonts w:ascii="Palatino Linotype" w:hAnsi="Palatino Linotype"/>
                <w:b/>
                <w:sz w:val="18"/>
                <w:szCs w:val="18"/>
              </w:rPr>
            </w:pPr>
            <w:r w:rsidRPr="00600B5F">
              <w:rPr>
                <w:rFonts w:ascii="Palatino Linotype" w:hAnsi="Palatino Linotype"/>
                <w:b/>
                <w:sz w:val="18"/>
                <w:szCs w:val="18"/>
              </w:rPr>
              <w:t>Hombres</w:t>
            </w:r>
          </w:p>
        </w:tc>
        <w:tc>
          <w:tcPr>
            <w:tcW w:w="2580" w:type="dxa"/>
            <w:gridSpan w:val="3"/>
          </w:tcPr>
          <w:p w14:paraId="3E27E1C0" w14:textId="77777777" w:rsidR="00600B5F" w:rsidRPr="00600B5F" w:rsidRDefault="00600B5F" w:rsidP="002D5731">
            <w:pPr>
              <w:spacing w:after="0" w:line="240" w:lineRule="auto"/>
              <w:jc w:val="center"/>
              <w:rPr>
                <w:rFonts w:ascii="Palatino Linotype" w:hAnsi="Palatino Linotype"/>
                <w:b/>
                <w:sz w:val="18"/>
                <w:szCs w:val="18"/>
              </w:rPr>
            </w:pPr>
            <w:proofErr w:type="spellStart"/>
            <w:r w:rsidRPr="00600B5F">
              <w:rPr>
                <w:rFonts w:ascii="Palatino Linotype" w:hAnsi="Palatino Linotype"/>
                <w:b/>
                <w:sz w:val="18"/>
                <w:szCs w:val="18"/>
              </w:rPr>
              <w:t>Mujeres</w:t>
            </w:r>
            <w:proofErr w:type="spellEnd"/>
          </w:p>
        </w:tc>
        <w:tc>
          <w:tcPr>
            <w:tcW w:w="2410" w:type="dxa"/>
            <w:gridSpan w:val="3"/>
          </w:tcPr>
          <w:p w14:paraId="1B0C4B5C" w14:textId="77777777" w:rsidR="00600B5F" w:rsidRPr="00600B5F" w:rsidRDefault="00600B5F" w:rsidP="002D5731">
            <w:pPr>
              <w:spacing w:after="0" w:line="240" w:lineRule="auto"/>
              <w:jc w:val="center"/>
              <w:rPr>
                <w:rFonts w:ascii="Palatino Linotype" w:hAnsi="Palatino Linotype"/>
                <w:b/>
                <w:sz w:val="18"/>
                <w:szCs w:val="18"/>
              </w:rPr>
            </w:pPr>
            <w:r w:rsidRPr="00600B5F">
              <w:rPr>
                <w:rFonts w:ascii="Palatino Linotype" w:hAnsi="Palatino Linotype"/>
                <w:b/>
                <w:sz w:val="18"/>
                <w:szCs w:val="18"/>
              </w:rPr>
              <w:t>TOTAL</w:t>
            </w:r>
          </w:p>
        </w:tc>
      </w:tr>
      <w:tr w:rsidR="00600B5F" w:rsidRPr="00600B5F" w14:paraId="245F0B3B" w14:textId="77777777" w:rsidTr="002D5731">
        <w:tc>
          <w:tcPr>
            <w:tcW w:w="1134" w:type="dxa"/>
          </w:tcPr>
          <w:p w14:paraId="274A9795"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Palabra</w:t>
            </w:r>
          </w:p>
        </w:tc>
        <w:tc>
          <w:tcPr>
            <w:tcW w:w="567" w:type="dxa"/>
          </w:tcPr>
          <w:p w14:paraId="73A5F3E9"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PS</w:t>
            </w:r>
          </w:p>
        </w:tc>
        <w:tc>
          <w:tcPr>
            <w:tcW w:w="680" w:type="dxa"/>
          </w:tcPr>
          <w:p w14:paraId="408B281B"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DSC</w:t>
            </w:r>
          </w:p>
        </w:tc>
        <w:tc>
          <w:tcPr>
            <w:tcW w:w="1276" w:type="dxa"/>
          </w:tcPr>
          <w:p w14:paraId="358E7464"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Palabra</w:t>
            </w:r>
          </w:p>
        </w:tc>
        <w:tc>
          <w:tcPr>
            <w:tcW w:w="595" w:type="dxa"/>
          </w:tcPr>
          <w:p w14:paraId="3513FF57"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PS</w:t>
            </w:r>
          </w:p>
        </w:tc>
        <w:tc>
          <w:tcPr>
            <w:tcW w:w="709" w:type="dxa"/>
          </w:tcPr>
          <w:p w14:paraId="5B376C5E"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DSC</w:t>
            </w:r>
          </w:p>
        </w:tc>
        <w:tc>
          <w:tcPr>
            <w:tcW w:w="1134" w:type="dxa"/>
          </w:tcPr>
          <w:p w14:paraId="78454217"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Palabra</w:t>
            </w:r>
          </w:p>
        </w:tc>
        <w:tc>
          <w:tcPr>
            <w:tcW w:w="567" w:type="dxa"/>
          </w:tcPr>
          <w:p w14:paraId="1405546F"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PS</w:t>
            </w:r>
          </w:p>
        </w:tc>
        <w:tc>
          <w:tcPr>
            <w:tcW w:w="709" w:type="dxa"/>
          </w:tcPr>
          <w:p w14:paraId="2B84E557" w14:textId="77777777" w:rsidR="00600B5F" w:rsidRPr="00600B5F" w:rsidRDefault="00600B5F" w:rsidP="00600B5F">
            <w:pPr>
              <w:spacing w:after="0" w:line="240" w:lineRule="auto"/>
              <w:jc w:val="both"/>
              <w:rPr>
                <w:rFonts w:ascii="Palatino Linotype" w:hAnsi="Palatino Linotype"/>
                <w:b/>
                <w:sz w:val="18"/>
                <w:szCs w:val="18"/>
              </w:rPr>
            </w:pPr>
            <w:r w:rsidRPr="00600B5F">
              <w:rPr>
                <w:rFonts w:ascii="Palatino Linotype" w:hAnsi="Palatino Linotype"/>
                <w:b/>
                <w:sz w:val="18"/>
                <w:szCs w:val="18"/>
              </w:rPr>
              <w:t>DSC</w:t>
            </w:r>
          </w:p>
        </w:tc>
      </w:tr>
      <w:tr w:rsidR="00600B5F" w:rsidRPr="002D5731" w14:paraId="7AFB0AF5" w14:textId="77777777" w:rsidTr="002D5731">
        <w:tc>
          <w:tcPr>
            <w:tcW w:w="1134" w:type="dxa"/>
            <w:vAlign w:val="bottom"/>
          </w:tcPr>
          <w:p w14:paraId="6D3E9AFE"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Cara</w:t>
            </w:r>
          </w:p>
        </w:tc>
        <w:tc>
          <w:tcPr>
            <w:tcW w:w="567" w:type="dxa"/>
            <w:vAlign w:val="bottom"/>
          </w:tcPr>
          <w:p w14:paraId="15CCE3D5"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768</w:t>
            </w:r>
          </w:p>
        </w:tc>
        <w:tc>
          <w:tcPr>
            <w:tcW w:w="680" w:type="dxa"/>
            <w:vAlign w:val="bottom"/>
          </w:tcPr>
          <w:p w14:paraId="704D2909"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100%</w:t>
            </w:r>
          </w:p>
        </w:tc>
        <w:tc>
          <w:tcPr>
            <w:tcW w:w="1276" w:type="dxa"/>
            <w:vAlign w:val="bottom"/>
          </w:tcPr>
          <w:p w14:paraId="5B2C231F"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Cara</w:t>
            </w:r>
          </w:p>
        </w:tc>
        <w:tc>
          <w:tcPr>
            <w:tcW w:w="595" w:type="dxa"/>
            <w:vAlign w:val="bottom"/>
          </w:tcPr>
          <w:p w14:paraId="474C48FC"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614</w:t>
            </w:r>
          </w:p>
        </w:tc>
        <w:tc>
          <w:tcPr>
            <w:tcW w:w="709" w:type="dxa"/>
            <w:vAlign w:val="bottom"/>
          </w:tcPr>
          <w:p w14:paraId="5498B487"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100%</w:t>
            </w:r>
          </w:p>
        </w:tc>
        <w:tc>
          <w:tcPr>
            <w:tcW w:w="1134" w:type="dxa"/>
            <w:vAlign w:val="bottom"/>
          </w:tcPr>
          <w:p w14:paraId="015275BD"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Cara</w:t>
            </w:r>
          </w:p>
        </w:tc>
        <w:tc>
          <w:tcPr>
            <w:tcW w:w="567" w:type="dxa"/>
            <w:vAlign w:val="bottom"/>
          </w:tcPr>
          <w:p w14:paraId="537B8D34"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1382</w:t>
            </w:r>
          </w:p>
        </w:tc>
        <w:tc>
          <w:tcPr>
            <w:tcW w:w="709" w:type="dxa"/>
            <w:vAlign w:val="bottom"/>
          </w:tcPr>
          <w:p w14:paraId="45E4F0EA"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100%</w:t>
            </w:r>
          </w:p>
        </w:tc>
      </w:tr>
      <w:tr w:rsidR="00600B5F" w:rsidRPr="002D5731" w14:paraId="3A9561C8" w14:textId="77777777" w:rsidTr="002D5731">
        <w:tc>
          <w:tcPr>
            <w:tcW w:w="1134" w:type="dxa"/>
            <w:vAlign w:val="bottom"/>
          </w:tcPr>
          <w:p w14:paraId="0BE063ED"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Esfuerzo</w:t>
            </w:r>
            <w:proofErr w:type="spellEnd"/>
          </w:p>
        </w:tc>
        <w:tc>
          <w:tcPr>
            <w:tcW w:w="567" w:type="dxa"/>
            <w:vAlign w:val="bottom"/>
          </w:tcPr>
          <w:p w14:paraId="3A662595"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494</w:t>
            </w:r>
          </w:p>
        </w:tc>
        <w:tc>
          <w:tcPr>
            <w:tcW w:w="680" w:type="dxa"/>
            <w:vAlign w:val="bottom"/>
          </w:tcPr>
          <w:p w14:paraId="7BBC9E97"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64%</w:t>
            </w:r>
          </w:p>
        </w:tc>
        <w:tc>
          <w:tcPr>
            <w:tcW w:w="1276" w:type="dxa"/>
            <w:vAlign w:val="bottom"/>
          </w:tcPr>
          <w:p w14:paraId="0E1D026A"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Formación</w:t>
            </w:r>
            <w:proofErr w:type="spellEnd"/>
          </w:p>
        </w:tc>
        <w:tc>
          <w:tcPr>
            <w:tcW w:w="595" w:type="dxa"/>
            <w:vAlign w:val="bottom"/>
          </w:tcPr>
          <w:p w14:paraId="09F26438"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568</w:t>
            </w:r>
          </w:p>
        </w:tc>
        <w:tc>
          <w:tcPr>
            <w:tcW w:w="709" w:type="dxa"/>
            <w:vAlign w:val="bottom"/>
          </w:tcPr>
          <w:p w14:paraId="32FB654D"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93%</w:t>
            </w:r>
          </w:p>
        </w:tc>
        <w:tc>
          <w:tcPr>
            <w:tcW w:w="1134" w:type="dxa"/>
            <w:vAlign w:val="bottom"/>
          </w:tcPr>
          <w:p w14:paraId="716A1436"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Formación</w:t>
            </w:r>
            <w:proofErr w:type="spellEnd"/>
          </w:p>
        </w:tc>
        <w:tc>
          <w:tcPr>
            <w:tcW w:w="567" w:type="dxa"/>
            <w:vAlign w:val="bottom"/>
          </w:tcPr>
          <w:p w14:paraId="0D964246"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1049</w:t>
            </w:r>
          </w:p>
        </w:tc>
        <w:tc>
          <w:tcPr>
            <w:tcW w:w="709" w:type="dxa"/>
            <w:vAlign w:val="bottom"/>
          </w:tcPr>
          <w:p w14:paraId="58792536"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76%</w:t>
            </w:r>
          </w:p>
        </w:tc>
      </w:tr>
      <w:tr w:rsidR="00600B5F" w:rsidRPr="002D5731" w14:paraId="631C5AEC" w14:textId="77777777" w:rsidTr="002D5731">
        <w:tc>
          <w:tcPr>
            <w:tcW w:w="1134" w:type="dxa"/>
            <w:vAlign w:val="bottom"/>
          </w:tcPr>
          <w:p w14:paraId="0FD51558"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Formación</w:t>
            </w:r>
            <w:proofErr w:type="spellEnd"/>
          </w:p>
        </w:tc>
        <w:tc>
          <w:tcPr>
            <w:tcW w:w="567" w:type="dxa"/>
            <w:vAlign w:val="bottom"/>
          </w:tcPr>
          <w:p w14:paraId="7CA082B8"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481</w:t>
            </w:r>
          </w:p>
        </w:tc>
        <w:tc>
          <w:tcPr>
            <w:tcW w:w="680" w:type="dxa"/>
            <w:vAlign w:val="bottom"/>
          </w:tcPr>
          <w:p w14:paraId="34C3BE10"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63%</w:t>
            </w:r>
          </w:p>
        </w:tc>
        <w:tc>
          <w:tcPr>
            <w:tcW w:w="1276" w:type="dxa"/>
            <w:vAlign w:val="bottom"/>
          </w:tcPr>
          <w:p w14:paraId="545F30F8"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Esfuerzo</w:t>
            </w:r>
            <w:proofErr w:type="spellEnd"/>
          </w:p>
        </w:tc>
        <w:tc>
          <w:tcPr>
            <w:tcW w:w="595" w:type="dxa"/>
            <w:vAlign w:val="bottom"/>
          </w:tcPr>
          <w:p w14:paraId="62E68D08"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341</w:t>
            </w:r>
          </w:p>
        </w:tc>
        <w:tc>
          <w:tcPr>
            <w:tcW w:w="709" w:type="dxa"/>
            <w:vAlign w:val="bottom"/>
          </w:tcPr>
          <w:p w14:paraId="41BD5E2C"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56%</w:t>
            </w:r>
          </w:p>
        </w:tc>
        <w:tc>
          <w:tcPr>
            <w:tcW w:w="1134" w:type="dxa"/>
            <w:vAlign w:val="bottom"/>
          </w:tcPr>
          <w:p w14:paraId="18D297E7"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Esfuerzo</w:t>
            </w:r>
            <w:proofErr w:type="spellEnd"/>
          </w:p>
        </w:tc>
        <w:tc>
          <w:tcPr>
            <w:tcW w:w="567" w:type="dxa"/>
            <w:vAlign w:val="bottom"/>
          </w:tcPr>
          <w:p w14:paraId="621A2B31"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835</w:t>
            </w:r>
          </w:p>
        </w:tc>
        <w:tc>
          <w:tcPr>
            <w:tcW w:w="709" w:type="dxa"/>
            <w:vAlign w:val="bottom"/>
          </w:tcPr>
          <w:p w14:paraId="20F7F26F"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60%</w:t>
            </w:r>
          </w:p>
        </w:tc>
      </w:tr>
      <w:tr w:rsidR="00600B5F" w:rsidRPr="002D5731" w14:paraId="2F1CE925" w14:textId="77777777" w:rsidTr="002D5731">
        <w:tc>
          <w:tcPr>
            <w:tcW w:w="1134" w:type="dxa"/>
            <w:vAlign w:val="bottom"/>
          </w:tcPr>
          <w:p w14:paraId="51D8FE54"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Intercambio</w:t>
            </w:r>
            <w:proofErr w:type="spellEnd"/>
          </w:p>
        </w:tc>
        <w:tc>
          <w:tcPr>
            <w:tcW w:w="567" w:type="dxa"/>
            <w:vAlign w:val="bottom"/>
          </w:tcPr>
          <w:p w14:paraId="0CA1BA41"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388</w:t>
            </w:r>
          </w:p>
        </w:tc>
        <w:tc>
          <w:tcPr>
            <w:tcW w:w="680" w:type="dxa"/>
            <w:vAlign w:val="bottom"/>
          </w:tcPr>
          <w:p w14:paraId="33730C02"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51%</w:t>
            </w:r>
          </w:p>
        </w:tc>
        <w:tc>
          <w:tcPr>
            <w:tcW w:w="1276" w:type="dxa"/>
            <w:vAlign w:val="bottom"/>
          </w:tcPr>
          <w:p w14:paraId="5FA06BA3"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Prestigio</w:t>
            </w:r>
            <w:proofErr w:type="spellEnd"/>
          </w:p>
        </w:tc>
        <w:tc>
          <w:tcPr>
            <w:tcW w:w="595" w:type="dxa"/>
            <w:vAlign w:val="bottom"/>
          </w:tcPr>
          <w:p w14:paraId="284E2DEC"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338</w:t>
            </w:r>
          </w:p>
        </w:tc>
        <w:tc>
          <w:tcPr>
            <w:tcW w:w="709" w:type="dxa"/>
            <w:vAlign w:val="bottom"/>
          </w:tcPr>
          <w:p w14:paraId="5A448B2D"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55%</w:t>
            </w:r>
          </w:p>
        </w:tc>
        <w:tc>
          <w:tcPr>
            <w:tcW w:w="1134" w:type="dxa"/>
            <w:vAlign w:val="bottom"/>
          </w:tcPr>
          <w:p w14:paraId="129C3264"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Intercambio</w:t>
            </w:r>
            <w:proofErr w:type="spellEnd"/>
          </w:p>
        </w:tc>
        <w:tc>
          <w:tcPr>
            <w:tcW w:w="567" w:type="dxa"/>
            <w:vAlign w:val="bottom"/>
          </w:tcPr>
          <w:p w14:paraId="0D45CF2B"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707</w:t>
            </w:r>
          </w:p>
        </w:tc>
        <w:tc>
          <w:tcPr>
            <w:tcW w:w="709" w:type="dxa"/>
            <w:vAlign w:val="bottom"/>
          </w:tcPr>
          <w:p w14:paraId="4A2957DF"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51%</w:t>
            </w:r>
          </w:p>
        </w:tc>
      </w:tr>
      <w:tr w:rsidR="00600B5F" w:rsidRPr="002D5731" w14:paraId="6E28956E" w14:textId="77777777" w:rsidTr="002D5731">
        <w:tc>
          <w:tcPr>
            <w:tcW w:w="1134" w:type="dxa"/>
            <w:vAlign w:val="bottom"/>
          </w:tcPr>
          <w:p w14:paraId="0328EFD6"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Empleo</w:t>
            </w:r>
            <w:proofErr w:type="spellEnd"/>
          </w:p>
        </w:tc>
        <w:tc>
          <w:tcPr>
            <w:tcW w:w="567" w:type="dxa"/>
            <w:vAlign w:val="bottom"/>
          </w:tcPr>
          <w:p w14:paraId="54858B7B"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362</w:t>
            </w:r>
          </w:p>
        </w:tc>
        <w:tc>
          <w:tcPr>
            <w:tcW w:w="680" w:type="dxa"/>
            <w:vAlign w:val="bottom"/>
          </w:tcPr>
          <w:p w14:paraId="2244C401"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47%</w:t>
            </w:r>
          </w:p>
        </w:tc>
        <w:tc>
          <w:tcPr>
            <w:tcW w:w="1276" w:type="dxa"/>
            <w:vAlign w:val="bottom"/>
          </w:tcPr>
          <w:p w14:paraId="43202E6F"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Intercambio</w:t>
            </w:r>
            <w:proofErr w:type="spellEnd"/>
          </w:p>
        </w:tc>
        <w:tc>
          <w:tcPr>
            <w:tcW w:w="595" w:type="dxa"/>
            <w:vAlign w:val="bottom"/>
          </w:tcPr>
          <w:p w14:paraId="44A22A85"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319</w:t>
            </w:r>
          </w:p>
        </w:tc>
        <w:tc>
          <w:tcPr>
            <w:tcW w:w="709" w:type="dxa"/>
            <w:vAlign w:val="bottom"/>
          </w:tcPr>
          <w:p w14:paraId="1C461420"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52%</w:t>
            </w:r>
          </w:p>
        </w:tc>
        <w:tc>
          <w:tcPr>
            <w:tcW w:w="1134" w:type="dxa"/>
            <w:vAlign w:val="bottom"/>
          </w:tcPr>
          <w:p w14:paraId="477EC101"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Empleo</w:t>
            </w:r>
            <w:proofErr w:type="spellEnd"/>
          </w:p>
        </w:tc>
        <w:tc>
          <w:tcPr>
            <w:tcW w:w="567" w:type="dxa"/>
            <w:vAlign w:val="bottom"/>
          </w:tcPr>
          <w:p w14:paraId="64BF11BD"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679</w:t>
            </w:r>
          </w:p>
        </w:tc>
        <w:tc>
          <w:tcPr>
            <w:tcW w:w="709" w:type="dxa"/>
            <w:vAlign w:val="bottom"/>
          </w:tcPr>
          <w:p w14:paraId="1118595A"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49%</w:t>
            </w:r>
          </w:p>
        </w:tc>
      </w:tr>
      <w:tr w:rsidR="00600B5F" w:rsidRPr="002D5731" w14:paraId="50DA6631" w14:textId="77777777" w:rsidTr="002D5731">
        <w:tc>
          <w:tcPr>
            <w:tcW w:w="1134" w:type="dxa"/>
            <w:vAlign w:val="bottom"/>
          </w:tcPr>
          <w:p w14:paraId="25F97E98"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Idioma</w:t>
            </w:r>
            <w:proofErr w:type="spellEnd"/>
          </w:p>
        </w:tc>
        <w:tc>
          <w:tcPr>
            <w:tcW w:w="567" w:type="dxa"/>
            <w:vAlign w:val="bottom"/>
          </w:tcPr>
          <w:p w14:paraId="6F7A5AC4"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320</w:t>
            </w:r>
          </w:p>
        </w:tc>
        <w:tc>
          <w:tcPr>
            <w:tcW w:w="680" w:type="dxa"/>
            <w:vAlign w:val="bottom"/>
          </w:tcPr>
          <w:p w14:paraId="43F91155"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42%</w:t>
            </w:r>
          </w:p>
        </w:tc>
        <w:tc>
          <w:tcPr>
            <w:tcW w:w="1276" w:type="dxa"/>
            <w:vAlign w:val="bottom"/>
          </w:tcPr>
          <w:p w14:paraId="451AB4BB"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Empleo</w:t>
            </w:r>
            <w:proofErr w:type="spellEnd"/>
          </w:p>
        </w:tc>
        <w:tc>
          <w:tcPr>
            <w:tcW w:w="595" w:type="dxa"/>
            <w:vAlign w:val="bottom"/>
          </w:tcPr>
          <w:p w14:paraId="2C945562"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317</w:t>
            </w:r>
          </w:p>
        </w:tc>
        <w:tc>
          <w:tcPr>
            <w:tcW w:w="709" w:type="dxa"/>
            <w:vAlign w:val="bottom"/>
          </w:tcPr>
          <w:p w14:paraId="519C5636"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52%</w:t>
            </w:r>
          </w:p>
        </w:tc>
        <w:tc>
          <w:tcPr>
            <w:tcW w:w="1134" w:type="dxa"/>
            <w:vAlign w:val="bottom"/>
          </w:tcPr>
          <w:p w14:paraId="75A425A3"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Prestigio</w:t>
            </w:r>
            <w:proofErr w:type="spellEnd"/>
          </w:p>
        </w:tc>
        <w:tc>
          <w:tcPr>
            <w:tcW w:w="567" w:type="dxa"/>
            <w:vAlign w:val="bottom"/>
          </w:tcPr>
          <w:p w14:paraId="3544DE1E"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652</w:t>
            </w:r>
          </w:p>
        </w:tc>
        <w:tc>
          <w:tcPr>
            <w:tcW w:w="709" w:type="dxa"/>
            <w:vAlign w:val="bottom"/>
          </w:tcPr>
          <w:p w14:paraId="2E0A0123"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47%</w:t>
            </w:r>
          </w:p>
        </w:tc>
      </w:tr>
      <w:tr w:rsidR="00600B5F" w:rsidRPr="002D5731" w14:paraId="5355B9E2" w14:textId="77777777" w:rsidTr="002D5731">
        <w:tc>
          <w:tcPr>
            <w:tcW w:w="1134" w:type="dxa"/>
            <w:vAlign w:val="bottom"/>
          </w:tcPr>
          <w:p w14:paraId="658F54C5"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Prestigio</w:t>
            </w:r>
            <w:proofErr w:type="spellEnd"/>
          </w:p>
        </w:tc>
        <w:tc>
          <w:tcPr>
            <w:tcW w:w="567" w:type="dxa"/>
            <w:vAlign w:val="bottom"/>
          </w:tcPr>
          <w:p w14:paraId="46B3E3C8"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314</w:t>
            </w:r>
          </w:p>
        </w:tc>
        <w:tc>
          <w:tcPr>
            <w:tcW w:w="680" w:type="dxa"/>
            <w:vAlign w:val="bottom"/>
          </w:tcPr>
          <w:p w14:paraId="7E363DCE"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41%</w:t>
            </w:r>
          </w:p>
        </w:tc>
        <w:tc>
          <w:tcPr>
            <w:tcW w:w="1276" w:type="dxa"/>
          </w:tcPr>
          <w:p w14:paraId="01EDF2FD"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
        </w:tc>
        <w:tc>
          <w:tcPr>
            <w:tcW w:w="595" w:type="dxa"/>
          </w:tcPr>
          <w:p w14:paraId="208F7DCC"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
        </w:tc>
        <w:tc>
          <w:tcPr>
            <w:tcW w:w="709" w:type="dxa"/>
          </w:tcPr>
          <w:p w14:paraId="3BD9C331"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
        </w:tc>
        <w:tc>
          <w:tcPr>
            <w:tcW w:w="1134" w:type="dxa"/>
            <w:vAlign w:val="bottom"/>
          </w:tcPr>
          <w:p w14:paraId="2C22159B"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proofErr w:type="spellStart"/>
            <w:r w:rsidRPr="002D5731">
              <w:rPr>
                <w:rFonts w:ascii="Palatino Linotype" w:eastAsia="Times New Roman" w:hAnsi="Palatino Linotype"/>
                <w:color w:val="000000"/>
                <w:sz w:val="16"/>
                <w:szCs w:val="16"/>
                <w:lang w:eastAsia="es-ES"/>
              </w:rPr>
              <w:t>Idioma</w:t>
            </w:r>
            <w:proofErr w:type="spellEnd"/>
          </w:p>
        </w:tc>
        <w:tc>
          <w:tcPr>
            <w:tcW w:w="567" w:type="dxa"/>
            <w:vAlign w:val="bottom"/>
          </w:tcPr>
          <w:p w14:paraId="32A396E1"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593</w:t>
            </w:r>
          </w:p>
        </w:tc>
        <w:tc>
          <w:tcPr>
            <w:tcW w:w="709" w:type="dxa"/>
            <w:vAlign w:val="bottom"/>
          </w:tcPr>
          <w:p w14:paraId="48DFF8B9" w14:textId="77777777" w:rsidR="00600B5F" w:rsidRPr="002D5731" w:rsidRDefault="00600B5F" w:rsidP="00600B5F">
            <w:pPr>
              <w:spacing w:after="0" w:line="240" w:lineRule="auto"/>
              <w:jc w:val="both"/>
              <w:rPr>
                <w:rFonts w:ascii="Palatino Linotype" w:eastAsia="Times New Roman" w:hAnsi="Palatino Linotype"/>
                <w:color w:val="000000"/>
                <w:sz w:val="16"/>
                <w:szCs w:val="16"/>
                <w:lang w:eastAsia="es-ES"/>
              </w:rPr>
            </w:pPr>
            <w:r w:rsidRPr="002D5731">
              <w:rPr>
                <w:rFonts w:ascii="Palatino Linotype" w:eastAsia="Times New Roman" w:hAnsi="Palatino Linotype"/>
                <w:color w:val="000000"/>
                <w:sz w:val="16"/>
                <w:szCs w:val="16"/>
                <w:lang w:eastAsia="es-ES"/>
              </w:rPr>
              <w:t>43%</w:t>
            </w:r>
          </w:p>
        </w:tc>
      </w:tr>
    </w:tbl>
    <w:p w14:paraId="58291F3B" w14:textId="77777777" w:rsidR="005E2CE4" w:rsidRPr="005E2CE4" w:rsidRDefault="005E2CE4"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0F14711" w14:textId="097DFFAA" w:rsidR="005E2CE4" w:rsidRPr="005E2CE4" w:rsidRDefault="005E2CE4" w:rsidP="005E2CE4">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5E2CE4">
        <w:rPr>
          <w:rFonts w:ascii="Palatino Linotype" w:eastAsia="Palatino Linotype" w:hAnsi="Palatino Linotype" w:cs="Palatino Linotype"/>
          <w:color w:val="231F20"/>
          <w:spacing w:val="-2"/>
          <w:sz w:val="20"/>
          <w:szCs w:val="20"/>
          <w:lang w:val="es-ES"/>
        </w:rPr>
        <w:t>Al analizar los resultados agrupados por la otra característica investigada, pertenencia actual a un centro educativo privado o público (</w:t>
      </w:r>
      <w:r w:rsidR="002D4561">
        <w:rPr>
          <w:rFonts w:ascii="Palatino Linotype" w:eastAsia="Palatino Linotype" w:hAnsi="Palatino Linotype" w:cs="Palatino Linotype"/>
          <w:color w:val="231F20"/>
          <w:spacing w:val="-2"/>
          <w:sz w:val="20"/>
          <w:szCs w:val="20"/>
          <w:lang w:val="es-ES"/>
        </w:rPr>
        <w:t>tabla</w:t>
      </w:r>
      <w:r w:rsidRPr="005E2CE4">
        <w:rPr>
          <w:rFonts w:ascii="Palatino Linotype" w:eastAsia="Palatino Linotype" w:hAnsi="Palatino Linotype" w:cs="Palatino Linotype"/>
          <w:color w:val="231F20"/>
          <w:spacing w:val="-2"/>
          <w:sz w:val="20"/>
          <w:szCs w:val="20"/>
          <w:lang w:val="es-ES"/>
        </w:rPr>
        <w:t xml:space="preserve"> 5), los resultados son más diferenciados. Así, aparece una mayor riqueza semántica en el grupo de alumnos de los bachilleratos privados, que es sensiblemente menor en el grupo de los estudiantes de la pública. Por lo que respecta a los términos mencionados, la palabra futuro sólo aparece con una valoración destacable en el primero de los grupos, que también asocian la universidad privada a la idea de diversión. Todo ello sin olvidar que la asociación entre universidad pública y empleo alcanza en este colectivo su mejor resultado y más llamativo aun si se compara con la opinión de los estudiantes de enseñanzas públicas, en cuyo caso dicha asociación no se ha contrastado entre los términos definidores del campo semántico. Por lo que respecta al conjunto de alumnado de bachillerato público, resalta la presencia del idioma asociado a la universidad privada y el mayor peso semántico de la palabra cara. Dicho término aun siendo el protagonista en todos los grupos estudiados, en este caso alcanza un valor claramente superior y su distancia semántica con la segunda palabra es más alta.</w:t>
      </w:r>
    </w:p>
    <w:p w14:paraId="3DC65279" w14:textId="77777777" w:rsidR="005E2CE4" w:rsidRDefault="005E2CE4" w:rsidP="00990969">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1D911648" w14:textId="77777777" w:rsidR="00983859" w:rsidRPr="00606660" w:rsidRDefault="002D4561" w:rsidP="00983859">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 xml:space="preserve">Tabla 5. </w:t>
      </w:r>
    </w:p>
    <w:p w14:paraId="4EFC451B" w14:textId="410ED2DE" w:rsidR="00983859" w:rsidRPr="00606660" w:rsidRDefault="002D4561" w:rsidP="00507112">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Valores de la Red Semántica Natural para alumnado según naturaleza del centro de pertenencia (público o privado) y totales</w:t>
      </w:r>
    </w:p>
    <w:tbl>
      <w:tblPr>
        <w:tblW w:w="75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680"/>
        <w:gridCol w:w="1162"/>
        <w:gridCol w:w="567"/>
        <w:gridCol w:w="709"/>
        <w:gridCol w:w="1134"/>
        <w:gridCol w:w="709"/>
        <w:gridCol w:w="709"/>
      </w:tblGrid>
      <w:tr w:rsidR="002D4561" w:rsidRPr="002D4561" w14:paraId="72B20BEB" w14:textId="77777777" w:rsidTr="002D4561">
        <w:tc>
          <w:tcPr>
            <w:tcW w:w="1134" w:type="dxa"/>
          </w:tcPr>
          <w:p w14:paraId="234C7F22" w14:textId="77777777" w:rsidR="002D4561" w:rsidRPr="00AE14E3" w:rsidRDefault="002D4561" w:rsidP="002D4561">
            <w:pPr>
              <w:spacing w:after="0" w:line="240" w:lineRule="auto"/>
              <w:jc w:val="both"/>
              <w:rPr>
                <w:rFonts w:ascii="Palatino Linotype" w:hAnsi="Palatino Linotype"/>
                <w:b/>
                <w:sz w:val="18"/>
                <w:szCs w:val="18"/>
              </w:rPr>
            </w:pPr>
            <w:r w:rsidRPr="00AE14E3">
              <w:rPr>
                <w:rFonts w:ascii="Palatino Linotype" w:hAnsi="Palatino Linotype"/>
                <w:b/>
                <w:sz w:val="18"/>
                <w:szCs w:val="18"/>
              </w:rPr>
              <w:t xml:space="preserve">Centro </w:t>
            </w:r>
            <w:proofErr w:type="spellStart"/>
            <w:r w:rsidRPr="00AE14E3">
              <w:rPr>
                <w:rFonts w:ascii="Palatino Linotype" w:hAnsi="Palatino Linotype"/>
                <w:b/>
                <w:sz w:val="18"/>
                <w:szCs w:val="18"/>
              </w:rPr>
              <w:t>Privado</w:t>
            </w:r>
            <w:proofErr w:type="spellEnd"/>
          </w:p>
        </w:tc>
        <w:tc>
          <w:tcPr>
            <w:tcW w:w="709" w:type="dxa"/>
          </w:tcPr>
          <w:p w14:paraId="48B5FF16" w14:textId="77777777" w:rsidR="002D4561" w:rsidRPr="002D4561" w:rsidRDefault="002D4561" w:rsidP="002D4561">
            <w:pPr>
              <w:spacing w:after="0" w:line="240" w:lineRule="auto"/>
              <w:jc w:val="both"/>
              <w:rPr>
                <w:rFonts w:ascii="Palatino Linotype" w:hAnsi="Palatino Linotype"/>
                <w:b/>
                <w:sz w:val="18"/>
                <w:szCs w:val="18"/>
              </w:rPr>
            </w:pPr>
            <w:r w:rsidRPr="002D4561">
              <w:rPr>
                <w:rFonts w:ascii="Palatino Linotype" w:hAnsi="Palatino Linotype"/>
                <w:b/>
                <w:sz w:val="18"/>
                <w:szCs w:val="18"/>
              </w:rPr>
              <w:t>PS</w:t>
            </w:r>
          </w:p>
        </w:tc>
        <w:tc>
          <w:tcPr>
            <w:tcW w:w="680" w:type="dxa"/>
          </w:tcPr>
          <w:p w14:paraId="0907D0A1" w14:textId="77777777" w:rsidR="002D4561" w:rsidRPr="002D4561" w:rsidRDefault="002D4561" w:rsidP="002D4561">
            <w:pPr>
              <w:spacing w:after="0" w:line="240" w:lineRule="auto"/>
              <w:jc w:val="both"/>
              <w:rPr>
                <w:rFonts w:ascii="Palatino Linotype" w:hAnsi="Palatino Linotype"/>
                <w:b/>
                <w:sz w:val="18"/>
                <w:szCs w:val="18"/>
              </w:rPr>
            </w:pPr>
            <w:r w:rsidRPr="002D4561">
              <w:rPr>
                <w:rFonts w:ascii="Palatino Linotype" w:hAnsi="Palatino Linotype"/>
                <w:b/>
                <w:sz w:val="18"/>
                <w:szCs w:val="18"/>
              </w:rPr>
              <w:t>DSC</w:t>
            </w:r>
          </w:p>
        </w:tc>
        <w:tc>
          <w:tcPr>
            <w:tcW w:w="1162" w:type="dxa"/>
          </w:tcPr>
          <w:p w14:paraId="0BDB579B" w14:textId="77777777" w:rsidR="002D4561" w:rsidRPr="002D4561" w:rsidRDefault="002D4561" w:rsidP="002D4561">
            <w:pPr>
              <w:spacing w:after="0" w:line="240" w:lineRule="auto"/>
              <w:jc w:val="both"/>
              <w:rPr>
                <w:rFonts w:ascii="Palatino Linotype" w:hAnsi="Palatino Linotype"/>
                <w:b/>
                <w:sz w:val="18"/>
                <w:szCs w:val="18"/>
              </w:rPr>
            </w:pPr>
            <w:r w:rsidRPr="002D4561">
              <w:rPr>
                <w:rFonts w:ascii="Palatino Linotype" w:hAnsi="Palatino Linotype"/>
                <w:b/>
                <w:sz w:val="18"/>
                <w:szCs w:val="18"/>
              </w:rPr>
              <w:t xml:space="preserve">Centro </w:t>
            </w:r>
            <w:proofErr w:type="spellStart"/>
            <w:r w:rsidRPr="002D4561">
              <w:rPr>
                <w:rFonts w:ascii="Palatino Linotype" w:hAnsi="Palatino Linotype"/>
                <w:b/>
                <w:sz w:val="18"/>
                <w:szCs w:val="18"/>
              </w:rPr>
              <w:t>público</w:t>
            </w:r>
            <w:proofErr w:type="spellEnd"/>
          </w:p>
        </w:tc>
        <w:tc>
          <w:tcPr>
            <w:tcW w:w="567" w:type="dxa"/>
          </w:tcPr>
          <w:p w14:paraId="78BC81BD" w14:textId="77777777" w:rsidR="002D4561" w:rsidRPr="002D4561" w:rsidRDefault="002D4561" w:rsidP="002D4561">
            <w:pPr>
              <w:spacing w:after="0" w:line="240" w:lineRule="auto"/>
              <w:jc w:val="both"/>
              <w:rPr>
                <w:rFonts w:ascii="Palatino Linotype" w:hAnsi="Palatino Linotype"/>
                <w:b/>
                <w:sz w:val="18"/>
                <w:szCs w:val="18"/>
              </w:rPr>
            </w:pPr>
            <w:r w:rsidRPr="002D4561">
              <w:rPr>
                <w:rFonts w:ascii="Palatino Linotype" w:hAnsi="Palatino Linotype"/>
                <w:b/>
                <w:sz w:val="18"/>
                <w:szCs w:val="18"/>
              </w:rPr>
              <w:t>PS</w:t>
            </w:r>
          </w:p>
        </w:tc>
        <w:tc>
          <w:tcPr>
            <w:tcW w:w="709" w:type="dxa"/>
          </w:tcPr>
          <w:p w14:paraId="72CA24D8" w14:textId="77777777" w:rsidR="002D4561" w:rsidRPr="002D4561" w:rsidRDefault="002D4561" w:rsidP="002D4561">
            <w:pPr>
              <w:spacing w:after="0" w:line="240" w:lineRule="auto"/>
              <w:jc w:val="both"/>
              <w:rPr>
                <w:rFonts w:ascii="Palatino Linotype" w:hAnsi="Palatino Linotype"/>
                <w:b/>
                <w:sz w:val="18"/>
                <w:szCs w:val="18"/>
              </w:rPr>
            </w:pPr>
            <w:r w:rsidRPr="002D4561">
              <w:rPr>
                <w:rFonts w:ascii="Palatino Linotype" w:hAnsi="Palatino Linotype"/>
                <w:b/>
                <w:sz w:val="18"/>
                <w:szCs w:val="18"/>
              </w:rPr>
              <w:t>DSC</w:t>
            </w:r>
          </w:p>
        </w:tc>
        <w:tc>
          <w:tcPr>
            <w:tcW w:w="1134" w:type="dxa"/>
          </w:tcPr>
          <w:p w14:paraId="4FF475F8" w14:textId="77777777" w:rsidR="002D4561" w:rsidRPr="002D4561" w:rsidRDefault="002D4561" w:rsidP="002D4561">
            <w:pPr>
              <w:spacing w:after="0" w:line="240" w:lineRule="auto"/>
              <w:jc w:val="both"/>
              <w:rPr>
                <w:rFonts w:ascii="Palatino Linotype" w:hAnsi="Palatino Linotype"/>
                <w:b/>
                <w:sz w:val="18"/>
                <w:szCs w:val="18"/>
              </w:rPr>
            </w:pPr>
            <w:r w:rsidRPr="002D4561">
              <w:rPr>
                <w:rFonts w:ascii="Palatino Linotype" w:hAnsi="Palatino Linotype"/>
                <w:b/>
                <w:sz w:val="18"/>
                <w:szCs w:val="18"/>
              </w:rPr>
              <w:t>Total</w:t>
            </w:r>
          </w:p>
        </w:tc>
        <w:tc>
          <w:tcPr>
            <w:tcW w:w="709" w:type="dxa"/>
          </w:tcPr>
          <w:p w14:paraId="705E7C8A" w14:textId="77777777" w:rsidR="002D4561" w:rsidRPr="002D4561" w:rsidRDefault="002D4561" w:rsidP="002D4561">
            <w:pPr>
              <w:spacing w:after="0" w:line="240" w:lineRule="auto"/>
              <w:jc w:val="both"/>
              <w:rPr>
                <w:rFonts w:ascii="Palatino Linotype" w:hAnsi="Palatino Linotype"/>
                <w:b/>
                <w:sz w:val="18"/>
                <w:szCs w:val="18"/>
              </w:rPr>
            </w:pPr>
            <w:r w:rsidRPr="002D4561">
              <w:rPr>
                <w:rFonts w:ascii="Palatino Linotype" w:hAnsi="Palatino Linotype"/>
                <w:b/>
                <w:sz w:val="18"/>
                <w:szCs w:val="18"/>
              </w:rPr>
              <w:t>PS</w:t>
            </w:r>
          </w:p>
        </w:tc>
        <w:tc>
          <w:tcPr>
            <w:tcW w:w="709" w:type="dxa"/>
          </w:tcPr>
          <w:p w14:paraId="73DCA4FA" w14:textId="77777777" w:rsidR="002D4561" w:rsidRPr="002D4561" w:rsidRDefault="002D4561" w:rsidP="002D4561">
            <w:pPr>
              <w:spacing w:after="0" w:line="240" w:lineRule="auto"/>
              <w:jc w:val="both"/>
              <w:rPr>
                <w:rFonts w:ascii="Palatino Linotype" w:hAnsi="Palatino Linotype"/>
                <w:b/>
                <w:sz w:val="18"/>
                <w:szCs w:val="18"/>
              </w:rPr>
            </w:pPr>
            <w:r w:rsidRPr="002D4561">
              <w:rPr>
                <w:rFonts w:ascii="Palatino Linotype" w:hAnsi="Palatino Linotype"/>
                <w:b/>
                <w:sz w:val="18"/>
                <w:szCs w:val="18"/>
              </w:rPr>
              <w:t>DSC</w:t>
            </w:r>
          </w:p>
        </w:tc>
      </w:tr>
      <w:tr w:rsidR="002D4561" w:rsidRPr="002D4561" w14:paraId="50544084" w14:textId="77777777" w:rsidTr="002D4561">
        <w:tc>
          <w:tcPr>
            <w:tcW w:w="1134" w:type="dxa"/>
            <w:vAlign w:val="bottom"/>
          </w:tcPr>
          <w:p w14:paraId="33803560" w14:textId="77777777" w:rsidR="002D4561" w:rsidRPr="00AE14E3" w:rsidRDefault="002D4561" w:rsidP="002D4561">
            <w:pPr>
              <w:spacing w:after="0" w:line="240" w:lineRule="auto"/>
              <w:jc w:val="both"/>
              <w:rPr>
                <w:rFonts w:ascii="Palatino Linotype" w:eastAsia="Times New Roman" w:hAnsi="Palatino Linotype"/>
                <w:color w:val="000000"/>
                <w:sz w:val="16"/>
                <w:szCs w:val="16"/>
                <w:lang w:eastAsia="es-ES"/>
              </w:rPr>
            </w:pPr>
            <w:r w:rsidRPr="00AE14E3">
              <w:rPr>
                <w:rFonts w:ascii="Palatino Linotype" w:eastAsia="Times New Roman" w:hAnsi="Palatino Linotype"/>
                <w:color w:val="000000"/>
                <w:sz w:val="16"/>
                <w:szCs w:val="16"/>
                <w:lang w:eastAsia="es-ES"/>
              </w:rPr>
              <w:t>Cara</w:t>
            </w:r>
          </w:p>
        </w:tc>
        <w:tc>
          <w:tcPr>
            <w:tcW w:w="709" w:type="dxa"/>
            <w:vAlign w:val="bottom"/>
          </w:tcPr>
          <w:p w14:paraId="588C7938"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631</w:t>
            </w:r>
          </w:p>
        </w:tc>
        <w:tc>
          <w:tcPr>
            <w:tcW w:w="680" w:type="dxa"/>
            <w:vAlign w:val="bottom"/>
          </w:tcPr>
          <w:p w14:paraId="20132EEA"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100%</w:t>
            </w:r>
          </w:p>
        </w:tc>
        <w:tc>
          <w:tcPr>
            <w:tcW w:w="1162" w:type="dxa"/>
            <w:vAlign w:val="bottom"/>
          </w:tcPr>
          <w:p w14:paraId="1AFB8B1F"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Cara</w:t>
            </w:r>
          </w:p>
        </w:tc>
        <w:tc>
          <w:tcPr>
            <w:tcW w:w="567" w:type="dxa"/>
            <w:vAlign w:val="bottom"/>
          </w:tcPr>
          <w:p w14:paraId="3F14DC02"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751</w:t>
            </w:r>
          </w:p>
        </w:tc>
        <w:tc>
          <w:tcPr>
            <w:tcW w:w="709" w:type="dxa"/>
            <w:vAlign w:val="bottom"/>
          </w:tcPr>
          <w:p w14:paraId="1E4917F6"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100%</w:t>
            </w:r>
          </w:p>
        </w:tc>
        <w:tc>
          <w:tcPr>
            <w:tcW w:w="1134" w:type="dxa"/>
            <w:vAlign w:val="bottom"/>
          </w:tcPr>
          <w:p w14:paraId="75290D09"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Cara</w:t>
            </w:r>
          </w:p>
        </w:tc>
        <w:tc>
          <w:tcPr>
            <w:tcW w:w="709" w:type="dxa"/>
            <w:vAlign w:val="bottom"/>
          </w:tcPr>
          <w:p w14:paraId="42E5F5D9"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1382</w:t>
            </w:r>
          </w:p>
        </w:tc>
        <w:tc>
          <w:tcPr>
            <w:tcW w:w="709" w:type="dxa"/>
            <w:vAlign w:val="bottom"/>
          </w:tcPr>
          <w:p w14:paraId="0B156F1C"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100%</w:t>
            </w:r>
          </w:p>
        </w:tc>
      </w:tr>
      <w:tr w:rsidR="002D4561" w:rsidRPr="002D4561" w14:paraId="282C3AFA" w14:textId="77777777" w:rsidTr="002D4561">
        <w:tc>
          <w:tcPr>
            <w:tcW w:w="1134" w:type="dxa"/>
            <w:vAlign w:val="bottom"/>
          </w:tcPr>
          <w:p w14:paraId="4B3BDC66" w14:textId="77777777" w:rsidR="002D4561" w:rsidRPr="00AE14E3"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AE14E3">
              <w:rPr>
                <w:rFonts w:ascii="Palatino Linotype" w:eastAsia="Times New Roman" w:hAnsi="Palatino Linotype"/>
                <w:color w:val="000000"/>
                <w:sz w:val="16"/>
                <w:szCs w:val="16"/>
                <w:lang w:eastAsia="es-ES"/>
              </w:rPr>
              <w:t>Formación</w:t>
            </w:r>
            <w:proofErr w:type="spellEnd"/>
          </w:p>
        </w:tc>
        <w:tc>
          <w:tcPr>
            <w:tcW w:w="709" w:type="dxa"/>
            <w:vAlign w:val="bottom"/>
          </w:tcPr>
          <w:p w14:paraId="528303BB"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519</w:t>
            </w:r>
          </w:p>
        </w:tc>
        <w:tc>
          <w:tcPr>
            <w:tcW w:w="680" w:type="dxa"/>
            <w:vAlign w:val="bottom"/>
          </w:tcPr>
          <w:p w14:paraId="0732EC23"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82%</w:t>
            </w:r>
          </w:p>
        </w:tc>
        <w:tc>
          <w:tcPr>
            <w:tcW w:w="1162" w:type="dxa"/>
            <w:vAlign w:val="bottom"/>
          </w:tcPr>
          <w:p w14:paraId="4799ADF7"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Formación</w:t>
            </w:r>
            <w:proofErr w:type="spellEnd"/>
          </w:p>
        </w:tc>
        <w:tc>
          <w:tcPr>
            <w:tcW w:w="567" w:type="dxa"/>
            <w:vAlign w:val="bottom"/>
          </w:tcPr>
          <w:p w14:paraId="6DB3BFDC"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530</w:t>
            </w:r>
          </w:p>
        </w:tc>
        <w:tc>
          <w:tcPr>
            <w:tcW w:w="709" w:type="dxa"/>
            <w:vAlign w:val="bottom"/>
          </w:tcPr>
          <w:p w14:paraId="23D440AD"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71%</w:t>
            </w:r>
          </w:p>
        </w:tc>
        <w:tc>
          <w:tcPr>
            <w:tcW w:w="1134" w:type="dxa"/>
            <w:vAlign w:val="bottom"/>
          </w:tcPr>
          <w:p w14:paraId="20C1FA1A"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Formación</w:t>
            </w:r>
            <w:proofErr w:type="spellEnd"/>
          </w:p>
        </w:tc>
        <w:tc>
          <w:tcPr>
            <w:tcW w:w="709" w:type="dxa"/>
            <w:vAlign w:val="bottom"/>
          </w:tcPr>
          <w:p w14:paraId="4CA47556"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1049</w:t>
            </w:r>
          </w:p>
        </w:tc>
        <w:tc>
          <w:tcPr>
            <w:tcW w:w="709" w:type="dxa"/>
            <w:vAlign w:val="bottom"/>
          </w:tcPr>
          <w:p w14:paraId="5C363F6E"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76%</w:t>
            </w:r>
          </w:p>
        </w:tc>
      </w:tr>
      <w:tr w:rsidR="002D4561" w:rsidRPr="002D4561" w14:paraId="063A431A" w14:textId="77777777" w:rsidTr="002D4561">
        <w:tc>
          <w:tcPr>
            <w:tcW w:w="1134" w:type="dxa"/>
            <w:vAlign w:val="bottom"/>
          </w:tcPr>
          <w:p w14:paraId="43DF3E65" w14:textId="77777777" w:rsidR="002D4561" w:rsidRPr="00AE14E3"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AE14E3">
              <w:rPr>
                <w:rFonts w:ascii="Palatino Linotype" w:eastAsia="Times New Roman" w:hAnsi="Palatino Linotype"/>
                <w:color w:val="000000"/>
                <w:sz w:val="16"/>
                <w:szCs w:val="16"/>
                <w:lang w:eastAsia="es-ES"/>
              </w:rPr>
              <w:t>Esfuerzo</w:t>
            </w:r>
            <w:proofErr w:type="spellEnd"/>
          </w:p>
        </w:tc>
        <w:tc>
          <w:tcPr>
            <w:tcW w:w="709" w:type="dxa"/>
            <w:vAlign w:val="bottom"/>
          </w:tcPr>
          <w:p w14:paraId="66697DA8"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469</w:t>
            </w:r>
          </w:p>
        </w:tc>
        <w:tc>
          <w:tcPr>
            <w:tcW w:w="680" w:type="dxa"/>
            <w:vAlign w:val="bottom"/>
          </w:tcPr>
          <w:p w14:paraId="7806957B"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74%</w:t>
            </w:r>
          </w:p>
        </w:tc>
        <w:tc>
          <w:tcPr>
            <w:tcW w:w="1162" w:type="dxa"/>
            <w:vAlign w:val="bottom"/>
          </w:tcPr>
          <w:p w14:paraId="2FA18EC3"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Esfuerzo</w:t>
            </w:r>
            <w:proofErr w:type="spellEnd"/>
          </w:p>
        </w:tc>
        <w:tc>
          <w:tcPr>
            <w:tcW w:w="567" w:type="dxa"/>
            <w:vAlign w:val="bottom"/>
          </w:tcPr>
          <w:p w14:paraId="63EEAB13"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366</w:t>
            </w:r>
          </w:p>
        </w:tc>
        <w:tc>
          <w:tcPr>
            <w:tcW w:w="709" w:type="dxa"/>
            <w:vAlign w:val="bottom"/>
          </w:tcPr>
          <w:p w14:paraId="5625E8BE"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49%</w:t>
            </w:r>
          </w:p>
        </w:tc>
        <w:tc>
          <w:tcPr>
            <w:tcW w:w="1134" w:type="dxa"/>
            <w:vAlign w:val="bottom"/>
          </w:tcPr>
          <w:p w14:paraId="075EAFFF"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Esfuerzo</w:t>
            </w:r>
            <w:proofErr w:type="spellEnd"/>
          </w:p>
        </w:tc>
        <w:tc>
          <w:tcPr>
            <w:tcW w:w="709" w:type="dxa"/>
            <w:vAlign w:val="bottom"/>
          </w:tcPr>
          <w:p w14:paraId="56927D7C"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835</w:t>
            </w:r>
          </w:p>
        </w:tc>
        <w:tc>
          <w:tcPr>
            <w:tcW w:w="709" w:type="dxa"/>
            <w:vAlign w:val="bottom"/>
          </w:tcPr>
          <w:p w14:paraId="4CE4F28F"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60%</w:t>
            </w:r>
          </w:p>
        </w:tc>
      </w:tr>
      <w:tr w:rsidR="002D4561" w:rsidRPr="002D4561" w14:paraId="6B502EFF" w14:textId="77777777" w:rsidTr="002D4561">
        <w:tc>
          <w:tcPr>
            <w:tcW w:w="1134" w:type="dxa"/>
            <w:vAlign w:val="bottom"/>
          </w:tcPr>
          <w:p w14:paraId="042CE62F" w14:textId="77777777" w:rsidR="002D4561" w:rsidRPr="00AE14E3"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AE14E3">
              <w:rPr>
                <w:rFonts w:ascii="Palatino Linotype" w:eastAsia="Times New Roman" w:hAnsi="Palatino Linotype"/>
                <w:color w:val="000000"/>
                <w:sz w:val="16"/>
                <w:szCs w:val="16"/>
                <w:lang w:eastAsia="es-ES"/>
              </w:rPr>
              <w:t>Empleo</w:t>
            </w:r>
            <w:proofErr w:type="spellEnd"/>
          </w:p>
        </w:tc>
        <w:tc>
          <w:tcPr>
            <w:tcW w:w="709" w:type="dxa"/>
            <w:vAlign w:val="bottom"/>
          </w:tcPr>
          <w:p w14:paraId="49875338"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403</w:t>
            </w:r>
          </w:p>
        </w:tc>
        <w:tc>
          <w:tcPr>
            <w:tcW w:w="680" w:type="dxa"/>
            <w:vAlign w:val="bottom"/>
          </w:tcPr>
          <w:p w14:paraId="67906362"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64%</w:t>
            </w:r>
          </w:p>
        </w:tc>
        <w:tc>
          <w:tcPr>
            <w:tcW w:w="1162" w:type="dxa"/>
            <w:vAlign w:val="bottom"/>
          </w:tcPr>
          <w:p w14:paraId="294190DA"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Intercambio</w:t>
            </w:r>
            <w:proofErr w:type="spellEnd"/>
          </w:p>
        </w:tc>
        <w:tc>
          <w:tcPr>
            <w:tcW w:w="567" w:type="dxa"/>
            <w:vAlign w:val="bottom"/>
          </w:tcPr>
          <w:p w14:paraId="535EC466"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366</w:t>
            </w:r>
          </w:p>
        </w:tc>
        <w:tc>
          <w:tcPr>
            <w:tcW w:w="709" w:type="dxa"/>
            <w:vAlign w:val="bottom"/>
          </w:tcPr>
          <w:p w14:paraId="75A168A6"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49%</w:t>
            </w:r>
          </w:p>
        </w:tc>
        <w:tc>
          <w:tcPr>
            <w:tcW w:w="1134" w:type="dxa"/>
            <w:vAlign w:val="bottom"/>
          </w:tcPr>
          <w:p w14:paraId="4C38A236"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Intercambio</w:t>
            </w:r>
            <w:proofErr w:type="spellEnd"/>
          </w:p>
        </w:tc>
        <w:tc>
          <w:tcPr>
            <w:tcW w:w="709" w:type="dxa"/>
            <w:vAlign w:val="bottom"/>
          </w:tcPr>
          <w:p w14:paraId="33B3DFD6"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707</w:t>
            </w:r>
          </w:p>
        </w:tc>
        <w:tc>
          <w:tcPr>
            <w:tcW w:w="709" w:type="dxa"/>
            <w:vAlign w:val="bottom"/>
          </w:tcPr>
          <w:p w14:paraId="169EF601"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51%</w:t>
            </w:r>
          </w:p>
        </w:tc>
      </w:tr>
      <w:tr w:rsidR="002D4561" w:rsidRPr="002D4561" w14:paraId="05DE571D" w14:textId="77777777" w:rsidTr="002D4561">
        <w:tc>
          <w:tcPr>
            <w:tcW w:w="1134" w:type="dxa"/>
            <w:vAlign w:val="bottom"/>
          </w:tcPr>
          <w:p w14:paraId="7E27D409" w14:textId="77777777" w:rsidR="002D4561" w:rsidRPr="00AE14E3"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AE14E3">
              <w:rPr>
                <w:rFonts w:ascii="Palatino Linotype" w:eastAsia="Times New Roman" w:hAnsi="Palatino Linotype"/>
                <w:color w:val="000000"/>
                <w:sz w:val="16"/>
                <w:szCs w:val="16"/>
                <w:lang w:eastAsia="es-ES"/>
              </w:rPr>
              <w:t>Intercambio</w:t>
            </w:r>
            <w:proofErr w:type="spellEnd"/>
          </w:p>
        </w:tc>
        <w:tc>
          <w:tcPr>
            <w:tcW w:w="709" w:type="dxa"/>
            <w:vAlign w:val="bottom"/>
          </w:tcPr>
          <w:p w14:paraId="58FE5095"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341</w:t>
            </w:r>
          </w:p>
        </w:tc>
        <w:tc>
          <w:tcPr>
            <w:tcW w:w="680" w:type="dxa"/>
            <w:vAlign w:val="bottom"/>
          </w:tcPr>
          <w:p w14:paraId="2F6652F3"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54%</w:t>
            </w:r>
          </w:p>
        </w:tc>
        <w:tc>
          <w:tcPr>
            <w:tcW w:w="1162" w:type="dxa"/>
            <w:vAlign w:val="bottom"/>
          </w:tcPr>
          <w:p w14:paraId="0389008F"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Idioma</w:t>
            </w:r>
            <w:proofErr w:type="spellEnd"/>
          </w:p>
        </w:tc>
        <w:tc>
          <w:tcPr>
            <w:tcW w:w="567" w:type="dxa"/>
            <w:vAlign w:val="bottom"/>
          </w:tcPr>
          <w:p w14:paraId="39E71DFB"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353</w:t>
            </w:r>
          </w:p>
        </w:tc>
        <w:tc>
          <w:tcPr>
            <w:tcW w:w="709" w:type="dxa"/>
            <w:vAlign w:val="bottom"/>
          </w:tcPr>
          <w:p w14:paraId="7275EA37"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47%</w:t>
            </w:r>
          </w:p>
        </w:tc>
        <w:tc>
          <w:tcPr>
            <w:tcW w:w="1134" w:type="dxa"/>
            <w:vAlign w:val="bottom"/>
          </w:tcPr>
          <w:p w14:paraId="30A73D7D"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Trabajo</w:t>
            </w:r>
            <w:proofErr w:type="spellEnd"/>
          </w:p>
        </w:tc>
        <w:tc>
          <w:tcPr>
            <w:tcW w:w="709" w:type="dxa"/>
            <w:vAlign w:val="bottom"/>
          </w:tcPr>
          <w:p w14:paraId="1AEEA17B"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679</w:t>
            </w:r>
          </w:p>
        </w:tc>
        <w:tc>
          <w:tcPr>
            <w:tcW w:w="709" w:type="dxa"/>
            <w:vAlign w:val="bottom"/>
          </w:tcPr>
          <w:p w14:paraId="4FB5A095"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49%</w:t>
            </w:r>
          </w:p>
        </w:tc>
      </w:tr>
      <w:tr w:rsidR="002D4561" w:rsidRPr="002D4561" w14:paraId="0A8C184F" w14:textId="77777777" w:rsidTr="002D4561">
        <w:tc>
          <w:tcPr>
            <w:tcW w:w="1134" w:type="dxa"/>
            <w:vAlign w:val="bottom"/>
          </w:tcPr>
          <w:p w14:paraId="3DC0A4FD" w14:textId="77777777" w:rsidR="002D4561" w:rsidRPr="00AE14E3"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AE14E3">
              <w:rPr>
                <w:rFonts w:ascii="Palatino Linotype" w:eastAsia="Times New Roman" w:hAnsi="Palatino Linotype"/>
                <w:color w:val="000000"/>
                <w:sz w:val="16"/>
                <w:szCs w:val="16"/>
                <w:lang w:eastAsia="es-ES"/>
              </w:rPr>
              <w:t>Futuro</w:t>
            </w:r>
            <w:proofErr w:type="spellEnd"/>
          </w:p>
        </w:tc>
        <w:tc>
          <w:tcPr>
            <w:tcW w:w="709" w:type="dxa"/>
            <w:vAlign w:val="bottom"/>
          </w:tcPr>
          <w:p w14:paraId="22865341"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319</w:t>
            </w:r>
          </w:p>
        </w:tc>
        <w:tc>
          <w:tcPr>
            <w:tcW w:w="680" w:type="dxa"/>
            <w:vAlign w:val="bottom"/>
          </w:tcPr>
          <w:p w14:paraId="1634BA2F"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51%</w:t>
            </w:r>
          </w:p>
        </w:tc>
        <w:tc>
          <w:tcPr>
            <w:tcW w:w="1162" w:type="dxa"/>
            <w:vAlign w:val="bottom"/>
          </w:tcPr>
          <w:p w14:paraId="7FD7612E"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Prestigio</w:t>
            </w:r>
            <w:proofErr w:type="spellEnd"/>
          </w:p>
        </w:tc>
        <w:tc>
          <w:tcPr>
            <w:tcW w:w="567" w:type="dxa"/>
            <w:vAlign w:val="bottom"/>
          </w:tcPr>
          <w:p w14:paraId="04B82630"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352</w:t>
            </w:r>
          </w:p>
        </w:tc>
        <w:tc>
          <w:tcPr>
            <w:tcW w:w="709" w:type="dxa"/>
            <w:vAlign w:val="bottom"/>
          </w:tcPr>
          <w:p w14:paraId="279DB84F"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47%</w:t>
            </w:r>
          </w:p>
        </w:tc>
        <w:tc>
          <w:tcPr>
            <w:tcW w:w="1134" w:type="dxa"/>
            <w:vAlign w:val="bottom"/>
          </w:tcPr>
          <w:p w14:paraId="68B4835E"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Prestigio</w:t>
            </w:r>
            <w:proofErr w:type="spellEnd"/>
          </w:p>
        </w:tc>
        <w:tc>
          <w:tcPr>
            <w:tcW w:w="709" w:type="dxa"/>
            <w:vAlign w:val="bottom"/>
          </w:tcPr>
          <w:p w14:paraId="702090BA"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652</w:t>
            </w:r>
          </w:p>
        </w:tc>
        <w:tc>
          <w:tcPr>
            <w:tcW w:w="709" w:type="dxa"/>
            <w:vAlign w:val="bottom"/>
          </w:tcPr>
          <w:p w14:paraId="2C5D18C5"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47%</w:t>
            </w:r>
          </w:p>
        </w:tc>
      </w:tr>
      <w:tr w:rsidR="002D4561" w:rsidRPr="002D4561" w14:paraId="3E78C891" w14:textId="77777777" w:rsidTr="002D4561">
        <w:tc>
          <w:tcPr>
            <w:tcW w:w="1134" w:type="dxa"/>
            <w:vAlign w:val="bottom"/>
          </w:tcPr>
          <w:p w14:paraId="3B8D40E7" w14:textId="77777777" w:rsidR="002D4561" w:rsidRPr="00AE14E3"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AE14E3">
              <w:rPr>
                <w:rFonts w:ascii="Palatino Linotype" w:eastAsia="Times New Roman" w:hAnsi="Palatino Linotype"/>
                <w:color w:val="000000"/>
                <w:sz w:val="16"/>
                <w:szCs w:val="16"/>
                <w:lang w:eastAsia="es-ES"/>
              </w:rPr>
              <w:t>Prestigio</w:t>
            </w:r>
            <w:proofErr w:type="spellEnd"/>
          </w:p>
        </w:tc>
        <w:tc>
          <w:tcPr>
            <w:tcW w:w="709" w:type="dxa"/>
            <w:vAlign w:val="bottom"/>
          </w:tcPr>
          <w:p w14:paraId="34FFAC38"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300</w:t>
            </w:r>
          </w:p>
        </w:tc>
        <w:tc>
          <w:tcPr>
            <w:tcW w:w="680" w:type="dxa"/>
            <w:vAlign w:val="bottom"/>
          </w:tcPr>
          <w:p w14:paraId="4F7EB310"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48%</w:t>
            </w:r>
          </w:p>
        </w:tc>
        <w:tc>
          <w:tcPr>
            <w:tcW w:w="1162" w:type="dxa"/>
          </w:tcPr>
          <w:p w14:paraId="4AA85B08"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
        </w:tc>
        <w:tc>
          <w:tcPr>
            <w:tcW w:w="567" w:type="dxa"/>
          </w:tcPr>
          <w:p w14:paraId="37B9232A" w14:textId="77777777" w:rsidR="002D4561" w:rsidRPr="002D4561" w:rsidRDefault="002D4561" w:rsidP="002D4561">
            <w:pPr>
              <w:spacing w:after="0" w:line="240" w:lineRule="auto"/>
              <w:jc w:val="both"/>
              <w:rPr>
                <w:rFonts w:ascii="Palatino Linotype" w:hAnsi="Palatino Linotype"/>
                <w:sz w:val="16"/>
                <w:szCs w:val="16"/>
              </w:rPr>
            </w:pPr>
          </w:p>
        </w:tc>
        <w:tc>
          <w:tcPr>
            <w:tcW w:w="709" w:type="dxa"/>
          </w:tcPr>
          <w:p w14:paraId="5486D341" w14:textId="77777777" w:rsidR="002D4561" w:rsidRPr="002D4561" w:rsidRDefault="002D4561" w:rsidP="002D4561">
            <w:pPr>
              <w:spacing w:after="0" w:line="240" w:lineRule="auto"/>
              <w:jc w:val="both"/>
              <w:rPr>
                <w:rFonts w:ascii="Palatino Linotype" w:hAnsi="Palatino Linotype"/>
                <w:sz w:val="16"/>
                <w:szCs w:val="16"/>
              </w:rPr>
            </w:pPr>
          </w:p>
        </w:tc>
        <w:tc>
          <w:tcPr>
            <w:tcW w:w="1134" w:type="dxa"/>
            <w:vAlign w:val="bottom"/>
          </w:tcPr>
          <w:p w14:paraId="53634C03"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2D4561">
              <w:rPr>
                <w:rFonts w:ascii="Palatino Linotype" w:eastAsia="Times New Roman" w:hAnsi="Palatino Linotype"/>
                <w:color w:val="000000"/>
                <w:sz w:val="16"/>
                <w:szCs w:val="16"/>
                <w:lang w:eastAsia="es-ES"/>
              </w:rPr>
              <w:t>Idioma</w:t>
            </w:r>
            <w:proofErr w:type="spellEnd"/>
          </w:p>
        </w:tc>
        <w:tc>
          <w:tcPr>
            <w:tcW w:w="709" w:type="dxa"/>
            <w:vAlign w:val="bottom"/>
          </w:tcPr>
          <w:p w14:paraId="23680268"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593</w:t>
            </w:r>
          </w:p>
        </w:tc>
        <w:tc>
          <w:tcPr>
            <w:tcW w:w="709" w:type="dxa"/>
            <w:vAlign w:val="bottom"/>
          </w:tcPr>
          <w:p w14:paraId="68311829"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43%</w:t>
            </w:r>
          </w:p>
        </w:tc>
      </w:tr>
      <w:tr w:rsidR="002D4561" w:rsidRPr="002D4561" w14:paraId="66FA5147" w14:textId="77777777" w:rsidTr="002D4561">
        <w:tc>
          <w:tcPr>
            <w:tcW w:w="1134" w:type="dxa"/>
            <w:vAlign w:val="bottom"/>
          </w:tcPr>
          <w:p w14:paraId="3AB33D31" w14:textId="77777777" w:rsidR="002D4561" w:rsidRPr="00AE14E3" w:rsidRDefault="002D4561" w:rsidP="002D4561">
            <w:pPr>
              <w:spacing w:after="0" w:line="240" w:lineRule="auto"/>
              <w:jc w:val="both"/>
              <w:rPr>
                <w:rFonts w:ascii="Palatino Linotype" w:eastAsia="Times New Roman" w:hAnsi="Palatino Linotype"/>
                <w:color w:val="000000"/>
                <w:sz w:val="16"/>
                <w:szCs w:val="16"/>
                <w:lang w:eastAsia="es-ES"/>
              </w:rPr>
            </w:pPr>
            <w:proofErr w:type="spellStart"/>
            <w:r w:rsidRPr="00AE14E3">
              <w:rPr>
                <w:rFonts w:ascii="Palatino Linotype" w:eastAsia="Times New Roman" w:hAnsi="Palatino Linotype"/>
                <w:color w:val="000000"/>
                <w:sz w:val="16"/>
                <w:szCs w:val="16"/>
                <w:lang w:eastAsia="es-ES"/>
              </w:rPr>
              <w:t>Diversión</w:t>
            </w:r>
            <w:proofErr w:type="spellEnd"/>
          </w:p>
        </w:tc>
        <w:tc>
          <w:tcPr>
            <w:tcW w:w="709" w:type="dxa"/>
            <w:vAlign w:val="bottom"/>
          </w:tcPr>
          <w:p w14:paraId="093F4477"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287</w:t>
            </w:r>
          </w:p>
        </w:tc>
        <w:tc>
          <w:tcPr>
            <w:tcW w:w="680" w:type="dxa"/>
            <w:vAlign w:val="bottom"/>
          </w:tcPr>
          <w:p w14:paraId="5B323D87"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r w:rsidRPr="002D4561">
              <w:rPr>
                <w:rFonts w:ascii="Palatino Linotype" w:eastAsia="Times New Roman" w:hAnsi="Palatino Linotype"/>
                <w:color w:val="000000"/>
                <w:sz w:val="16"/>
                <w:szCs w:val="16"/>
                <w:lang w:eastAsia="es-ES"/>
              </w:rPr>
              <w:t>45%</w:t>
            </w:r>
          </w:p>
        </w:tc>
        <w:tc>
          <w:tcPr>
            <w:tcW w:w="1162" w:type="dxa"/>
          </w:tcPr>
          <w:p w14:paraId="316F5C01" w14:textId="77777777" w:rsidR="002D4561" w:rsidRPr="002D4561" w:rsidRDefault="002D4561" w:rsidP="002D4561">
            <w:pPr>
              <w:spacing w:after="0" w:line="240" w:lineRule="auto"/>
              <w:jc w:val="both"/>
              <w:rPr>
                <w:rFonts w:ascii="Palatino Linotype" w:eastAsia="Times New Roman" w:hAnsi="Palatino Linotype"/>
                <w:color w:val="000000"/>
                <w:sz w:val="16"/>
                <w:szCs w:val="16"/>
                <w:lang w:eastAsia="es-ES"/>
              </w:rPr>
            </w:pPr>
          </w:p>
        </w:tc>
        <w:tc>
          <w:tcPr>
            <w:tcW w:w="567" w:type="dxa"/>
          </w:tcPr>
          <w:p w14:paraId="182964CA" w14:textId="77777777" w:rsidR="002D4561" w:rsidRPr="002D4561" w:rsidRDefault="002D4561" w:rsidP="002D4561">
            <w:pPr>
              <w:spacing w:after="0" w:line="240" w:lineRule="auto"/>
              <w:jc w:val="both"/>
              <w:rPr>
                <w:rFonts w:ascii="Palatino Linotype" w:hAnsi="Palatino Linotype"/>
                <w:sz w:val="16"/>
                <w:szCs w:val="16"/>
              </w:rPr>
            </w:pPr>
          </w:p>
        </w:tc>
        <w:tc>
          <w:tcPr>
            <w:tcW w:w="709" w:type="dxa"/>
          </w:tcPr>
          <w:p w14:paraId="070C455F" w14:textId="77777777" w:rsidR="002D4561" w:rsidRPr="002D4561" w:rsidRDefault="002D4561" w:rsidP="002D4561">
            <w:pPr>
              <w:spacing w:after="0" w:line="240" w:lineRule="auto"/>
              <w:jc w:val="both"/>
              <w:rPr>
                <w:rFonts w:ascii="Palatino Linotype" w:hAnsi="Palatino Linotype"/>
                <w:sz w:val="16"/>
                <w:szCs w:val="16"/>
              </w:rPr>
            </w:pPr>
          </w:p>
        </w:tc>
        <w:tc>
          <w:tcPr>
            <w:tcW w:w="1134" w:type="dxa"/>
          </w:tcPr>
          <w:p w14:paraId="7CCDF286" w14:textId="77777777" w:rsidR="002D4561" w:rsidRPr="002D4561" w:rsidRDefault="002D4561" w:rsidP="002D4561">
            <w:pPr>
              <w:spacing w:after="0" w:line="240" w:lineRule="auto"/>
              <w:jc w:val="both"/>
              <w:rPr>
                <w:rFonts w:ascii="Palatino Linotype" w:hAnsi="Palatino Linotype"/>
                <w:sz w:val="16"/>
                <w:szCs w:val="16"/>
              </w:rPr>
            </w:pPr>
          </w:p>
        </w:tc>
        <w:tc>
          <w:tcPr>
            <w:tcW w:w="709" w:type="dxa"/>
          </w:tcPr>
          <w:p w14:paraId="03DDF48C" w14:textId="77777777" w:rsidR="002D4561" w:rsidRPr="002D4561" w:rsidRDefault="002D4561" w:rsidP="002D4561">
            <w:pPr>
              <w:spacing w:after="0" w:line="240" w:lineRule="auto"/>
              <w:jc w:val="both"/>
              <w:rPr>
                <w:rFonts w:ascii="Palatino Linotype" w:hAnsi="Palatino Linotype"/>
                <w:sz w:val="16"/>
                <w:szCs w:val="16"/>
              </w:rPr>
            </w:pPr>
          </w:p>
        </w:tc>
        <w:tc>
          <w:tcPr>
            <w:tcW w:w="709" w:type="dxa"/>
          </w:tcPr>
          <w:p w14:paraId="74FB47B1" w14:textId="77777777" w:rsidR="002D4561" w:rsidRPr="002D4561" w:rsidRDefault="002D4561" w:rsidP="002D4561">
            <w:pPr>
              <w:spacing w:after="0" w:line="240" w:lineRule="auto"/>
              <w:jc w:val="both"/>
              <w:rPr>
                <w:rFonts w:ascii="Palatino Linotype" w:hAnsi="Palatino Linotype"/>
                <w:sz w:val="16"/>
                <w:szCs w:val="16"/>
              </w:rPr>
            </w:pPr>
          </w:p>
        </w:tc>
      </w:tr>
    </w:tbl>
    <w:p w14:paraId="44FEF3BC" w14:textId="77777777" w:rsidR="005B6F47" w:rsidRDefault="005B6F4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072E0364" w14:textId="0450A94D" w:rsidR="0049374D" w:rsidRPr="00983859" w:rsidRDefault="007E0CA8" w:rsidP="00983859">
      <w:pPr>
        <w:spacing w:after="0" w:line="240" w:lineRule="auto"/>
        <w:ind w:left="142"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4</w:t>
      </w:r>
      <w:r w:rsidR="0049374D" w:rsidRPr="00983859">
        <w:rPr>
          <w:rFonts w:ascii="Gill Sans MT" w:eastAsia="Gill Sans MT" w:hAnsi="Gill Sans MT" w:cs="Gill Sans MT"/>
          <w:b/>
          <w:bCs/>
          <w:color w:val="231F20"/>
          <w:sz w:val="20"/>
          <w:szCs w:val="20"/>
          <w:lang w:val="es-ES"/>
        </w:rPr>
        <w:t>.2 Resultados del análisis PREFSCAL de similitud-divergencia para el estímulo universidad privada</w:t>
      </w:r>
    </w:p>
    <w:p w14:paraId="0B44D904" w14:textId="0665C024" w:rsidR="0049374D" w:rsidRPr="0049374D" w:rsidRDefault="00E96C34"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lastRenderedPageBreak/>
        <w:t xml:space="preserve">A continuación se procede a un </w:t>
      </w:r>
      <w:r w:rsidR="0049374D" w:rsidRPr="0049374D">
        <w:rPr>
          <w:rFonts w:ascii="Palatino Linotype" w:eastAsia="Palatino Linotype" w:hAnsi="Palatino Linotype" w:cs="Palatino Linotype"/>
          <w:color w:val="231F20"/>
          <w:spacing w:val="-2"/>
          <w:sz w:val="20"/>
          <w:szCs w:val="20"/>
          <w:lang w:val="es-ES"/>
        </w:rPr>
        <w:t>estudio de la similitud-divergencia entre los términos que componen el núcleo del campo semántico obtenido en apartados anteriores.</w:t>
      </w:r>
    </w:p>
    <w:p w14:paraId="6F102EE5" w14:textId="494D6555"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Mientras que el análisis de correspondencias o las técnicas de escalamiento o desplegamiento multidimensional, que son los medios a los que habitualmente se recurre para resolver este problema,  se basan en las opiniones expresadas por un grupo de individuos ante un conjunto cerrado de objetos, las redes semánticas naturales invitan a cada entrevistado a elegir libremente las palabras que posteriormente ordena. Valoración comparada es el elemento común en ambos casos, lista abierta o cerrada la diferencia.</w:t>
      </w:r>
      <w:r w:rsidR="00E96C34">
        <w:rPr>
          <w:rFonts w:ascii="Palatino Linotype" w:eastAsia="Palatino Linotype" w:hAnsi="Palatino Linotype" w:cs="Palatino Linotype"/>
          <w:color w:val="231F20"/>
          <w:spacing w:val="-2"/>
          <w:sz w:val="20"/>
          <w:szCs w:val="20"/>
          <w:lang w:val="es-ES"/>
        </w:rPr>
        <w:t xml:space="preserve"> </w:t>
      </w:r>
      <w:r w:rsidRPr="0049374D">
        <w:rPr>
          <w:rFonts w:ascii="Palatino Linotype" w:eastAsia="Palatino Linotype" w:hAnsi="Palatino Linotype" w:cs="Palatino Linotype"/>
          <w:color w:val="231F20"/>
          <w:spacing w:val="-2"/>
          <w:sz w:val="20"/>
          <w:szCs w:val="20"/>
          <w:lang w:val="es-ES"/>
        </w:rPr>
        <w:t>Para superar este inconveniente hemos elegido de la base de datos de entrevistados aquellos cuya lista de términos incluía al menos seis de los siete términos del núcleo semántico, que hemos vuelto a puntuar manteniendo la jerarquía del entrevistado, reasignando las puntuaciones de manera correlativa y asignando la peor a la palabra omitida cuando la había, pues la omisión supone un menor interés que el de cualquiera de las palabras mencionadas</w:t>
      </w:r>
      <w:r w:rsidR="00E96C34">
        <w:rPr>
          <w:rStyle w:val="Refdenotaalpie"/>
          <w:rFonts w:ascii="Palatino Linotype" w:eastAsia="Palatino Linotype" w:hAnsi="Palatino Linotype" w:cs="Palatino Linotype"/>
          <w:color w:val="231F20"/>
          <w:spacing w:val="-2"/>
          <w:sz w:val="20"/>
          <w:szCs w:val="20"/>
          <w:lang w:val="es-ES"/>
        </w:rPr>
        <w:footnoteReference w:id="4"/>
      </w:r>
      <w:r w:rsidRPr="0049374D">
        <w:rPr>
          <w:rFonts w:ascii="Palatino Linotype" w:eastAsia="Palatino Linotype" w:hAnsi="Palatino Linotype" w:cs="Palatino Linotype"/>
          <w:color w:val="231F20"/>
          <w:spacing w:val="-2"/>
          <w:sz w:val="20"/>
          <w:szCs w:val="20"/>
          <w:lang w:val="es-ES"/>
        </w:rPr>
        <w:t>.</w:t>
      </w:r>
    </w:p>
    <w:p w14:paraId="751FABEC"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 xml:space="preserve">Con este proceder hemos obtenido una lista de 28 conjuntos de puntuaciones cuyo contenido no desvirtúa la elección hecha por los entrevistados pero que permite la aplicación de las técnicas de que hablamos en párrafos anteriores con un tamaño muestral muy en línea con los tamaños </w:t>
      </w:r>
      <w:proofErr w:type="spellStart"/>
      <w:r w:rsidRPr="0049374D">
        <w:rPr>
          <w:rFonts w:ascii="Palatino Linotype" w:eastAsia="Palatino Linotype" w:hAnsi="Palatino Linotype" w:cs="Palatino Linotype"/>
          <w:color w:val="231F20"/>
          <w:spacing w:val="-2"/>
          <w:sz w:val="20"/>
          <w:szCs w:val="20"/>
          <w:lang w:val="es-ES"/>
        </w:rPr>
        <w:t>muestrales</w:t>
      </w:r>
      <w:proofErr w:type="spellEnd"/>
      <w:r w:rsidRPr="0049374D">
        <w:rPr>
          <w:rFonts w:ascii="Palatino Linotype" w:eastAsia="Palatino Linotype" w:hAnsi="Palatino Linotype" w:cs="Palatino Linotype"/>
          <w:color w:val="231F20"/>
          <w:spacing w:val="-2"/>
          <w:sz w:val="20"/>
          <w:szCs w:val="20"/>
          <w:lang w:val="es-ES"/>
        </w:rPr>
        <w:t xml:space="preserve"> habituales en su aplicación.</w:t>
      </w:r>
    </w:p>
    <w:p w14:paraId="15B86717" w14:textId="57B9573C" w:rsidR="000D7319"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 xml:space="preserve">Hemos aplicado a esta muestra el procedimiento PREFSCAL (desplegamiento multidimensional), implementado en SPSS, con objeto de obtener una representación bidimensional del espacio común final, lo que nos va a permitir visualizar la similitudes entre los significados de los términos del SAM para los sujetos considerados, así como la proximidad de cada uno de ellos al posicionamiento ideal de cada individuo. El diagrama bidimensional </w:t>
      </w:r>
      <w:r w:rsidR="007949B7">
        <w:rPr>
          <w:rFonts w:ascii="Palatino Linotype" w:eastAsia="Palatino Linotype" w:hAnsi="Palatino Linotype" w:cs="Palatino Linotype"/>
          <w:color w:val="231F20"/>
          <w:spacing w:val="-2"/>
          <w:sz w:val="20"/>
          <w:szCs w:val="20"/>
          <w:lang w:val="es-ES"/>
        </w:rPr>
        <w:t>se presenta en la figura 2.</w:t>
      </w:r>
    </w:p>
    <w:p w14:paraId="4D580B85"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5BEC50F"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29A9ED3"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0CBDE57"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681D99B4"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529E7005"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233C63A8"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5EC7F6D3"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854F1D7"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2DCEA23E"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6B32F5E5"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1D103613"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11F72F54"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52DF5460" w14:textId="77777777" w:rsidR="00142187" w:rsidRDefault="0014218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BB25E36" w14:textId="77777777" w:rsidR="007949B7" w:rsidRDefault="007949B7"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79B91B44" w14:textId="77777777" w:rsidR="00142187" w:rsidRPr="0049374D" w:rsidRDefault="00142187" w:rsidP="00142187">
      <w:pPr>
        <w:spacing w:after="0" w:line="240" w:lineRule="exact"/>
        <w:ind w:left="100" w:right="38" w:firstLine="283"/>
        <w:jc w:val="center"/>
        <w:rPr>
          <w:rFonts w:ascii="Palatino Linotype" w:eastAsia="Palatino Linotype" w:hAnsi="Palatino Linotype" w:cs="Palatino Linotype"/>
          <w:color w:val="231F20"/>
          <w:spacing w:val="-2"/>
          <w:sz w:val="20"/>
          <w:szCs w:val="20"/>
          <w:lang w:val="es-ES"/>
        </w:rPr>
      </w:pPr>
      <w:r w:rsidRPr="006E615A">
        <w:rPr>
          <w:rFonts w:ascii="Palatino Linotype" w:eastAsia="Palatino Linotype" w:hAnsi="Palatino Linotype" w:cs="Palatino Linotype"/>
          <w:i/>
          <w:color w:val="231F20"/>
          <w:spacing w:val="-2"/>
          <w:sz w:val="18"/>
          <w:szCs w:val="18"/>
          <w:lang w:val="es-ES"/>
        </w:rPr>
        <w:lastRenderedPageBreak/>
        <w:t>Figura 2</w:t>
      </w:r>
      <w:r w:rsidRPr="0049374D">
        <w:rPr>
          <w:rFonts w:ascii="Palatino Linotype" w:eastAsia="Palatino Linotype" w:hAnsi="Palatino Linotype" w:cs="Palatino Linotype"/>
          <w:color w:val="231F20"/>
          <w:spacing w:val="-2"/>
          <w:sz w:val="20"/>
          <w:szCs w:val="20"/>
          <w:lang w:val="es-ES"/>
        </w:rPr>
        <w:t xml:space="preserve">. </w:t>
      </w:r>
      <w:r w:rsidRPr="006E615A">
        <w:rPr>
          <w:rFonts w:ascii="Palatino Linotype" w:eastAsia="Palatino Linotype" w:hAnsi="Palatino Linotype" w:cs="Palatino Linotype"/>
          <w:color w:val="231F20"/>
          <w:spacing w:val="-2"/>
          <w:sz w:val="18"/>
          <w:szCs w:val="18"/>
          <w:lang w:val="es-ES"/>
        </w:rPr>
        <w:t>Diagrama bidimensional de términos SAM</w:t>
      </w:r>
    </w:p>
    <w:p w14:paraId="6497BC4B" w14:textId="7975DC3D" w:rsidR="000D7319" w:rsidRDefault="007949B7" w:rsidP="0017293E">
      <w:pPr>
        <w:spacing w:after="0" w:line="240" w:lineRule="exact"/>
        <w:ind w:left="100" w:right="38" w:firstLine="42"/>
        <w:jc w:val="both"/>
        <w:rPr>
          <w:rFonts w:ascii="Palatino Linotype" w:eastAsia="Palatino Linotype" w:hAnsi="Palatino Linotype" w:cs="Palatino Linotype"/>
          <w:color w:val="231F20"/>
          <w:spacing w:val="-2"/>
          <w:sz w:val="20"/>
          <w:szCs w:val="20"/>
          <w:lang w:val="es-ES"/>
        </w:rPr>
      </w:pPr>
      <w:r>
        <w:rPr>
          <w:noProof/>
          <w:lang w:val="es-ES" w:eastAsia="es-ES"/>
        </w:rPr>
        <w:drawing>
          <wp:anchor distT="0" distB="0" distL="114300" distR="114300" simplePos="0" relativeHeight="251663360" behindDoc="0" locked="0" layoutInCell="1" allowOverlap="1" wp14:anchorId="786B54EF" wp14:editId="434659B6">
            <wp:simplePos x="0" y="0"/>
            <wp:positionH relativeFrom="column">
              <wp:posOffset>1091921</wp:posOffset>
            </wp:positionH>
            <wp:positionV relativeFrom="paragraph">
              <wp:posOffset>-204</wp:posOffset>
            </wp:positionV>
            <wp:extent cx="3448050" cy="2842260"/>
            <wp:effectExtent l="0" t="0" r="0" b="0"/>
            <wp:wrapSquare wrapText="bothSides"/>
            <wp:docPr id="227" name="1 Imagen" descr="Gráfic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Gráfico1.png"/>
                    <pic:cNvPicPr>
                      <a:picLocks noChangeAspect="1" noChangeArrowheads="1"/>
                    </pic:cNvPicPr>
                  </pic:nvPicPr>
                  <pic:blipFill>
                    <a:blip r:embed="rId18" cstate="print"/>
                    <a:srcRect/>
                    <a:stretch>
                      <a:fillRect/>
                    </a:stretch>
                  </pic:blipFill>
                  <pic:spPr bwMode="auto">
                    <a:xfrm>
                      <a:off x="0" y="0"/>
                      <a:ext cx="3448050" cy="2842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1F75E5" w14:textId="5FD7EB97"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DFA9434" w14:textId="7B28FCFF"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211469B5" w14:textId="44A2662A"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2727FDED" w14:textId="7EA0FBDD"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5D2D535" w14:textId="77777777"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744A26B2" w14:textId="538D06D4"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5BBB6FB3" w14:textId="104839EE"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0B91BBD" w14:textId="6104DDE6"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186A0937" w14:textId="1C547659"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7D3A41BE" w14:textId="1F48BC96"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0FEE88A8" w14:textId="2BCC2243"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CFD48BB" w14:textId="61D8D3A0"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2BDC1483" w14:textId="2B090A3C"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50BB29E" w14:textId="0B35CCD8"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6F03782" w14:textId="77777777"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88E365E" w14:textId="77777777"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42C87A35" w14:textId="118431B9" w:rsidR="000D7319" w:rsidRPr="005B4652" w:rsidRDefault="000D7319" w:rsidP="0017293E">
      <w:pPr>
        <w:spacing w:after="0" w:line="240" w:lineRule="exact"/>
        <w:ind w:right="38"/>
        <w:rPr>
          <w:rFonts w:ascii="Palatino Linotype" w:eastAsia="Palatino Linotype" w:hAnsi="Palatino Linotype" w:cs="Palatino Linotype"/>
          <w:color w:val="231F20"/>
          <w:spacing w:val="-2"/>
          <w:sz w:val="18"/>
          <w:szCs w:val="18"/>
          <w:lang w:val="es-ES"/>
        </w:rPr>
      </w:pPr>
    </w:p>
    <w:p w14:paraId="3D4EBCD8"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5F60110F" w14:textId="77777777" w:rsidR="0017293E" w:rsidRDefault="0017293E"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10AF7F4A" w14:textId="3F3BBDB3"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Antes de analizar su significado, es necesario, para que la interpretación que se haga tenga sentido, justificar la validez estadística del análisis, lo que haremos explicando tanto la forma en que se ha obtenido</w:t>
      </w:r>
      <w:r w:rsidR="007D2538">
        <w:rPr>
          <w:rFonts w:ascii="Palatino Linotype" w:eastAsia="Palatino Linotype" w:hAnsi="Palatino Linotype" w:cs="Palatino Linotype"/>
          <w:color w:val="231F20"/>
          <w:spacing w:val="-2"/>
          <w:sz w:val="20"/>
          <w:szCs w:val="20"/>
          <w:lang w:val="es-ES"/>
        </w:rPr>
        <w:t>,</w:t>
      </w:r>
      <w:r w:rsidRPr="0049374D">
        <w:rPr>
          <w:rFonts w:ascii="Palatino Linotype" w:eastAsia="Palatino Linotype" w:hAnsi="Palatino Linotype" w:cs="Palatino Linotype"/>
          <w:color w:val="231F20"/>
          <w:spacing w:val="-2"/>
          <w:sz w:val="20"/>
          <w:szCs w:val="20"/>
          <w:lang w:val="es-ES"/>
        </w:rPr>
        <w:t xml:space="preserve"> como las principales medidas estadísticas asociadas al mismo.</w:t>
      </w:r>
    </w:p>
    <w:p w14:paraId="69D50B39"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Aunque en un primer intento se trató de encontrar una solución no penalizada, los resultados mostraron que, si bien la solución obtenida era satisfactoria desde el punto de vista del ajuste a los datos iniciales existían indicios fuertes de degeneración, circunstancia bajo la cual no es posible ninguna interpretación de los mismos.</w:t>
      </w:r>
    </w:p>
    <w:p w14:paraId="2D1C8B8F" w14:textId="4441F9F2"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 xml:space="preserve">Para resolver este problema, </w:t>
      </w:r>
      <w:r w:rsidR="005B5A98">
        <w:rPr>
          <w:rFonts w:ascii="Palatino Linotype" w:eastAsia="Palatino Linotype" w:hAnsi="Palatino Linotype" w:cs="Palatino Linotype"/>
          <w:color w:val="231F20"/>
          <w:spacing w:val="-2"/>
          <w:sz w:val="20"/>
          <w:szCs w:val="20"/>
          <w:lang w:val="es-ES"/>
        </w:rPr>
        <w:t xml:space="preserve">según proponen </w:t>
      </w:r>
      <w:proofErr w:type="spellStart"/>
      <w:r w:rsidR="005B5A98">
        <w:rPr>
          <w:rFonts w:ascii="Palatino Linotype" w:eastAsia="Palatino Linotype" w:hAnsi="Palatino Linotype" w:cs="Palatino Linotype"/>
          <w:color w:val="231F20"/>
          <w:spacing w:val="-2"/>
          <w:sz w:val="20"/>
          <w:szCs w:val="20"/>
          <w:lang w:val="es-ES"/>
        </w:rPr>
        <w:t>Busing</w:t>
      </w:r>
      <w:proofErr w:type="spellEnd"/>
      <w:r w:rsidR="005B5A98">
        <w:rPr>
          <w:rFonts w:ascii="Palatino Linotype" w:eastAsia="Palatino Linotype" w:hAnsi="Palatino Linotype" w:cs="Palatino Linotype"/>
          <w:color w:val="231F20"/>
          <w:spacing w:val="-2"/>
          <w:sz w:val="20"/>
          <w:szCs w:val="20"/>
          <w:lang w:val="es-ES"/>
        </w:rPr>
        <w:t xml:space="preserve">, </w:t>
      </w:r>
      <w:proofErr w:type="spellStart"/>
      <w:r w:rsidR="005B5A98">
        <w:rPr>
          <w:rFonts w:ascii="Palatino Linotype" w:eastAsia="Palatino Linotype" w:hAnsi="Palatino Linotype" w:cs="Palatino Linotype"/>
          <w:color w:val="231F20"/>
          <w:spacing w:val="-2"/>
          <w:sz w:val="20"/>
          <w:szCs w:val="20"/>
          <w:lang w:val="es-ES"/>
        </w:rPr>
        <w:t>Groenen</w:t>
      </w:r>
      <w:proofErr w:type="spellEnd"/>
      <w:r w:rsidR="005B5A98">
        <w:rPr>
          <w:rFonts w:ascii="Palatino Linotype" w:eastAsia="Palatino Linotype" w:hAnsi="Palatino Linotype" w:cs="Palatino Linotype"/>
          <w:color w:val="231F20"/>
          <w:spacing w:val="-2"/>
          <w:sz w:val="20"/>
          <w:szCs w:val="20"/>
          <w:lang w:val="es-ES"/>
        </w:rPr>
        <w:t xml:space="preserve"> y </w:t>
      </w:r>
      <w:proofErr w:type="spellStart"/>
      <w:r w:rsidR="005B5A98">
        <w:rPr>
          <w:rFonts w:ascii="Palatino Linotype" w:eastAsia="Palatino Linotype" w:hAnsi="Palatino Linotype" w:cs="Palatino Linotype"/>
          <w:color w:val="231F20"/>
          <w:spacing w:val="-2"/>
          <w:sz w:val="20"/>
          <w:szCs w:val="20"/>
          <w:lang w:val="es-ES"/>
        </w:rPr>
        <w:t>Heiser</w:t>
      </w:r>
      <w:proofErr w:type="spellEnd"/>
      <w:r w:rsidR="005B5A98">
        <w:rPr>
          <w:rFonts w:ascii="Palatino Linotype" w:eastAsia="Palatino Linotype" w:hAnsi="Palatino Linotype" w:cs="Palatino Linotype"/>
          <w:color w:val="231F20"/>
          <w:spacing w:val="-2"/>
          <w:sz w:val="20"/>
          <w:szCs w:val="20"/>
          <w:lang w:val="es-ES"/>
        </w:rPr>
        <w:t xml:space="preserve"> (2005), </w:t>
      </w:r>
      <w:r w:rsidRPr="0049374D">
        <w:rPr>
          <w:rFonts w:ascii="Palatino Linotype" w:eastAsia="Palatino Linotype" w:hAnsi="Palatino Linotype" w:cs="Palatino Linotype"/>
          <w:color w:val="231F20"/>
          <w:spacing w:val="-2"/>
          <w:sz w:val="20"/>
          <w:szCs w:val="20"/>
          <w:lang w:val="es-ES"/>
        </w:rPr>
        <w:t>se optó por incluir la penalización en el análisis</w:t>
      </w:r>
      <w:r w:rsidR="00EC077A">
        <w:rPr>
          <w:rFonts w:ascii="Palatino Linotype" w:eastAsia="Palatino Linotype" w:hAnsi="Palatino Linotype" w:cs="Palatino Linotype"/>
          <w:color w:val="231F20"/>
          <w:spacing w:val="-2"/>
          <w:sz w:val="20"/>
          <w:szCs w:val="20"/>
          <w:lang w:val="es-ES"/>
        </w:rPr>
        <w:t xml:space="preserve"> (</w:t>
      </w:r>
      <w:r w:rsidR="00EC077A" w:rsidRPr="00EA04F8">
        <w:rPr>
          <w:rFonts w:ascii="Palatino Linotype" w:eastAsia="Palatino Linotype" w:hAnsi="Palatino Linotype" w:cs="Palatino Linotype"/>
          <w:spacing w:val="-2"/>
          <w:sz w:val="20"/>
          <w:szCs w:val="20"/>
          <w:lang w:val="es-ES"/>
        </w:rPr>
        <w:t>con término de penalización de valor 0,3 y rango 1)</w:t>
      </w:r>
      <w:r w:rsidRPr="0049374D">
        <w:rPr>
          <w:rFonts w:ascii="Palatino Linotype" w:eastAsia="Palatino Linotype" w:hAnsi="Palatino Linotype" w:cs="Palatino Linotype"/>
          <w:color w:val="231F20"/>
          <w:spacing w:val="-2"/>
          <w:sz w:val="20"/>
          <w:szCs w:val="20"/>
          <w:lang w:val="es-ES"/>
        </w:rPr>
        <w:t xml:space="preserve"> y, tras probar con distintos valores para sus parámetros, se eligieron los indicados por producir una solución aceptable tanto en términos de ajuste como de no degeneración, como puede comprobarse en la </w:t>
      </w:r>
      <w:r w:rsidR="005850D2">
        <w:rPr>
          <w:rFonts w:ascii="Palatino Linotype" w:eastAsia="Palatino Linotype" w:hAnsi="Palatino Linotype" w:cs="Palatino Linotype"/>
          <w:color w:val="231F20"/>
          <w:spacing w:val="-2"/>
          <w:sz w:val="20"/>
          <w:szCs w:val="20"/>
          <w:lang w:val="es-ES"/>
        </w:rPr>
        <w:t>tabla 6</w:t>
      </w:r>
      <w:r w:rsidRPr="0049374D">
        <w:rPr>
          <w:rFonts w:ascii="Palatino Linotype" w:eastAsia="Palatino Linotype" w:hAnsi="Palatino Linotype" w:cs="Palatino Linotype"/>
          <w:color w:val="231F20"/>
          <w:spacing w:val="-2"/>
          <w:sz w:val="20"/>
          <w:szCs w:val="20"/>
          <w:lang w:val="es-ES"/>
        </w:rPr>
        <w:t>, que presenta las principales medidas asociadas al análisis:</w:t>
      </w:r>
    </w:p>
    <w:p w14:paraId="3B22BE79"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6A1ACB0" w14:textId="43BCFE4E" w:rsidR="000D7319" w:rsidRPr="00606660" w:rsidRDefault="000D7319" w:rsidP="005850D2">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 xml:space="preserve">Tabla </w:t>
      </w:r>
      <w:r w:rsidR="005850D2" w:rsidRPr="00606660">
        <w:rPr>
          <w:rFonts w:ascii="Palatino Linotype" w:eastAsia="Palatino Linotype" w:hAnsi="Palatino Linotype" w:cs="Palatino Linotype"/>
          <w:color w:val="231F20"/>
          <w:spacing w:val="-15"/>
          <w:sz w:val="18"/>
          <w:szCs w:val="18"/>
          <w:lang w:val="es-ES"/>
        </w:rPr>
        <w:t>6</w:t>
      </w:r>
    </w:p>
    <w:p w14:paraId="7BB56B07" w14:textId="736AAE81" w:rsidR="000D7319" w:rsidRPr="00606660" w:rsidRDefault="000D7319" w:rsidP="00507112">
      <w:pPr>
        <w:spacing w:after="0" w:line="240" w:lineRule="auto"/>
        <w:ind w:left="100" w:right="40"/>
        <w:rPr>
          <w:rFonts w:ascii="Palatino Linotype" w:eastAsia="Palatino Linotype" w:hAnsi="Palatino Linotype" w:cs="Palatino Linotype"/>
          <w:color w:val="231F20"/>
          <w:spacing w:val="-15"/>
          <w:sz w:val="18"/>
          <w:szCs w:val="18"/>
          <w:lang w:val="es-ES"/>
        </w:rPr>
      </w:pPr>
      <w:r w:rsidRPr="00606660">
        <w:rPr>
          <w:rFonts w:ascii="Palatino Linotype" w:eastAsia="Palatino Linotype" w:hAnsi="Palatino Linotype" w:cs="Palatino Linotype"/>
          <w:color w:val="231F20"/>
          <w:spacing w:val="-15"/>
          <w:sz w:val="18"/>
          <w:szCs w:val="18"/>
          <w:lang w:val="es-ES"/>
        </w:rPr>
        <w:t xml:space="preserve"> Medidas asociadas al análisis PREFSCAL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567"/>
        <w:gridCol w:w="1582"/>
        <w:gridCol w:w="1142"/>
        <w:gridCol w:w="972"/>
      </w:tblGrid>
      <w:tr w:rsidR="000D7319" w:rsidRPr="000D7319" w14:paraId="4464D4CF" w14:textId="77777777" w:rsidTr="005B4652">
        <w:trPr>
          <w:trHeight w:val="56"/>
          <w:jc w:val="center"/>
        </w:trPr>
        <w:tc>
          <w:tcPr>
            <w:tcW w:w="1539" w:type="dxa"/>
            <w:vMerge w:val="restart"/>
            <w:vAlign w:val="center"/>
          </w:tcPr>
          <w:p w14:paraId="79D7DC15" w14:textId="77777777" w:rsidR="000D7319" w:rsidRPr="000D7319" w:rsidRDefault="000D7319" w:rsidP="00C645FA">
            <w:pPr>
              <w:spacing w:line="240" w:lineRule="auto"/>
              <w:jc w:val="both"/>
              <w:rPr>
                <w:rFonts w:ascii="Palatino Linotype" w:hAnsi="Palatino Linotype"/>
                <w:b/>
                <w:sz w:val="18"/>
                <w:szCs w:val="18"/>
              </w:rPr>
            </w:pPr>
            <w:r w:rsidRPr="000D7319">
              <w:rPr>
                <w:rFonts w:ascii="Palatino Linotype" w:hAnsi="Palatino Linotype"/>
                <w:b/>
                <w:sz w:val="18"/>
                <w:szCs w:val="18"/>
              </w:rPr>
              <w:t xml:space="preserve">Stress </w:t>
            </w:r>
            <w:proofErr w:type="spellStart"/>
            <w:r w:rsidRPr="000D7319">
              <w:rPr>
                <w:rFonts w:ascii="Palatino Linotype" w:hAnsi="Palatino Linotype"/>
                <w:b/>
                <w:sz w:val="18"/>
                <w:szCs w:val="18"/>
              </w:rPr>
              <w:t>normalizado</w:t>
            </w:r>
            <w:proofErr w:type="spellEnd"/>
          </w:p>
        </w:tc>
        <w:tc>
          <w:tcPr>
            <w:tcW w:w="3148" w:type="dxa"/>
            <w:gridSpan w:val="2"/>
            <w:vAlign w:val="center"/>
          </w:tcPr>
          <w:p w14:paraId="69230B3C" w14:textId="77777777" w:rsidR="000D7319" w:rsidRPr="000D7319" w:rsidRDefault="000D7319" w:rsidP="00C645FA">
            <w:pPr>
              <w:spacing w:line="240" w:lineRule="auto"/>
              <w:jc w:val="both"/>
              <w:rPr>
                <w:rFonts w:ascii="Palatino Linotype" w:hAnsi="Palatino Linotype"/>
                <w:b/>
                <w:sz w:val="18"/>
                <w:szCs w:val="18"/>
              </w:rPr>
            </w:pPr>
            <w:proofErr w:type="spellStart"/>
            <w:r w:rsidRPr="000D7319">
              <w:rPr>
                <w:rFonts w:ascii="Palatino Linotype" w:hAnsi="Palatino Linotype"/>
                <w:b/>
                <w:sz w:val="18"/>
                <w:szCs w:val="18"/>
              </w:rPr>
              <w:t>Coeficiente</w:t>
            </w:r>
            <w:proofErr w:type="spellEnd"/>
            <w:r w:rsidRPr="000D7319">
              <w:rPr>
                <w:rFonts w:ascii="Palatino Linotype" w:hAnsi="Palatino Linotype"/>
                <w:b/>
                <w:sz w:val="18"/>
                <w:szCs w:val="18"/>
              </w:rPr>
              <w:t xml:space="preserve"> de </w:t>
            </w:r>
            <w:proofErr w:type="spellStart"/>
            <w:r w:rsidRPr="000D7319">
              <w:rPr>
                <w:rFonts w:ascii="Palatino Linotype" w:hAnsi="Palatino Linotype"/>
                <w:b/>
                <w:sz w:val="18"/>
                <w:szCs w:val="18"/>
              </w:rPr>
              <w:t>variación</w:t>
            </w:r>
            <w:proofErr w:type="spellEnd"/>
          </w:p>
        </w:tc>
        <w:tc>
          <w:tcPr>
            <w:tcW w:w="1142" w:type="dxa"/>
            <w:vMerge w:val="restart"/>
            <w:vAlign w:val="center"/>
          </w:tcPr>
          <w:p w14:paraId="0072F583" w14:textId="77777777" w:rsidR="000D7319" w:rsidRPr="000D7319" w:rsidRDefault="000D7319" w:rsidP="00C645FA">
            <w:pPr>
              <w:spacing w:line="240" w:lineRule="auto"/>
              <w:jc w:val="both"/>
              <w:rPr>
                <w:rFonts w:ascii="Palatino Linotype" w:hAnsi="Palatino Linotype"/>
                <w:b/>
                <w:sz w:val="18"/>
                <w:szCs w:val="18"/>
              </w:rPr>
            </w:pPr>
            <w:proofErr w:type="spellStart"/>
            <w:r w:rsidRPr="000D7319">
              <w:rPr>
                <w:rFonts w:ascii="Palatino Linotype" w:hAnsi="Palatino Linotype"/>
                <w:b/>
                <w:sz w:val="18"/>
                <w:szCs w:val="18"/>
              </w:rPr>
              <w:t>Índice</w:t>
            </w:r>
            <w:proofErr w:type="spellEnd"/>
            <w:r w:rsidRPr="000D7319">
              <w:rPr>
                <w:rFonts w:ascii="Palatino Linotype" w:hAnsi="Palatino Linotype"/>
                <w:b/>
                <w:sz w:val="18"/>
                <w:szCs w:val="18"/>
              </w:rPr>
              <w:t xml:space="preserve"> de </w:t>
            </w:r>
            <w:proofErr w:type="spellStart"/>
            <w:r w:rsidRPr="000D7319">
              <w:rPr>
                <w:rFonts w:ascii="Palatino Linotype" w:hAnsi="Palatino Linotype"/>
                <w:b/>
                <w:sz w:val="18"/>
                <w:szCs w:val="18"/>
              </w:rPr>
              <w:t>DeSarbo</w:t>
            </w:r>
            <w:proofErr w:type="spellEnd"/>
          </w:p>
        </w:tc>
        <w:tc>
          <w:tcPr>
            <w:tcW w:w="972" w:type="dxa"/>
            <w:vMerge w:val="restart"/>
            <w:vAlign w:val="center"/>
          </w:tcPr>
          <w:p w14:paraId="5541479A" w14:textId="77777777" w:rsidR="000D7319" w:rsidRPr="000D7319" w:rsidRDefault="000D7319" w:rsidP="00C645FA">
            <w:pPr>
              <w:spacing w:line="240" w:lineRule="auto"/>
              <w:jc w:val="both"/>
              <w:rPr>
                <w:rFonts w:ascii="Palatino Linotype" w:hAnsi="Palatino Linotype"/>
                <w:b/>
                <w:sz w:val="18"/>
                <w:szCs w:val="18"/>
              </w:rPr>
            </w:pPr>
            <w:proofErr w:type="spellStart"/>
            <w:r w:rsidRPr="000D7319">
              <w:rPr>
                <w:rFonts w:ascii="Palatino Linotype" w:hAnsi="Palatino Linotype"/>
                <w:b/>
                <w:sz w:val="18"/>
                <w:szCs w:val="18"/>
              </w:rPr>
              <w:t>Índice</w:t>
            </w:r>
            <w:proofErr w:type="spellEnd"/>
            <w:r w:rsidRPr="000D7319">
              <w:rPr>
                <w:rFonts w:ascii="Palatino Linotype" w:hAnsi="Palatino Linotype"/>
                <w:b/>
                <w:sz w:val="18"/>
                <w:szCs w:val="18"/>
              </w:rPr>
              <w:t xml:space="preserve"> de Shepard</w:t>
            </w:r>
          </w:p>
        </w:tc>
      </w:tr>
      <w:tr w:rsidR="000D7319" w:rsidRPr="000D7319" w14:paraId="71A81A66" w14:textId="77777777" w:rsidTr="00142187">
        <w:trPr>
          <w:trHeight w:val="333"/>
          <w:jc w:val="center"/>
        </w:trPr>
        <w:tc>
          <w:tcPr>
            <w:tcW w:w="1539" w:type="dxa"/>
            <w:vMerge/>
          </w:tcPr>
          <w:p w14:paraId="6B44E3C9" w14:textId="77777777" w:rsidR="000D7319" w:rsidRPr="000D7319" w:rsidRDefault="000D7319" w:rsidP="00C645FA">
            <w:pPr>
              <w:spacing w:line="240" w:lineRule="auto"/>
              <w:jc w:val="both"/>
              <w:rPr>
                <w:rFonts w:ascii="Palatino Linotype" w:hAnsi="Palatino Linotype"/>
                <w:sz w:val="18"/>
                <w:szCs w:val="18"/>
              </w:rPr>
            </w:pPr>
          </w:p>
        </w:tc>
        <w:tc>
          <w:tcPr>
            <w:tcW w:w="1567" w:type="dxa"/>
            <w:vAlign w:val="center"/>
          </w:tcPr>
          <w:p w14:paraId="4CE38703" w14:textId="77777777" w:rsidR="000D7319" w:rsidRPr="000D7319" w:rsidRDefault="000D7319" w:rsidP="00C645FA">
            <w:pPr>
              <w:spacing w:line="240" w:lineRule="auto"/>
              <w:jc w:val="both"/>
              <w:rPr>
                <w:rFonts w:ascii="Palatino Linotype" w:hAnsi="Palatino Linotype"/>
                <w:sz w:val="18"/>
                <w:szCs w:val="18"/>
              </w:rPr>
            </w:pPr>
            <w:proofErr w:type="spellStart"/>
            <w:r w:rsidRPr="000D7319">
              <w:rPr>
                <w:rFonts w:ascii="Palatino Linotype" w:hAnsi="Palatino Linotype"/>
                <w:sz w:val="18"/>
                <w:szCs w:val="18"/>
              </w:rPr>
              <w:t>Proximidades</w:t>
            </w:r>
            <w:proofErr w:type="spellEnd"/>
            <w:r w:rsidRPr="000D7319">
              <w:rPr>
                <w:rFonts w:ascii="Palatino Linotype" w:hAnsi="Palatino Linotype"/>
                <w:sz w:val="18"/>
                <w:szCs w:val="18"/>
              </w:rPr>
              <w:t xml:space="preserve"> </w:t>
            </w:r>
            <w:proofErr w:type="spellStart"/>
            <w:r w:rsidRPr="000D7319">
              <w:rPr>
                <w:rFonts w:ascii="Palatino Linotype" w:hAnsi="Palatino Linotype"/>
                <w:sz w:val="18"/>
                <w:szCs w:val="18"/>
              </w:rPr>
              <w:t>originales</w:t>
            </w:r>
            <w:proofErr w:type="spellEnd"/>
          </w:p>
        </w:tc>
        <w:tc>
          <w:tcPr>
            <w:tcW w:w="1582" w:type="dxa"/>
            <w:vAlign w:val="center"/>
          </w:tcPr>
          <w:p w14:paraId="4FBF54A2" w14:textId="77777777" w:rsidR="000D7319" w:rsidRPr="000D7319" w:rsidRDefault="000D7319" w:rsidP="00C645FA">
            <w:pPr>
              <w:spacing w:line="240" w:lineRule="auto"/>
              <w:jc w:val="both"/>
              <w:rPr>
                <w:rFonts w:ascii="Palatino Linotype" w:hAnsi="Palatino Linotype"/>
                <w:sz w:val="18"/>
                <w:szCs w:val="18"/>
              </w:rPr>
            </w:pPr>
            <w:proofErr w:type="spellStart"/>
            <w:r w:rsidRPr="000D7319">
              <w:rPr>
                <w:rFonts w:ascii="Palatino Linotype" w:hAnsi="Palatino Linotype"/>
                <w:sz w:val="18"/>
                <w:szCs w:val="18"/>
              </w:rPr>
              <w:t>Proximidades</w:t>
            </w:r>
            <w:proofErr w:type="spellEnd"/>
            <w:r w:rsidRPr="000D7319">
              <w:rPr>
                <w:rFonts w:ascii="Palatino Linotype" w:hAnsi="Palatino Linotype"/>
                <w:sz w:val="18"/>
                <w:szCs w:val="18"/>
              </w:rPr>
              <w:t xml:space="preserve"> </w:t>
            </w:r>
            <w:proofErr w:type="spellStart"/>
            <w:r w:rsidRPr="000D7319">
              <w:rPr>
                <w:rFonts w:ascii="Palatino Linotype" w:hAnsi="Palatino Linotype"/>
                <w:sz w:val="18"/>
                <w:szCs w:val="18"/>
              </w:rPr>
              <w:t>transformadas</w:t>
            </w:r>
            <w:proofErr w:type="spellEnd"/>
          </w:p>
        </w:tc>
        <w:tc>
          <w:tcPr>
            <w:tcW w:w="1142" w:type="dxa"/>
            <w:vMerge/>
          </w:tcPr>
          <w:p w14:paraId="7A1E9CD2" w14:textId="77777777" w:rsidR="000D7319" w:rsidRPr="000D7319" w:rsidRDefault="000D7319" w:rsidP="00C645FA">
            <w:pPr>
              <w:spacing w:line="240" w:lineRule="auto"/>
              <w:jc w:val="both"/>
              <w:rPr>
                <w:rFonts w:ascii="Palatino Linotype" w:hAnsi="Palatino Linotype"/>
                <w:sz w:val="18"/>
                <w:szCs w:val="18"/>
              </w:rPr>
            </w:pPr>
          </w:p>
        </w:tc>
        <w:tc>
          <w:tcPr>
            <w:tcW w:w="972" w:type="dxa"/>
            <w:vMerge/>
          </w:tcPr>
          <w:p w14:paraId="0373198E" w14:textId="77777777" w:rsidR="000D7319" w:rsidRPr="000D7319" w:rsidRDefault="000D7319" w:rsidP="00C645FA">
            <w:pPr>
              <w:spacing w:line="240" w:lineRule="auto"/>
              <w:jc w:val="both"/>
              <w:rPr>
                <w:rFonts w:ascii="Palatino Linotype" w:hAnsi="Palatino Linotype"/>
                <w:sz w:val="18"/>
                <w:szCs w:val="18"/>
              </w:rPr>
            </w:pPr>
          </w:p>
        </w:tc>
      </w:tr>
      <w:tr w:rsidR="000D7319" w:rsidRPr="000D7319" w14:paraId="43C92F20" w14:textId="77777777" w:rsidTr="005B4652">
        <w:trPr>
          <w:trHeight w:val="351"/>
          <w:jc w:val="center"/>
        </w:trPr>
        <w:tc>
          <w:tcPr>
            <w:tcW w:w="1539" w:type="dxa"/>
          </w:tcPr>
          <w:p w14:paraId="5909B5A3" w14:textId="77777777" w:rsidR="000D7319" w:rsidRPr="000D7319" w:rsidRDefault="000D7319" w:rsidP="00C645FA">
            <w:pPr>
              <w:spacing w:line="240" w:lineRule="auto"/>
              <w:jc w:val="both"/>
              <w:rPr>
                <w:rFonts w:ascii="Palatino Linotype" w:hAnsi="Palatino Linotype"/>
                <w:sz w:val="18"/>
                <w:szCs w:val="18"/>
              </w:rPr>
            </w:pPr>
            <w:r w:rsidRPr="000D7319">
              <w:rPr>
                <w:rFonts w:ascii="Palatino Linotype" w:hAnsi="Palatino Linotype"/>
                <w:sz w:val="18"/>
                <w:szCs w:val="18"/>
              </w:rPr>
              <w:t>0,073</w:t>
            </w:r>
          </w:p>
        </w:tc>
        <w:tc>
          <w:tcPr>
            <w:tcW w:w="1567" w:type="dxa"/>
          </w:tcPr>
          <w:p w14:paraId="648A0E59" w14:textId="77777777" w:rsidR="000D7319" w:rsidRPr="000D7319" w:rsidRDefault="000D7319" w:rsidP="00C645FA">
            <w:pPr>
              <w:spacing w:line="240" w:lineRule="auto"/>
              <w:jc w:val="both"/>
              <w:rPr>
                <w:rFonts w:ascii="Palatino Linotype" w:hAnsi="Palatino Linotype"/>
                <w:sz w:val="18"/>
                <w:szCs w:val="18"/>
              </w:rPr>
            </w:pPr>
            <w:r w:rsidRPr="000D7319">
              <w:rPr>
                <w:rFonts w:ascii="Palatino Linotype" w:hAnsi="Palatino Linotype"/>
                <w:sz w:val="18"/>
                <w:szCs w:val="18"/>
              </w:rPr>
              <w:t>0,536</w:t>
            </w:r>
          </w:p>
        </w:tc>
        <w:tc>
          <w:tcPr>
            <w:tcW w:w="1582" w:type="dxa"/>
          </w:tcPr>
          <w:p w14:paraId="1F5547E6" w14:textId="77777777" w:rsidR="000D7319" w:rsidRPr="000D7319" w:rsidRDefault="000D7319" w:rsidP="00C645FA">
            <w:pPr>
              <w:spacing w:line="240" w:lineRule="auto"/>
              <w:jc w:val="both"/>
              <w:rPr>
                <w:rFonts w:ascii="Palatino Linotype" w:hAnsi="Palatino Linotype"/>
                <w:sz w:val="18"/>
                <w:szCs w:val="18"/>
              </w:rPr>
            </w:pPr>
            <w:r w:rsidRPr="000D7319">
              <w:rPr>
                <w:rFonts w:ascii="Palatino Linotype" w:hAnsi="Palatino Linotype"/>
                <w:sz w:val="18"/>
                <w:szCs w:val="18"/>
              </w:rPr>
              <w:t>0,681</w:t>
            </w:r>
          </w:p>
        </w:tc>
        <w:tc>
          <w:tcPr>
            <w:tcW w:w="1142" w:type="dxa"/>
          </w:tcPr>
          <w:p w14:paraId="25B3F4AF" w14:textId="77777777" w:rsidR="000D7319" w:rsidRPr="000D7319" w:rsidRDefault="000D7319" w:rsidP="00C645FA">
            <w:pPr>
              <w:spacing w:line="240" w:lineRule="auto"/>
              <w:jc w:val="both"/>
              <w:rPr>
                <w:rFonts w:ascii="Palatino Linotype" w:hAnsi="Palatino Linotype"/>
                <w:sz w:val="18"/>
                <w:szCs w:val="18"/>
              </w:rPr>
            </w:pPr>
            <w:r w:rsidRPr="000D7319">
              <w:rPr>
                <w:rFonts w:ascii="Palatino Linotype" w:hAnsi="Palatino Linotype"/>
                <w:sz w:val="18"/>
                <w:szCs w:val="18"/>
              </w:rPr>
              <w:t>0,066</w:t>
            </w:r>
          </w:p>
        </w:tc>
        <w:tc>
          <w:tcPr>
            <w:tcW w:w="972" w:type="dxa"/>
          </w:tcPr>
          <w:p w14:paraId="03BEA4E9" w14:textId="77777777" w:rsidR="000D7319" w:rsidRPr="000D7319" w:rsidRDefault="000D7319" w:rsidP="00C645FA">
            <w:pPr>
              <w:spacing w:line="240" w:lineRule="auto"/>
              <w:jc w:val="both"/>
              <w:rPr>
                <w:rFonts w:ascii="Palatino Linotype" w:hAnsi="Palatino Linotype"/>
                <w:sz w:val="18"/>
                <w:szCs w:val="18"/>
              </w:rPr>
            </w:pPr>
            <w:r w:rsidRPr="000D7319">
              <w:rPr>
                <w:rFonts w:ascii="Palatino Linotype" w:hAnsi="Palatino Linotype"/>
                <w:sz w:val="18"/>
                <w:szCs w:val="18"/>
              </w:rPr>
              <w:t>0,794</w:t>
            </w:r>
          </w:p>
        </w:tc>
      </w:tr>
    </w:tbl>
    <w:p w14:paraId="10C38084" w14:textId="77777777" w:rsidR="000D7319" w:rsidRDefault="000D7319"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4367DA8" w14:textId="4D9609F9"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 xml:space="preserve">El </w:t>
      </w:r>
      <w:r w:rsidRPr="001033B1">
        <w:rPr>
          <w:rFonts w:ascii="Palatino Linotype" w:eastAsia="Palatino Linotype" w:hAnsi="Palatino Linotype" w:cs="Palatino Linotype"/>
          <w:i/>
          <w:color w:val="231F20"/>
          <w:spacing w:val="-2"/>
          <w:sz w:val="20"/>
          <w:szCs w:val="20"/>
          <w:lang w:val="es-ES"/>
        </w:rPr>
        <w:t>coeficiente de Stress</w:t>
      </w:r>
      <w:r w:rsidRPr="0049374D">
        <w:rPr>
          <w:rFonts w:ascii="Palatino Linotype" w:eastAsia="Palatino Linotype" w:hAnsi="Palatino Linotype" w:cs="Palatino Linotype"/>
          <w:color w:val="231F20"/>
          <w:spacing w:val="-2"/>
          <w:sz w:val="20"/>
          <w:szCs w:val="20"/>
          <w:lang w:val="es-ES"/>
        </w:rPr>
        <w:t xml:space="preserve">, próximo a cero, indica un buen ajuste, mientras que las cuatro medidas restantes señalan claros indicios de no degeneración en la solución: coeficientes de variación de similar magnitud para las proximidades originales y transformadas, un valor cercano a cero para el </w:t>
      </w:r>
      <w:r w:rsidRPr="001033B1">
        <w:rPr>
          <w:rFonts w:ascii="Palatino Linotype" w:eastAsia="Palatino Linotype" w:hAnsi="Palatino Linotype" w:cs="Palatino Linotype"/>
          <w:i/>
          <w:color w:val="231F20"/>
          <w:spacing w:val="-2"/>
          <w:sz w:val="20"/>
          <w:szCs w:val="20"/>
          <w:lang w:val="es-ES"/>
        </w:rPr>
        <w:t xml:space="preserve">índice de </w:t>
      </w:r>
      <w:proofErr w:type="spellStart"/>
      <w:r w:rsidRPr="001033B1">
        <w:rPr>
          <w:rFonts w:ascii="Palatino Linotype" w:eastAsia="Palatino Linotype" w:hAnsi="Palatino Linotype" w:cs="Palatino Linotype"/>
          <w:i/>
          <w:color w:val="231F20"/>
          <w:spacing w:val="-2"/>
          <w:sz w:val="20"/>
          <w:szCs w:val="20"/>
          <w:lang w:val="es-ES"/>
        </w:rPr>
        <w:t>Desarbo</w:t>
      </w:r>
      <w:proofErr w:type="spellEnd"/>
      <w:r w:rsidRPr="0049374D">
        <w:rPr>
          <w:rFonts w:ascii="Palatino Linotype" w:eastAsia="Palatino Linotype" w:hAnsi="Palatino Linotype" w:cs="Palatino Linotype"/>
          <w:color w:val="231F20"/>
          <w:spacing w:val="-2"/>
          <w:sz w:val="20"/>
          <w:szCs w:val="20"/>
          <w:lang w:val="es-ES"/>
        </w:rPr>
        <w:t xml:space="preserve"> e </w:t>
      </w:r>
      <w:r w:rsidRPr="001033B1">
        <w:rPr>
          <w:rFonts w:ascii="Palatino Linotype" w:eastAsia="Palatino Linotype" w:hAnsi="Palatino Linotype" w:cs="Palatino Linotype"/>
          <w:i/>
          <w:color w:val="231F20"/>
          <w:spacing w:val="-2"/>
          <w:sz w:val="20"/>
          <w:szCs w:val="20"/>
          <w:lang w:val="es-ES"/>
        </w:rPr>
        <w:t xml:space="preserve">índice de </w:t>
      </w:r>
      <w:proofErr w:type="spellStart"/>
      <w:r w:rsidRPr="001033B1">
        <w:rPr>
          <w:rFonts w:ascii="Palatino Linotype" w:eastAsia="Palatino Linotype" w:hAnsi="Palatino Linotype" w:cs="Palatino Linotype"/>
          <w:i/>
          <w:color w:val="231F20"/>
          <w:spacing w:val="-2"/>
          <w:sz w:val="20"/>
          <w:szCs w:val="20"/>
          <w:lang w:val="es-ES"/>
        </w:rPr>
        <w:t>Shepard</w:t>
      </w:r>
      <w:proofErr w:type="spellEnd"/>
      <w:r w:rsidRPr="0049374D">
        <w:rPr>
          <w:rFonts w:ascii="Palatino Linotype" w:eastAsia="Palatino Linotype" w:hAnsi="Palatino Linotype" w:cs="Palatino Linotype"/>
          <w:color w:val="231F20"/>
          <w:spacing w:val="-2"/>
          <w:sz w:val="20"/>
          <w:szCs w:val="20"/>
          <w:lang w:val="es-ES"/>
        </w:rPr>
        <w:t xml:space="preserve"> de prácticamente el 80%.</w:t>
      </w:r>
      <w:r w:rsidR="00EC077A">
        <w:rPr>
          <w:rFonts w:ascii="Palatino Linotype" w:eastAsia="Palatino Linotype" w:hAnsi="Palatino Linotype" w:cs="Palatino Linotype"/>
          <w:color w:val="231F20"/>
          <w:spacing w:val="-2"/>
          <w:sz w:val="20"/>
          <w:szCs w:val="20"/>
          <w:lang w:val="es-ES"/>
        </w:rPr>
        <w:t xml:space="preserve"> </w:t>
      </w:r>
      <w:r w:rsidRPr="0049374D">
        <w:rPr>
          <w:rFonts w:ascii="Palatino Linotype" w:eastAsia="Palatino Linotype" w:hAnsi="Palatino Linotype" w:cs="Palatino Linotype"/>
          <w:color w:val="231F20"/>
          <w:spacing w:val="-2"/>
          <w:sz w:val="20"/>
          <w:szCs w:val="20"/>
          <w:lang w:val="es-ES"/>
        </w:rPr>
        <w:t>En definitiva, la representación obtenida es coherente con los datos originales, por lo que su interpretación puede serles trasladada.</w:t>
      </w:r>
    </w:p>
    <w:p w14:paraId="297F5366"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 xml:space="preserve">Sobre los atributos, estos aparecen, como parece razonable, desagrupados. En efecto, si dos de ellos aparecieran muy próximos, debería interpretarse su cercanía como un signo de que ambos se refieren a un mismo rasgo que podría no ser siquiera ninguno de ellos. </w:t>
      </w:r>
    </w:p>
    <w:p w14:paraId="14AF40D5"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Dentro de este aislamiento, merece la pena señalar algunos hechos que consideramos interesantes:</w:t>
      </w:r>
    </w:p>
    <w:p w14:paraId="2256D784"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w:t>
      </w:r>
      <w:r w:rsidRPr="0049374D">
        <w:rPr>
          <w:rFonts w:ascii="Palatino Linotype" w:eastAsia="Palatino Linotype" w:hAnsi="Palatino Linotype" w:cs="Palatino Linotype"/>
          <w:color w:val="231F20"/>
          <w:spacing w:val="-2"/>
          <w:sz w:val="20"/>
          <w:szCs w:val="20"/>
          <w:lang w:val="es-ES"/>
        </w:rPr>
        <w:tab/>
        <w:t>La proximidad entre empleo y formación y, aunque un poco más lejos, idioma, casi se comenta por sí misma: son los resultados tangibles deseados (formación e idioma) y su esperada consecuencia: trabajo. Geométricamente, parece intuirse que los tres aspectos están vinculados por importancia.</w:t>
      </w:r>
    </w:p>
    <w:p w14:paraId="789695E7"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w:t>
      </w:r>
      <w:r w:rsidRPr="0049374D">
        <w:rPr>
          <w:rFonts w:ascii="Palatino Linotype" w:eastAsia="Palatino Linotype" w:hAnsi="Palatino Linotype" w:cs="Palatino Linotype"/>
          <w:color w:val="231F20"/>
          <w:spacing w:val="-2"/>
          <w:sz w:val="20"/>
          <w:szCs w:val="20"/>
          <w:lang w:val="es-ES"/>
        </w:rPr>
        <w:tab/>
        <w:t>Esfuerzo e intercambio también son dos atributos que están muy alejados en la escala, aunque se establecen como referentes del público objeto de estudio, con clara influencia entre ambas del elemento cara.</w:t>
      </w:r>
    </w:p>
    <w:p w14:paraId="4401AC8A" w14:textId="77777777" w:rsidR="0049374D" w:rsidRPr="0049374D"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w:t>
      </w:r>
      <w:r w:rsidRPr="0049374D">
        <w:rPr>
          <w:rFonts w:ascii="Palatino Linotype" w:eastAsia="Palatino Linotype" w:hAnsi="Palatino Linotype" w:cs="Palatino Linotype"/>
          <w:color w:val="231F20"/>
          <w:spacing w:val="-2"/>
          <w:sz w:val="20"/>
          <w:szCs w:val="20"/>
          <w:lang w:val="es-ES"/>
        </w:rPr>
        <w:tab/>
        <w:t>En estos dos atributos citados anteriormente, cabe destacar que el alumnado de centros públicos asocian el esfuerzo a la universidad privada; mientras que el otro grupo estudiado, el alumnado de centros privados vinculan los intercambios.</w:t>
      </w:r>
    </w:p>
    <w:p w14:paraId="5C951A27" w14:textId="7BFB9FE1" w:rsidR="002D4561" w:rsidRDefault="0049374D"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49374D">
        <w:rPr>
          <w:rFonts w:ascii="Palatino Linotype" w:eastAsia="Palatino Linotype" w:hAnsi="Palatino Linotype" w:cs="Palatino Linotype"/>
          <w:color w:val="231F20"/>
          <w:spacing w:val="-2"/>
          <w:sz w:val="20"/>
          <w:szCs w:val="20"/>
          <w:lang w:val="es-ES"/>
        </w:rPr>
        <w:t>•</w:t>
      </w:r>
      <w:r w:rsidRPr="0049374D">
        <w:rPr>
          <w:rFonts w:ascii="Palatino Linotype" w:eastAsia="Palatino Linotype" w:hAnsi="Palatino Linotype" w:cs="Palatino Linotype"/>
          <w:color w:val="231F20"/>
          <w:spacing w:val="-2"/>
          <w:sz w:val="20"/>
          <w:szCs w:val="20"/>
          <w:lang w:val="es-ES"/>
        </w:rPr>
        <w:tab/>
        <w:t xml:space="preserve">El valor cara otorgado a la universidad privada parece ser unánime en la identidad de la universidad privada, ya que se encuentra prácticamente en el centro del </w:t>
      </w:r>
      <w:r w:rsidR="00EA04F8">
        <w:rPr>
          <w:rFonts w:ascii="Palatino Linotype" w:eastAsia="Palatino Linotype" w:hAnsi="Palatino Linotype" w:cs="Palatino Linotype"/>
          <w:color w:val="231F20"/>
          <w:spacing w:val="-2"/>
          <w:sz w:val="20"/>
          <w:szCs w:val="20"/>
          <w:lang w:val="es-ES"/>
        </w:rPr>
        <w:t>gráfico</w:t>
      </w:r>
      <w:r w:rsidRPr="0049374D">
        <w:rPr>
          <w:rFonts w:ascii="Palatino Linotype" w:eastAsia="Palatino Linotype" w:hAnsi="Palatino Linotype" w:cs="Palatino Linotype"/>
          <w:color w:val="231F20"/>
          <w:spacing w:val="-2"/>
          <w:sz w:val="20"/>
          <w:szCs w:val="20"/>
          <w:lang w:val="es-ES"/>
        </w:rPr>
        <w:t>.</w:t>
      </w:r>
    </w:p>
    <w:p w14:paraId="59174D74" w14:textId="77777777" w:rsidR="007E0CA8" w:rsidRDefault="007E0CA8"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6BCA4CF3" w14:textId="3C0F15A1" w:rsidR="007E0CA8" w:rsidRDefault="00B64A07" w:rsidP="007E0CA8">
      <w:pPr>
        <w:pStyle w:val="Prrafodelista"/>
        <w:numPr>
          <w:ilvl w:val="0"/>
          <w:numId w:val="3"/>
        </w:numPr>
        <w:spacing w:after="0" w:line="240" w:lineRule="auto"/>
        <w:ind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Discusión y c</w:t>
      </w:r>
      <w:r w:rsidR="007E0CA8">
        <w:rPr>
          <w:rFonts w:ascii="Gill Sans MT" w:eastAsia="Gill Sans MT" w:hAnsi="Gill Sans MT" w:cs="Gill Sans MT"/>
          <w:b/>
          <w:bCs/>
          <w:color w:val="231F20"/>
          <w:sz w:val="20"/>
          <w:szCs w:val="20"/>
          <w:lang w:val="es-ES"/>
        </w:rPr>
        <w:t>onclusiones</w:t>
      </w:r>
    </w:p>
    <w:p w14:paraId="13D19EEB" w14:textId="7F254D4C" w:rsidR="007E0CA8" w:rsidRPr="00B64A07" w:rsidRDefault="007E0CA8" w:rsidP="0049374D">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64A07">
        <w:rPr>
          <w:rFonts w:ascii="Palatino Linotype" w:eastAsia="Palatino Linotype" w:hAnsi="Palatino Linotype" w:cs="Palatino Linotype"/>
          <w:color w:val="231F20"/>
          <w:spacing w:val="-2"/>
          <w:sz w:val="20"/>
          <w:szCs w:val="20"/>
          <w:lang w:val="es-ES"/>
        </w:rPr>
        <w:t xml:space="preserve">La primera </w:t>
      </w:r>
      <w:r w:rsidR="00B64A07">
        <w:rPr>
          <w:rFonts w:ascii="Palatino Linotype" w:eastAsia="Palatino Linotype" w:hAnsi="Palatino Linotype" w:cs="Palatino Linotype"/>
          <w:color w:val="231F20"/>
          <w:spacing w:val="-2"/>
          <w:sz w:val="20"/>
          <w:szCs w:val="20"/>
          <w:lang w:val="es-ES"/>
        </w:rPr>
        <w:t>aportación</w:t>
      </w:r>
      <w:r w:rsidRPr="00B64A07">
        <w:rPr>
          <w:rFonts w:ascii="Palatino Linotype" w:eastAsia="Palatino Linotype" w:hAnsi="Palatino Linotype" w:cs="Palatino Linotype"/>
          <w:color w:val="231F20"/>
          <w:spacing w:val="-2"/>
          <w:sz w:val="20"/>
          <w:szCs w:val="20"/>
          <w:lang w:val="es-ES"/>
        </w:rPr>
        <w:t xml:space="preserve"> derivada de este estudio estriba en denotar las posibilidades que aportan las RSN </w:t>
      </w:r>
      <w:r w:rsidR="007949B7" w:rsidRPr="00B64A07">
        <w:rPr>
          <w:rFonts w:ascii="Palatino Linotype" w:eastAsia="Palatino Linotype" w:hAnsi="Palatino Linotype" w:cs="Palatino Linotype"/>
          <w:color w:val="231F20"/>
          <w:spacing w:val="-2"/>
          <w:sz w:val="20"/>
          <w:szCs w:val="20"/>
          <w:lang w:val="es-ES"/>
        </w:rPr>
        <w:t xml:space="preserve">en investigaciones exploratorias </w:t>
      </w:r>
      <w:r w:rsidR="00FF73A3" w:rsidRPr="00B64A07">
        <w:rPr>
          <w:rFonts w:ascii="Palatino Linotype" w:eastAsia="Palatino Linotype" w:hAnsi="Palatino Linotype" w:cs="Palatino Linotype"/>
          <w:color w:val="231F20"/>
          <w:spacing w:val="-2"/>
          <w:sz w:val="20"/>
          <w:szCs w:val="20"/>
          <w:lang w:val="es-ES"/>
        </w:rPr>
        <w:t xml:space="preserve">en ciencias sociales </w:t>
      </w:r>
      <w:r w:rsidR="007949B7" w:rsidRPr="00B64A07">
        <w:rPr>
          <w:rFonts w:ascii="Palatino Linotype" w:eastAsia="Palatino Linotype" w:hAnsi="Palatino Linotype" w:cs="Palatino Linotype"/>
          <w:color w:val="231F20"/>
          <w:spacing w:val="-2"/>
          <w:sz w:val="20"/>
          <w:szCs w:val="20"/>
          <w:lang w:val="es-ES"/>
        </w:rPr>
        <w:t xml:space="preserve">que requieran captar la opinión de los sujetos, pues eliminan los apriorismos y permiten de forma sencilla sistematizar cómo los sujetos forman sus representaciones sobre ideas, comportamientos, productos, etc. </w:t>
      </w:r>
      <w:r w:rsidR="00FF73A3" w:rsidRPr="00B64A07">
        <w:rPr>
          <w:rFonts w:ascii="Palatino Linotype" w:eastAsia="Palatino Linotype" w:hAnsi="Palatino Linotype" w:cs="Palatino Linotype"/>
          <w:color w:val="231F20"/>
          <w:spacing w:val="-2"/>
          <w:sz w:val="20"/>
          <w:szCs w:val="20"/>
          <w:lang w:val="es-ES"/>
        </w:rPr>
        <w:t>La</w:t>
      </w:r>
      <w:r w:rsidR="00E14B64" w:rsidRPr="00B64A07">
        <w:rPr>
          <w:rFonts w:ascii="Palatino Linotype" w:eastAsia="Palatino Linotype" w:hAnsi="Palatino Linotype" w:cs="Palatino Linotype"/>
          <w:color w:val="231F20"/>
          <w:spacing w:val="-2"/>
          <w:sz w:val="20"/>
          <w:szCs w:val="20"/>
          <w:lang w:val="es-ES"/>
        </w:rPr>
        <w:t xml:space="preserve"> hibrida</w:t>
      </w:r>
      <w:r w:rsidR="00FF73A3" w:rsidRPr="00B64A07">
        <w:rPr>
          <w:rFonts w:ascii="Palatino Linotype" w:eastAsia="Palatino Linotype" w:hAnsi="Palatino Linotype" w:cs="Palatino Linotype"/>
          <w:color w:val="231F20"/>
          <w:spacing w:val="-2"/>
          <w:sz w:val="20"/>
          <w:szCs w:val="20"/>
          <w:lang w:val="es-ES"/>
        </w:rPr>
        <w:t xml:space="preserve">ción </w:t>
      </w:r>
      <w:r w:rsidR="00E14B64" w:rsidRPr="00B64A07">
        <w:rPr>
          <w:rFonts w:ascii="Palatino Linotype" w:eastAsia="Palatino Linotype" w:hAnsi="Palatino Linotype" w:cs="Palatino Linotype"/>
          <w:color w:val="231F20"/>
          <w:spacing w:val="-2"/>
          <w:sz w:val="20"/>
          <w:szCs w:val="20"/>
          <w:lang w:val="es-ES"/>
        </w:rPr>
        <w:t xml:space="preserve">con </w:t>
      </w:r>
      <w:r w:rsidR="00FF73A3" w:rsidRPr="00B64A07">
        <w:rPr>
          <w:rFonts w:ascii="Palatino Linotype" w:eastAsia="Palatino Linotype" w:hAnsi="Palatino Linotype" w:cs="Palatino Linotype"/>
          <w:color w:val="231F20"/>
          <w:spacing w:val="-2"/>
          <w:sz w:val="20"/>
          <w:szCs w:val="20"/>
          <w:lang w:val="es-ES"/>
        </w:rPr>
        <w:t>la</w:t>
      </w:r>
      <w:r w:rsidR="00E14B64" w:rsidRPr="00B64A07">
        <w:rPr>
          <w:rFonts w:ascii="Palatino Linotype" w:eastAsia="Palatino Linotype" w:hAnsi="Palatino Linotype" w:cs="Palatino Linotype"/>
          <w:color w:val="231F20"/>
          <w:spacing w:val="-2"/>
          <w:sz w:val="20"/>
          <w:szCs w:val="20"/>
          <w:lang w:val="es-ES"/>
        </w:rPr>
        <w:t xml:space="preserve"> técnica </w:t>
      </w:r>
      <w:r w:rsidR="00FF73A3" w:rsidRPr="00B64A07">
        <w:rPr>
          <w:rFonts w:ascii="Palatino Linotype" w:eastAsia="Palatino Linotype" w:hAnsi="Palatino Linotype" w:cs="Palatino Linotype"/>
          <w:color w:val="231F20"/>
          <w:spacing w:val="-2"/>
          <w:sz w:val="20"/>
          <w:szCs w:val="20"/>
          <w:lang w:val="es-ES"/>
        </w:rPr>
        <w:t>analítica</w:t>
      </w:r>
      <w:r w:rsidR="00E14B64" w:rsidRPr="00B64A07">
        <w:rPr>
          <w:rFonts w:ascii="Palatino Linotype" w:eastAsia="Palatino Linotype" w:hAnsi="Palatino Linotype" w:cs="Palatino Linotype"/>
          <w:color w:val="231F20"/>
          <w:spacing w:val="-2"/>
          <w:sz w:val="20"/>
          <w:szCs w:val="20"/>
          <w:lang w:val="es-ES"/>
        </w:rPr>
        <w:t xml:space="preserve"> multivariada</w:t>
      </w:r>
      <w:r w:rsidR="00FF73A3" w:rsidRPr="00B64A07">
        <w:rPr>
          <w:rFonts w:ascii="Palatino Linotype" w:eastAsia="Palatino Linotype" w:hAnsi="Palatino Linotype" w:cs="Palatino Linotype"/>
          <w:color w:val="231F20"/>
          <w:spacing w:val="-2"/>
          <w:sz w:val="20"/>
          <w:szCs w:val="20"/>
          <w:lang w:val="es-ES"/>
        </w:rPr>
        <w:t xml:space="preserve"> d</w:t>
      </w:r>
      <w:r w:rsidR="00E14B64" w:rsidRPr="00B64A07">
        <w:rPr>
          <w:rFonts w:ascii="Palatino Linotype" w:eastAsia="Palatino Linotype" w:hAnsi="Palatino Linotype" w:cs="Palatino Linotype"/>
          <w:color w:val="231F20"/>
          <w:spacing w:val="-2"/>
          <w:sz w:val="20"/>
          <w:szCs w:val="20"/>
          <w:lang w:val="es-ES"/>
        </w:rPr>
        <w:t xml:space="preserve">esplegamiento multidimensional </w:t>
      </w:r>
      <w:r w:rsidR="00FF73A3" w:rsidRPr="00B64A07">
        <w:rPr>
          <w:rFonts w:ascii="Palatino Linotype" w:eastAsia="Palatino Linotype" w:hAnsi="Palatino Linotype" w:cs="Palatino Linotype"/>
          <w:color w:val="231F20"/>
          <w:spacing w:val="-2"/>
          <w:sz w:val="20"/>
          <w:szCs w:val="20"/>
          <w:lang w:val="es-ES"/>
        </w:rPr>
        <w:t>ha resultado un mecanismo adecuado para la triangulación  con finalidad de validación.</w:t>
      </w:r>
    </w:p>
    <w:p w14:paraId="5D2D7FCA" w14:textId="56573F88" w:rsidR="007E0CA8" w:rsidRPr="00B64A07" w:rsidRDefault="00E14B64" w:rsidP="007E0CA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64A07">
        <w:rPr>
          <w:rFonts w:ascii="Palatino Linotype" w:eastAsia="Palatino Linotype" w:hAnsi="Palatino Linotype" w:cs="Palatino Linotype"/>
          <w:color w:val="231F20"/>
          <w:spacing w:val="-2"/>
          <w:sz w:val="20"/>
          <w:szCs w:val="20"/>
          <w:lang w:val="es-ES"/>
        </w:rPr>
        <w:t xml:space="preserve">En este contexto, los resultados cuantitativos y cualitativos </w:t>
      </w:r>
      <w:r w:rsidR="00FF73A3" w:rsidRPr="00B64A07">
        <w:rPr>
          <w:rFonts w:ascii="Palatino Linotype" w:eastAsia="Palatino Linotype" w:hAnsi="Palatino Linotype" w:cs="Palatino Linotype"/>
          <w:color w:val="231F20"/>
          <w:spacing w:val="-2"/>
          <w:sz w:val="20"/>
          <w:szCs w:val="20"/>
          <w:lang w:val="es-ES"/>
        </w:rPr>
        <w:t>han resultado convergentes y nos llevan a extraer las siguientes conclusiones</w:t>
      </w:r>
      <w:r w:rsidR="007416B3">
        <w:rPr>
          <w:rFonts w:ascii="Palatino Linotype" w:eastAsia="Palatino Linotype" w:hAnsi="Palatino Linotype" w:cs="Palatino Linotype"/>
          <w:color w:val="231F20"/>
          <w:spacing w:val="-2"/>
          <w:sz w:val="20"/>
          <w:szCs w:val="20"/>
          <w:lang w:val="es-ES"/>
        </w:rPr>
        <w:t>.</w:t>
      </w:r>
      <w:r w:rsidR="00FF73A3" w:rsidRPr="00B64A07">
        <w:rPr>
          <w:rFonts w:ascii="Palatino Linotype" w:eastAsia="Palatino Linotype" w:hAnsi="Palatino Linotype" w:cs="Palatino Linotype"/>
          <w:color w:val="231F20"/>
          <w:spacing w:val="-2"/>
          <w:sz w:val="20"/>
          <w:szCs w:val="20"/>
          <w:lang w:val="es-ES"/>
        </w:rPr>
        <w:t xml:space="preserve"> </w:t>
      </w:r>
      <w:r w:rsidR="007E0CA8" w:rsidRPr="00B64A07">
        <w:rPr>
          <w:rFonts w:ascii="Palatino Linotype" w:eastAsia="Palatino Linotype" w:hAnsi="Palatino Linotype" w:cs="Palatino Linotype"/>
          <w:color w:val="231F20"/>
          <w:spacing w:val="-2"/>
          <w:sz w:val="20"/>
          <w:szCs w:val="20"/>
          <w:lang w:val="es-ES"/>
        </w:rPr>
        <w:t>Los estudiantes preuniversitarios definen la universidad privada como un servicio caro, con fuerte presencia de la formación y el esfuerzo, y notoriedad de los intercambios, empleo, prestigio e idioma. Por este orden y estos atributos son los que confirman la Hipótesis 1 planteada en este estudio. Porque independientemente de las características sociodemográficas de los encuestados, la mayoría de los individuos generan su imagen en torno a los mismos atributos, básicamente los siete citados.</w:t>
      </w:r>
    </w:p>
    <w:p w14:paraId="358C4E96" w14:textId="77777777" w:rsidR="007E0CA8" w:rsidRPr="00B64A07" w:rsidRDefault="007E0CA8" w:rsidP="007E0CA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64A07">
        <w:rPr>
          <w:rFonts w:ascii="Palatino Linotype" w:eastAsia="Palatino Linotype" w:hAnsi="Palatino Linotype" w:cs="Palatino Linotype"/>
          <w:color w:val="231F20"/>
          <w:spacing w:val="-2"/>
          <w:sz w:val="20"/>
          <w:szCs w:val="20"/>
          <w:lang w:val="es-ES"/>
        </w:rPr>
        <w:t xml:space="preserve">Sin embargo, la segunda hipótesis se cumple en cierta medida. Por un lado, no se admite la Hipótesis 2a, ya que en principio se planteó que el sexo femenino tendría más </w:t>
      </w:r>
      <w:r w:rsidRPr="00B64A07">
        <w:rPr>
          <w:rFonts w:ascii="Palatino Linotype" w:eastAsia="Palatino Linotype" w:hAnsi="Palatino Linotype" w:cs="Palatino Linotype"/>
          <w:color w:val="231F20"/>
          <w:spacing w:val="-2"/>
          <w:sz w:val="20"/>
          <w:szCs w:val="20"/>
          <w:lang w:val="es-ES"/>
        </w:rPr>
        <w:lastRenderedPageBreak/>
        <w:t>riqueza semántica que el masculino, pero una vez presentada la RSN, el resultado es el contrario. La RSN compuesta por varones tiene una riqueza léxica superior a la representada por las mujeres; en concreto los hombres aportan siete atributos a su red, frente a los seis que aportan las mujeres. Se exponía el cumplimiento en cierta medida, porque aunque se observa que la Hipótesis 2a no se cumple, no sucede lo mismo con la Hipótesis 2b, que sí se cumple al confirmar que los alumnos de procedencia privada o concertada aportan más valores positivos en la definición de la universidad privada. Específicamente, además de aportar más ítems, los aportados son más positivos, incorporando de forma concreta a esta afirmación los atributos empleo y futuro.</w:t>
      </w:r>
    </w:p>
    <w:p w14:paraId="62AFA10A" w14:textId="55134CF7" w:rsidR="007E0CA8" w:rsidRPr="00B64A07" w:rsidRDefault="007E0CA8" w:rsidP="007E0CA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64A07">
        <w:rPr>
          <w:rFonts w:ascii="Palatino Linotype" w:eastAsia="Palatino Linotype" w:hAnsi="Palatino Linotype" w:cs="Palatino Linotype"/>
          <w:color w:val="231F20"/>
          <w:spacing w:val="-2"/>
          <w:sz w:val="20"/>
          <w:szCs w:val="20"/>
          <w:lang w:val="es-ES"/>
        </w:rPr>
        <w:t>Estas consideraciones le ofrecen algunas claves a la</w:t>
      </w:r>
      <w:r w:rsidR="00FF73A3" w:rsidRPr="00B64A07">
        <w:rPr>
          <w:rFonts w:ascii="Palatino Linotype" w:eastAsia="Palatino Linotype" w:hAnsi="Palatino Linotype" w:cs="Palatino Linotype"/>
          <w:color w:val="231F20"/>
          <w:spacing w:val="-2"/>
          <w:sz w:val="20"/>
          <w:szCs w:val="20"/>
          <w:lang w:val="es-ES"/>
        </w:rPr>
        <w:t>s</w:t>
      </w:r>
      <w:r w:rsidRPr="00B64A07">
        <w:rPr>
          <w:rFonts w:ascii="Palatino Linotype" w:eastAsia="Palatino Linotype" w:hAnsi="Palatino Linotype" w:cs="Palatino Linotype"/>
          <w:color w:val="231F20"/>
          <w:spacing w:val="-2"/>
          <w:sz w:val="20"/>
          <w:szCs w:val="20"/>
          <w:lang w:val="es-ES"/>
        </w:rPr>
        <w:t xml:space="preserve"> universidad</w:t>
      </w:r>
      <w:r w:rsidR="00FF73A3" w:rsidRPr="00B64A07">
        <w:rPr>
          <w:rFonts w:ascii="Palatino Linotype" w:eastAsia="Palatino Linotype" w:hAnsi="Palatino Linotype" w:cs="Palatino Linotype"/>
          <w:color w:val="231F20"/>
          <w:spacing w:val="-2"/>
          <w:sz w:val="20"/>
          <w:szCs w:val="20"/>
          <w:lang w:val="es-ES"/>
        </w:rPr>
        <w:t>es</w:t>
      </w:r>
      <w:r w:rsidRPr="00B64A07">
        <w:rPr>
          <w:rFonts w:ascii="Palatino Linotype" w:eastAsia="Palatino Linotype" w:hAnsi="Palatino Linotype" w:cs="Palatino Linotype"/>
          <w:color w:val="231F20"/>
          <w:spacing w:val="-2"/>
          <w:sz w:val="20"/>
          <w:szCs w:val="20"/>
          <w:lang w:val="es-ES"/>
        </w:rPr>
        <w:t xml:space="preserve"> privada</w:t>
      </w:r>
      <w:r w:rsidR="00FF73A3" w:rsidRPr="00B64A07">
        <w:rPr>
          <w:rFonts w:ascii="Palatino Linotype" w:eastAsia="Palatino Linotype" w:hAnsi="Palatino Linotype" w:cs="Palatino Linotype"/>
          <w:color w:val="231F20"/>
          <w:spacing w:val="-2"/>
          <w:sz w:val="20"/>
          <w:szCs w:val="20"/>
          <w:lang w:val="es-ES"/>
        </w:rPr>
        <w:t>s en materia de gestión y diferenciación</w:t>
      </w:r>
      <w:r w:rsidRPr="00B64A07">
        <w:rPr>
          <w:rFonts w:ascii="Palatino Linotype" w:eastAsia="Palatino Linotype" w:hAnsi="Palatino Linotype" w:cs="Palatino Linotype"/>
          <w:color w:val="231F20"/>
          <w:spacing w:val="-2"/>
          <w:sz w:val="20"/>
          <w:szCs w:val="20"/>
          <w:lang w:val="es-ES"/>
        </w:rPr>
        <w:t>. Ante el atributo cara, el más repetido y el que más relevancia tiene en los análisis propuestos, la universidad tiene que responder a través de valores que contrarresten y hagan menguar esta percepción; bien afrontándolo directamente, bien potenciando los atributos positivos que la población investigada valora alta y positivamente. Así, la implantación de sistemas de ayudas económicas destinadas a estudiantes con buenos expedientes y escasos recursos económicos sería un ejemplo de lo primero, mientras que la potenciación de la formación (atención personalizada, profesorado altamente cualificado, etc.), la internacionalización a través de convenios con otros centros en el extranjero y la mejora de la empleabilidad gracias a convenios con empresas son algunos ejemplos de lo segundo. El esfuerzo y el coste este último ítem referente de la universidad privada-, se verían claramente menguados si se consiguen potenciar los citados anteriormente, y que se consideran fortalezas.</w:t>
      </w:r>
    </w:p>
    <w:p w14:paraId="06C1E097" w14:textId="6D0AD56D" w:rsidR="007E0CA8" w:rsidRDefault="007E0CA8" w:rsidP="007E0CA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B64A07">
        <w:rPr>
          <w:rFonts w:ascii="Palatino Linotype" w:eastAsia="Palatino Linotype" w:hAnsi="Palatino Linotype" w:cs="Palatino Linotype"/>
          <w:color w:val="231F20"/>
          <w:spacing w:val="-2"/>
          <w:sz w:val="20"/>
          <w:szCs w:val="20"/>
          <w:lang w:val="es-ES"/>
        </w:rPr>
        <w:t xml:space="preserve">En cuanto a la preferencia de atributos de los grupos estudiados, los </w:t>
      </w:r>
      <w:r w:rsidR="00EA04F8">
        <w:rPr>
          <w:rFonts w:ascii="Palatino Linotype" w:eastAsia="Palatino Linotype" w:hAnsi="Palatino Linotype" w:cs="Palatino Linotype"/>
          <w:color w:val="231F20"/>
          <w:spacing w:val="-2"/>
          <w:sz w:val="20"/>
          <w:szCs w:val="20"/>
          <w:lang w:val="es-ES"/>
        </w:rPr>
        <w:t>chicos</w:t>
      </w:r>
      <w:r w:rsidRPr="00B64A07">
        <w:rPr>
          <w:rFonts w:ascii="Palatino Linotype" w:eastAsia="Palatino Linotype" w:hAnsi="Palatino Linotype" w:cs="Palatino Linotype"/>
          <w:color w:val="231F20"/>
          <w:spacing w:val="-2"/>
          <w:sz w:val="20"/>
          <w:szCs w:val="20"/>
          <w:lang w:val="es-ES"/>
        </w:rPr>
        <w:t xml:space="preserve"> de centros privados se decantan por los intercambios, la formación y el idioma; mientras que los de centros públicos coincid</w:t>
      </w:r>
      <w:r w:rsidR="00EA04F8">
        <w:rPr>
          <w:rFonts w:ascii="Palatino Linotype" w:eastAsia="Palatino Linotype" w:hAnsi="Palatino Linotype" w:cs="Palatino Linotype"/>
          <w:color w:val="231F20"/>
          <w:spacing w:val="-2"/>
          <w:sz w:val="20"/>
          <w:szCs w:val="20"/>
          <w:lang w:val="es-ES"/>
        </w:rPr>
        <w:t>en con los anteriormente citados</w:t>
      </w:r>
      <w:r w:rsidRPr="00B64A07">
        <w:rPr>
          <w:rFonts w:ascii="Palatino Linotype" w:eastAsia="Palatino Linotype" w:hAnsi="Palatino Linotype" w:cs="Palatino Linotype"/>
          <w:color w:val="231F20"/>
          <w:spacing w:val="-2"/>
          <w:sz w:val="20"/>
          <w:szCs w:val="20"/>
          <w:lang w:val="es-ES"/>
        </w:rPr>
        <w:t xml:space="preserve"> solo en la formación, ya que para ellos además de </w:t>
      </w:r>
      <w:r w:rsidR="00EA04F8">
        <w:rPr>
          <w:rFonts w:ascii="Palatino Linotype" w:eastAsia="Palatino Linotype" w:hAnsi="Palatino Linotype" w:cs="Palatino Linotype"/>
          <w:color w:val="231F20"/>
          <w:spacing w:val="-2"/>
          <w:sz w:val="20"/>
          <w:szCs w:val="20"/>
          <w:lang w:val="es-ES"/>
        </w:rPr>
        <w:t>e</w:t>
      </w:r>
      <w:r w:rsidRPr="00B64A07">
        <w:rPr>
          <w:rFonts w:ascii="Palatino Linotype" w:eastAsia="Palatino Linotype" w:hAnsi="Palatino Linotype" w:cs="Palatino Linotype"/>
          <w:color w:val="231F20"/>
          <w:spacing w:val="-2"/>
          <w:sz w:val="20"/>
          <w:szCs w:val="20"/>
          <w:lang w:val="es-ES"/>
        </w:rPr>
        <w:t xml:space="preserve">ste, el atributo de mayor peso es el esfuerzo. Las </w:t>
      </w:r>
      <w:r w:rsidR="00EA04F8">
        <w:rPr>
          <w:rFonts w:ascii="Palatino Linotype" w:eastAsia="Palatino Linotype" w:hAnsi="Palatino Linotype" w:cs="Palatino Linotype"/>
          <w:color w:val="231F20"/>
          <w:spacing w:val="-2"/>
          <w:sz w:val="20"/>
          <w:szCs w:val="20"/>
          <w:lang w:val="es-ES"/>
        </w:rPr>
        <w:t>chicas</w:t>
      </w:r>
      <w:r w:rsidRPr="00B64A07">
        <w:rPr>
          <w:rFonts w:ascii="Palatino Linotype" w:eastAsia="Palatino Linotype" w:hAnsi="Palatino Linotype" w:cs="Palatino Linotype"/>
          <w:color w:val="231F20"/>
          <w:spacing w:val="-2"/>
          <w:sz w:val="20"/>
          <w:szCs w:val="20"/>
          <w:lang w:val="es-ES"/>
        </w:rPr>
        <w:t xml:space="preserve"> de centros públicos por su parte otorgan la mayor relevancia, al igual que los </w:t>
      </w:r>
      <w:r w:rsidR="00EA04F8">
        <w:rPr>
          <w:rFonts w:ascii="Palatino Linotype" w:eastAsia="Palatino Linotype" w:hAnsi="Palatino Linotype" w:cs="Palatino Linotype"/>
          <w:color w:val="231F20"/>
          <w:spacing w:val="-2"/>
          <w:sz w:val="20"/>
          <w:szCs w:val="20"/>
          <w:lang w:val="es-ES"/>
        </w:rPr>
        <w:t>varones</w:t>
      </w:r>
      <w:r w:rsidRPr="00B64A07">
        <w:rPr>
          <w:rFonts w:ascii="Palatino Linotype" w:eastAsia="Palatino Linotype" w:hAnsi="Palatino Linotype" w:cs="Palatino Linotype"/>
          <w:color w:val="231F20"/>
          <w:spacing w:val="-2"/>
          <w:sz w:val="20"/>
          <w:szCs w:val="20"/>
          <w:lang w:val="es-ES"/>
        </w:rPr>
        <w:t xml:space="preserve"> de esta titularidad de centros, al esfuerzo. Las pertenecientes a centros privados por su parte, tienen más afijación sobre el empleo y el sistema de intercambio que diferencian a la universidad privada.</w:t>
      </w:r>
    </w:p>
    <w:p w14:paraId="5811746B" w14:textId="77777777" w:rsidR="000632A1" w:rsidRDefault="000632A1" w:rsidP="007E0CA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30AC0BE2" w14:textId="33C63032" w:rsidR="000632A1" w:rsidRPr="000632A1" w:rsidRDefault="000632A1" w:rsidP="000632A1">
      <w:pPr>
        <w:pStyle w:val="Prrafodelista"/>
        <w:numPr>
          <w:ilvl w:val="0"/>
          <w:numId w:val="3"/>
        </w:numPr>
        <w:spacing w:after="0" w:line="240" w:lineRule="auto"/>
        <w:ind w:right="38"/>
        <w:jc w:val="both"/>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Bibl</w:t>
      </w:r>
      <w:r w:rsidR="00995088">
        <w:rPr>
          <w:rFonts w:ascii="Gill Sans MT" w:eastAsia="Gill Sans MT" w:hAnsi="Gill Sans MT" w:cs="Gill Sans MT"/>
          <w:b/>
          <w:bCs/>
          <w:color w:val="231F20"/>
          <w:sz w:val="20"/>
          <w:szCs w:val="20"/>
          <w:lang w:val="es-ES"/>
        </w:rPr>
        <w:t>i</w:t>
      </w:r>
      <w:r>
        <w:rPr>
          <w:rFonts w:ascii="Gill Sans MT" w:eastAsia="Gill Sans MT" w:hAnsi="Gill Sans MT" w:cs="Gill Sans MT"/>
          <w:b/>
          <w:bCs/>
          <w:color w:val="231F20"/>
          <w:sz w:val="20"/>
          <w:szCs w:val="20"/>
          <w:lang w:val="es-ES"/>
        </w:rPr>
        <w:t>ografía</w:t>
      </w:r>
    </w:p>
    <w:p w14:paraId="53509CDD" w14:textId="77777777" w:rsidR="000632A1" w:rsidRDefault="000632A1" w:rsidP="007E0CA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14:paraId="2C04536B" w14:textId="532EF2F3" w:rsidR="005B4652"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rPr>
        <w:t>Arpan, L. M., Raney, A. A.</w:t>
      </w:r>
      <w:r w:rsidR="005B4652" w:rsidRPr="000F2355">
        <w:rPr>
          <w:rFonts w:ascii="Palatino Linotype" w:eastAsia="Palatino Linotype" w:hAnsi="Palatino Linotype" w:cs="Palatino Linotype"/>
          <w:color w:val="231F20"/>
          <w:spacing w:val="-2"/>
          <w:sz w:val="20"/>
          <w:szCs w:val="20"/>
        </w:rPr>
        <w:t xml:space="preserve"> </w:t>
      </w:r>
      <w:r w:rsidR="000F2355">
        <w:rPr>
          <w:rFonts w:ascii="Palatino Linotype" w:eastAsia="Palatino Linotype" w:hAnsi="Palatino Linotype" w:cs="Palatino Linotype"/>
          <w:color w:val="231F20"/>
          <w:spacing w:val="-2"/>
          <w:sz w:val="20"/>
          <w:szCs w:val="20"/>
        </w:rPr>
        <w:t>y</w:t>
      </w:r>
      <w:r w:rsidR="005B4652" w:rsidRPr="000F2355">
        <w:rPr>
          <w:rFonts w:ascii="Palatino Linotype" w:eastAsia="Palatino Linotype" w:hAnsi="Palatino Linotype" w:cs="Palatino Linotype"/>
          <w:color w:val="231F20"/>
          <w:spacing w:val="-2"/>
          <w:sz w:val="20"/>
          <w:szCs w:val="20"/>
        </w:rPr>
        <w:t xml:space="preserve"> </w:t>
      </w:r>
      <w:proofErr w:type="spellStart"/>
      <w:r w:rsidR="005B4652" w:rsidRPr="000F2355">
        <w:rPr>
          <w:rFonts w:ascii="Palatino Linotype" w:eastAsia="Palatino Linotype" w:hAnsi="Palatino Linotype" w:cs="Palatino Linotype"/>
          <w:color w:val="231F20"/>
          <w:spacing w:val="-2"/>
          <w:sz w:val="20"/>
          <w:szCs w:val="20"/>
        </w:rPr>
        <w:t>Zivnuska</w:t>
      </w:r>
      <w:proofErr w:type="spellEnd"/>
      <w:r w:rsidR="005B4652" w:rsidRPr="000F2355">
        <w:rPr>
          <w:rFonts w:ascii="Palatino Linotype" w:eastAsia="Palatino Linotype" w:hAnsi="Palatino Linotype" w:cs="Palatino Linotype"/>
          <w:color w:val="231F20"/>
          <w:spacing w:val="-2"/>
          <w:sz w:val="20"/>
          <w:szCs w:val="20"/>
        </w:rPr>
        <w:t xml:space="preserve">, S. (2003). A cognitive approach to understanding university image. </w:t>
      </w:r>
      <w:r w:rsidR="005B4652" w:rsidRPr="007A04B4">
        <w:rPr>
          <w:rFonts w:ascii="Palatino Linotype" w:eastAsia="Palatino Linotype" w:hAnsi="Palatino Linotype" w:cs="Palatino Linotype"/>
          <w:i/>
          <w:color w:val="231F20"/>
          <w:spacing w:val="-2"/>
          <w:sz w:val="20"/>
          <w:szCs w:val="20"/>
        </w:rPr>
        <w:t>Corporate Communications: An International Journal</w:t>
      </w:r>
      <w:r w:rsidR="005B4652" w:rsidRPr="000F2355">
        <w:rPr>
          <w:rFonts w:ascii="Palatino Linotype" w:eastAsia="Palatino Linotype" w:hAnsi="Palatino Linotype" w:cs="Palatino Linotype"/>
          <w:color w:val="231F20"/>
          <w:spacing w:val="-2"/>
          <w:sz w:val="20"/>
          <w:szCs w:val="20"/>
        </w:rPr>
        <w:t xml:space="preserve">, </w:t>
      </w:r>
      <w:commentRangeStart w:id="0"/>
      <w:r w:rsidR="005B4652" w:rsidRPr="00142187">
        <w:rPr>
          <w:rFonts w:ascii="Palatino Linotype" w:eastAsia="Palatino Linotype" w:hAnsi="Palatino Linotype" w:cs="Palatino Linotype"/>
          <w:i/>
          <w:spacing w:val="-2"/>
          <w:sz w:val="20"/>
          <w:szCs w:val="20"/>
        </w:rPr>
        <w:t>8</w:t>
      </w:r>
      <w:commentRangeEnd w:id="0"/>
      <w:r w:rsidR="000E71F8" w:rsidRPr="00142187">
        <w:rPr>
          <w:rStyle w:val="Refdecomentario"/>
          <w:i/>
        </w:rPr>
        <w:commentReference w:id="0"/>
      </w:r>
      <w:r w:rsidR="005B4652" w:rsidRPr="000F2355">
        <w:rPr>
          <w:rFonts w:ascii="Palatino Linotype" w:eastAsia="Palatino Linotype" w:hAnsi="Palatino Linotype" w:cs="Palatino Linotype"/>
          <w:color w:val="231F20"/>
          <w:spacing w:val="-2"/>
          <w:sz w:val="20"/>
          <w:szCs w:val="20"/>
        </w:rPr>
        <w:t>(2), 97-113.</w:t>
      </w:r>
    </w:p>
    <w:p w14:paraId="5D0F9D3F" w14:textId="5F60D135" w:rsidR="000F2355" w:rsidRPr="006713E6" w:rsidRDefault="000F2355"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proofErr w:type="spellStart"/>
      <w:r w:rsidRPr="000E71F8">
        <w:rPr>
          <w:rFonts w:ascii="Palatino Linotype" w:eastAsia="Palatino Linotype" w:hAnsi="Palatino Linotype" w:cs="Palatino Linotype"/>
          <w:color w:val="231F20"/>
          <w:spacing w:val="-2"/>
          <w:sz w:val="20"/>
          <w:szCs w:val="20"/>
          <w:lang w:val="en-GB"/>
        </w:rPr>
        <w:t>Azorín</w:t>
      </w:r>
      <w:proofErr w:type="spellEnd"/>
      <w:r w:rsidRPr="000E71F8">
        <w:rPr>
          <w:rFonts w:ascii="Palatino Linotype" w:eastAsia="Palatino Linotype" w:hAnsi="Palatino Linotype" w:cs="Palatino Linotype"/>
          <w:color w:val="231F20"/>
          <w:spacing w:val="-2"/>
          <w:sz w:val="20"/>
          <w:szCs w:val="20"/>
          <w:lang w:val="en-GB"/>
        </w:rPr>
        <w:t xml:space="preserve">, J. F. M., </w:t>
      </w:r>
      <w:proofErr w:type="spellStart"/>
      <w:r w:rsidRPr="000E71F8">
        <w:rPr>
          <w:rFonts w:ascii="Palatino Linotype" w:eastAsia="Palatino Linotype" w:hAnsi="Palatino Linotype" w:cs="Palatino Linotype"/>
          <w:color w:val="231F20"/>
          <w:spacing w:val="-2"/>
          <w:sz w:val="20"/>
          <w:szCs w:val="20"/>
          <w:lang w:val="en-GB"/>
        </w:rPr>
        <w:t>Gamero</w:t>
      </w:r>
      <w:proofErr w:type="spellEnd"/>
      <w:r w:rsidRPr="000E71F8">
        <w:rPr>
          <w:rFonts w:ascii="Palatino Linotype" w:eastAsia="Palatino Linotype" w:hAnsi="Palatino Linotype" w:cs="Palatino Linotype"/>
          <w:color w:val="231F20"/>
          <w:spacing w:val="-2"/>
          <w:sz w:val="20"/>
          <w:szCs w:val="20"/>
          <w:lang w:val="en-GB"/>
        </w:rPr>
        <w:t xml:space="preserve">, M. D. L., </w:t>
      </w:r>
      <w:proofErr w:type="spellStart"/>
      <w:r w:rsidRPr="000E71F8">
        <w:rPr>
          <w:rFonts w:ascii="Palatino Linotype" w:eastAsia="Palatino Linotype" w:hAnsi="Palatino Linotype" w:cs="Palatino Linotype"/>
          <w:color w:val="231F20"/>
          <w:spacing w:val="-2"/>
          <w:sz w:val="20"/>
          <w:szCs w:val="20"/>
          <w:lang w:val="en-GB"/>
        </w:rPr>
        <w:t>M</w:t>
      </w:r>
      <w:r w:rsidR="00EB1E4C" w:rsidRPr="000E71F8">
        <w:rPr>
          <w:rFonts w:ascii="Palatino Linotype" w:eastAsia="Palatino Linotype" w:hAnsi="Palatino Linotype" w:cs="Palatino Linotype"/>
          <w:color w:val="231F20"/>
          <w:spacing w:val="-2"/>
          <w:sz w:val="20"/>
          <w:szCs w:val="20"/>
          <w:lang w:val="en-GB"/>
        </w:rPr>
        <w:t>oliner</w:t>
      </w:r>
      <w:proofErr w:type="spellEnd"/>
      <w:r w:rsidR="00EB1E4C" w:rsidRPr="000E71F8">
        <w:rPr>
          <w:rFonts w:ascii="Palatino Linotype" w:eastAsia="Palatino Linotype" w:hAnsi="Palatino Linotype" w:cs="Palatino Linotype"/>
          <w:color w:val="231F20"/>
          <w:spacing w:val="-2"/>
          <w:sz w:val="20"/>
          <w:szCs w:val="20"/>
          <w:lang w:val="en-GB"/>
        </w:rPr>
        <w:t>, J. P., Ortega, E. M. P.</w:t>
      </w:r>
      <w:r w:rsidRPr="000E71F8">
        <w:rPr>
          <w:rFonts w:ascii="Palatino Linotype" w:eastAsia="Palatino Linotype" w:hAnsi="Palatino Linotype" w:cs="Palatino Linotype"/>
          <w:color w:val="231F20"/>
          <w:spacing w:val="-2"/>
          <w:sz w:val="20"/>
          <w:szCs w:val="20"/>
          <w:lang w:val="en-GB"/>
        </w:rPr>
        <w:t xml:space="preserve"> y </w:t>
      </w:r>
      <w:proofErr w:type="spellStart"/>
      <w:r w:rsidRPr="000E71F8">
        <w:rPr>
          <w:rFonts w:ascii="Palatino Linotype" w:eastAsia="Palatino Linotype" w:hAnsi="Palatino Linotype" w:cs="Palatino Linotype"/>
          <w:color w:val="231F20"/>
          <w:spacing w:val="-2"/>
          <w:sz w:val="20"/>
          <w:szCs w:val="20"/>
          <w:lang w:val="en-GB"/>
        </w:rPr>
        <w:t>Guilló</w:t>
      </w:r>
      <w:proofErr w:type="spellEnd"/>
      <w:r w:rsidRPr="000E71F8">
        <w:rPr>
          <w:rFonts w:ascii="Palatino Linotype" w:eastAsia="Palatino Linotype" w:hAnsi="Palatino Linotype" w:cs="Palatino Linotype"/>
          <w:color w:val="231F20"/>
          <w:spacing w:val="-2"/>
          <w:sz w:val="20"/>
          <w:szCs w:val="20"/>
          <w:lang w:val="en-GB"/>
        </w:rPr>
        <w:t xml:space="preserve">, J. J. T. (2012). </w:t>
      </w:r>
      <w:r w:rsidRPr="006713E6">
        <w:rPr>
          <w:rFonts w:ascii="Palatino Linotype" w:eastAsia="Palatino Linotype" w:hAnsi="Palatino Linotype" w:cs="Palatino Linotype"/>
          <w:color w:val="231F20"/>
          <w:spacing w:val="-2"/>
          <w:sz w:val="20"/>
          <w:szCs w:val="20"/>
          <w:lang w:val="es-ES"/>
        </w:rPr>
        <w:t>Métodos híbridos de investigación y dirección de empresas: ventajas e implicaciones.</w:t>
      </w:r>
      <w:r w:rsidRPr="006713E6">
        <w:rPr>
          <w:rFonts w:eastAsia="Palatino Linotype" w:cs="Palatino Linotype"/>
          <w:color w:val="231F20"/>
          <w:spacing w:val="-2"/>
          <w:lang w:val="es-ES"/>
        </w:rPr>
        <w:t> </w:t>
      </w:r>
      <w:r w:rsidRPr="003C4EE5">
        <w:rPr>
          <w:rFonts w:ascii="Palatino Linotype" w:eastAsia="Palatino Linotype" w:hAnsi="Palatino Linotype" w:cs="Palatino Linotype"/>
          <w:i/>
          <w:color w:val="231F20"/>
          <w:spacing w:val="-2"/>
          <w:sz w:val="20"/>
          <w:szCs w:val="20"/>
          <w:lang w:val="es-ES"/>
        </w:rPr>
        <w:t>Cuadernos de Economía y Dirección de la Empresa</w:t>
      </w:r>
      <w:r w:rsidR="000E71F8">
        <w:rPr>
          <w:rFonts w:ascii="Palatino Linotype" w:eastAsia="Palatino Linotype" w:hAnsi="Palatino Linotype" w:cs="Palatino Linotype"/>
          <w:color w:val="231F20"/>
          <w:spacing w:val="-2"/>
          <w:sz w:val="20"/>
          <w:szCs w:val="20"/>
          <w:lang w:val="es-ES"/>
        </w:rPr>
        <w:t xml:space="preserve">, </w:t>
      </w:r>
      <w:r w:rsidR="000E71F8" w:rsidRPr="00142187">
        <w:rPr>
          <w:rFonts w:ascii="Palatino Linotype" w:eastAsia="Palatino Linotype" w:hAnsi="Palatino Linotype" w:cs="Palatino Linotype"/>
          <w:i/>
          <w:color w:val="231F20"/>
          <w:spacing w:val="-2"/>
          <w:sz w:val="20"/>
          <w:szCs w:val="20"/>
          <w:lang w:val="es-ES"/>
        </w:rPr>
        <w:t>15</w:t>
      </w:r>
      <w:r w:rsidRPr="006713E6">
        <w:rPr>
          <w:rFonts w:ascii="Palatino Linotype" w:eastAsia="Palatino Linotype" w:hAnsi="Palatino Linotype" w:cs="Palatino Linotype"/>
          <w:color w:val="231F20"/>
          <w:spacing w:val="-2"/>
          <w:sz w:val="20"/>
          <w:szCs w:val="20"/>
          <w:lang w:val="es-ES"/>
        </w:rPr>
        <w:t>(2), 55-62.</w:t>
      </w:r>
    </w:p>
    <w:p w14:paraId="3D00FE9F" w14:textId="34B0F5DB" w:rsidR="005B4652" w:rsidRPr="000E71F8"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proofErr w:type="spellStart"/>
      <w:r w:rsidRPr="00142187">
        <w:rPr>
          <w:rFonts w:ascii="Palatino Linotype" w:eastAsia="Palatino Linotype" w:hAnsi="Palatino Linotype" w:cs="Palatino Linotype"/>
          <w:color w:val="231F20"/>
          <w:spacing w:val="-2"/>
          <w:sz w:val="20"/>
          <w:szCs w:val="20"/>
        </w:rPr>
        <w:t>Barich</w:t>
      </w:r>
      <w:proofErr w:type="spellEnd"/>
      <w:r w:rsidRPr="00142187">
        <w:rPr>
          <w:rFonts w:ascii="Palatino Linotype" w:eastAsia="Palatino Linotype" w:hAnsi="Palatino Linotype" w:cs="Palatino Linotype"/>
          <w:color w:val="231F20"/>
          <w:spacing w:val="-2"/>
          <w:sz w:val="20"/>
          <w:szCs w:val="20"/>
        </w:rPr>
        <w:t>, H.</w:t>
      </w:r>
      <w:r w:rsidR="005B4652" w:rsidRPr="00142187">
        <w:rPr>
          <w:rFonts w:ascii="Palatino Linotype" w:eastAsia="Palatino Linotype" w:hAnsi="Palatino Linotype" w:cs="Palatino Linotype"/>
          <w:color w:val="231F20"/>
          <w:spacing w:val="-2"/>
          <w:sz w:val="20"/>
          <w:szCs w:val="20"/>
        </w:rPr>
        <w:t xml:space="preserve"> </w:t>
      </w:r>
      <w:r w:rsidR="000F2355" w:rsidRPr="00142187">
        <w:rPr>
          <w:rFonts w:ascii="Palatino Linotype" w:eastAsia="Palatino Linotype" w:hAnsi="Palatino Linotype" w:cs="Palatino Linotype"/>
          <w:color w:val="231F20"/>
          <w:spacing w:val="-2"/>
          <w:sz w:val="20"/>
          <w:szCs w:val="20"/>
        </w:rPr>
        <w:t>y</w:t>
      </w:r>
      <w:r w:rsidR="005B4652" w:rsidRPr="00142187">
        <w:rPr>
          <w:rFonts w:ascii="Palatino Linotype" w:eastAsia="Palatino Linotype" w:hAnsi="Palatino Linotype" w:cs="Palatino Linotype"/>
          <w:color w:val="231F20"/>
          <w:spacing w:val="-2"/>
          <w:sz w:val="20"/>
          <w:szCs w:val="20"/>
        </w:rPr>
        <w:t xml:space="preserve"> Kotler, P. (1991). </w:t>
      </w:r>
      <w:r w:rsidR="005B4652" w:rsidRPr="000F2355">
        <w:rPr>
          <w:rFonts w:ascii="Palatino Linotype" w:eastAsia="Palatino Linotype" w:hAnsi="Palatino Linotype" w:cs="Palatino Linotype"/>
          <w:color w:val="231F20"/>
          <w:spacing w:val="-2"/>
          <w:sz w:val="20"/>
          <w:szCs w:val="20"/>
        </w:rPr>
        <w:t xml:space="preserve">A framework for marketing image management. </w:t>
      </w:r>
      <w:proofErr w:type="spellStart"/>
      <w:r w:rsidR="005B4652" w:rsidRPr="000E71F8">
        <w:rPr>
          <w:rFonts w:ascii="Palatino Linotype" w:eastAsia="Palatino Linotype" w:hAnsi="Palatino Linotype" w:cs="Palatino Linotype"/>
          <w:i/>
          <w:color w:val="231F20"/>
          <w:spacing w:val="-2"/>
          <w:sz w:val="20"/>
          <w:szCs w:val="20"/>
          <w:lang w:val="es-ES"/>
        </w:rPr>
        <w:t>Sloan</w:t>
      </w:r>
      <w:proofErr w:type="spellEnd"/>
      <w:r w:rsidR="005B4652" w:rsidRPr="000E71F8">
        <w:rPr>
          <w:rFonts w:ascii="Palatino Linotype" w:eastAsia="Palatino Linotype" w:hAnsi="Palatino Linotype" w:cs="Palatino Linotype"/>
          <w:i/>
          <w:color w:val="231F20"/>
          <w:spacing w:val="-2"/>
          <w:sz w:val="20"/>
          <w:szCs w:val="20"/>
          <w:lang w:val="es-ES"/>
        </w:rPr>
        <w:t xml:space="preserve"> </w:t>
      </w:r>
      <w:proofErr w:type="spellStart"/>
      <w:r w:rsidR="005B4652" w:rsidRPr="000E71F8">
        <w:rPr>
          <w:rFonts w:ascii="Palatino Linotype" w:eastAsia="Palatino Linotype" w:hAnsi="Palatino Linotype" w:cs="Palatino Linotype"/>
          <w:i/>
          <w:color w:val="231F20"/>
          <w:spacing w:val="-2"/>
          <w:sz w:val="20"/>
          <w:szCs w:val="20"/>
          <w:lang w:val="es-ES"/>
        </w:rPr>
        <w:t>management</w:t>
      </w:r>
      <w:proofErr w:type="spellEnd"/>
      <w:r w:rsidR="005B4652" w:rsidRPr="000E71F8">
        <w:rPr>
          <w:rFonts w:ascii="Palatino Linotype" w:eastAsia="Palatino Linotype" w:hAnsi="Palatino Linotype" w:cs="Palatino Linotype"/>
          <w:i/>
          <w:color w:val="231F20"/>
          <w:spacing w:val="-2"/>
          <w:sz w:val="20"/>
          <w:szCs w:val="20"/>
          <w:lang w:val="es-ES"/>
        </w:rPr>
        <w:t xml:space="preserve"> </w:t>
      </w:r>
      <w:proofErr w:type="spellStart"/>
      <w:r w:rsidR="005B4652" w:rsidRPr="000E71F8">
        <w:rPr>
          <w:rFonts w:ascii="Palatino Linotype" w:eastAsia="Palatino Linotype" w:hAnsi="Palatino Linotype" w:cs="Palatino Linotype"/>
          <w:i/>
          <w:color w:val="231F20"/>
          <w:spacing w:val="-2"/>
          <w:sz w:val="20"/>
          <w:szCs w:val="20"/>
          <w:lang w:val="es-ES"/>
        </w:rPr>
        <w:t>review</w:t>
      </w:r>
      <w:proofErr w:type="spellEnd"/>
      <w:r w:rsidR="005B4652" w:rsidRPr="000E71F8">
        <w:rPr>
          <w:rFonts w:ascii="Palatino Linotype" w:eastAsia="Palatino Linotype" w:hAnsi="Palatino Linotype" w:cs="Palatino Linotype"/>
          <w:color w:val="231F20"/>
          <w:spacing w:val="-2"/>
          <w:sz w:val="20"/>
          <w:szCs w:val="20"/>
          <w:lang w:val="es-ES"/>
        </w:rPr>
        <w:t xml:space="preserve">, </w:t>
      </w:r>
      <w:r w:rsidR="005B4652" w:rsidRPr="00142187">
        <w:rPr>
          <w:rFonts w:ascii="Palatino Linotype" w:eastAsia="Palatino Linotype" w:hAnsi="Palatino Linotype" w:cs="Palatino Linotype"/>
          <w:i/>
          <w:color w:val="231F20"/>
          <w:spacing w:val="-2"/>
          <w:sz w:val="20"/>
          <w:szCs w:val="20"/>
          <w:lang w:val="es-ES"/>
        </w:rPr>
        <w:t>32</w:t>
      </w:r>
      <w:r w:rsidR="005B4652" w:rsidRPr="000E71F8">
        <w:rPr>
          <w:rFonts w:ascii="Palatino Linotype" w:eastAsia="Palatino Linotype" w:hAnsi="Palatino Linotype" w:cs="Palatino Linotype"/>
          <w:color w:val="231F20"/>
          <w:spacing w:val="-2"/>
          <w:sz w:val="20"/>
          <w:szCs w:val="20"/>
          <w:lang w:val="es-ES"/>
        </w:rPr>
        <w:t>(2), 94-104.</w:t>
      </w:r>
    </w:p>
    <w:p w14:paraId="49FCCC41" w14:textId="0F571FB6" w:rsidR="00E75F25" w:rsidRPr="000F2355" w:rsidRDefault="00E75F25"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proofErr w:type="spellStart"/>
      <w:r w:rsidRPr="00E75F25">
        <w:rPr>
          <w:rFonts w:ascii="Palatino Linotype" w:eastAsia="Palatino Linotype" w:hAnsi="Palatino Linotype" w:cs="Palatino Linotype"/>
          <w:color w:val="231F20"/>
          <w:spacing w:val="-2"/>
          <w:sz w:val="20"/>
          <w:szCs w:val="20"/>
          <w:lang w:val="es-ES"/>
        </w:rPr>
        <w:t>Beerl</w:t>
      </w:r>
      <w:r w:rsidR="00EB1E4C">
        <w:rPr>
          <w:rFonts w:ascii="Palatino Linotype" w:eastAsia="Palatino Linotype" w:hAnsi="Palatino Linotype" w:cs="Palatino Linotype"/>
          <w:color w:val="231F20"/>
          <w:spacing w:val="-2"/>
          <w:sz w:val="20"/>
          <w:szCs w:val="20"/>
          <w:lang w:val="es-ES"/>
        </w:rPr>
        <w:t>i</w:t>
      </w:r>
      <w:proofErr w:type="spellEnd"/>
      <w:r w:rsidR="00EB1E4C">
        <w:rPr>
          <w:rFonts w:ascii="Palatino Linotype" w:eastAsia="Palatino Linotype" w:hAnsi="Palatino Linotype" w:cs="Palatino Linotype"/>
          <w:color w:val="231F20"/>
          <w:spacing w:val="-2"/>
          <w:sz w:val="20"/>
          <w:szCs w:val="20"/>
          <w:lang w:val="es-ES"/>
        </w:rPr>
        <w:t xml:space="preserve"> Palacio, A., Díaz Meneses, G.</w:t>
      </w:r>
      <w:r w:rsidRPr="00E75F25">
        <w:rPr>
          <w:rFonts w:ascii="Palatino Linotype" w:eastAsia="Palatino Linotype" w:hAnsi="Palatino Linotype" w:cs="Palatino Linotype"/>
          <w:color w:val="231F20"/>
          <w:spacing w:val="-2"/>
          <w:sz w:val="20"/>
          <w:szCs w:val="20"/>
          <w:lang w:val="es-ES"/>
        </w:rPr>
        <w:t xml:space="preserve"> </w:t>
      </w:r>
      <w:r w:rsidR="0062474F">
        <w:rPr>
          <w:rFonts w:ascii="Palatino Linotype" w:eastAsia="Palatino Linotype" w:hAnsi="Palatino Linotype" w:cs="Palatino Linotype"/>
          <w:color w:val="231F20"/>
          <w:spacing w:val="-2"/>
          <w:sz w:val="20"/>
          <w:szCs w:val="20"/>
          <w:lang w:val="es-ES"/>
        </w:rPr>
        <w:t>y</w:t>
      </w:r>
      <w:r w:rsidRPr="00E75F25">
        <w:rPr>
          <w:rFonts w:ascii="Palatino Linotype" w:eastAsia="Palatino Linotype" w:hAnsi="Palatino Linotype" w:cs="Palatino Linotype"/>
          <w:color w:val="231F20"/>
          <w:spacing w:val="-2"/>
          <w:sz w:val="20"/>
          <w:szCs w:val="20"/>
          <w:lang w:val="es-ES"/>
        </w:rPr>
        <w:t xml:space="preserve"> Pérez </w:t>
      </w:r>
      <w:proofErr w:type="spellStart"/>
      <w:r w:rsidRPr="00E75F25">
        <w:rPr>
          <w:rFonts w:ascii="Palatino Linotype" w:eastAsia="Palatino Linotype" w:hAnsi="Palatino Linotype" w:cs="Palatino Linotype"/>
          <w:color w:val="231F20"/>
          <w:spacing w:val="-2"/>
          <w:sz w:val="20"/>
          <w:szCs w:val="20"/>
          <w:lang w:val="es-ES"/>
        </w:rPr>
        <w:t>Pérez</w:t>
      </w:r>
      <w:proofErr w:type="spellEnd"/>
      <w:r w:rsidRPr="00E75F25">
        <w:rPr>
          <w:rFonts w:ascii="Palatino Linotype" w:eastAsia="Palatino Linotype" w:hAnsi="Palatino Linotype" w:cs="Palatino Linotype"/>
          <w:color w:val="231F20"/>
          <w:spacing w:val="-2"/>
          <w:sz w:val="20"/>
          <w:szCs w:val="20"/>
          <w:lang w:val="es-ES"/>
        </w:rPr>
        <w:t xml:space="preserve">, P. J. (2002). </w:t>
      </w:r>
      <w:r w:rsidRPr="00E75F25">
        <w:rPr>
          <w:rFonts w:ascii="Palatino Linotype" w:eastAsia="Palatino Linotype" w:hAnsi="Palatino Linotype" w:cs="Palatino Linotype"/>
          <w:color w:val="231F20"/>
          <w:spacing w:val="-2"/>
          <w:sz w:val="20"/>
          <w:szCs w:val="20"/>
        </w:rPr>
        <w:t xml:space="preserve">The configuration of the university image and its relationship with the satisfaction of students. </w:t>
      </w:r>
      <w:r w:rsidRPr="003C4EE5">
        <w:rPr>
          <w:rFonts w:ascii="Palatino Linotype" w:eastAsia="Palatino Linotype" w:hAnsi="Palatino Linotype" w:cs="Palatino Linotype"/>
          <w:i/>
          <w:color w:val="231F20"/>
          <w:spacing w:val="-2"/>
          <w:sz w:val="20"/>
          <w:szCs w:val="20"/>
        </w:rPr>
        <w:t>Journal of Educational Administration</w:t>
      </w:r>
      <w:r w:rsidRPr="00E75F25">
        <w:rPr>
          <w:rFonts w:ascii="Palatino Linotype" w:eastAsia="Palatino Linotype" w:hAnsi="Palatino Linotype" w:cs="Palatino Linotype"/>
          <w:color w:val="231F20"/>
          <w:spacing w:val="-2"/>
          <w:sz w:val="20"/>
          <w:szCs w:val="20"/>
        </w:rPr>
        <w:t xml:space="preserve">, </w:t>
      </w:r>
      <w:r w:rsidRPr="00142187">
        <w:rPr>
          <w:rFonts w:ascii="Palatino Linotype" w:eastAsia="Palatino Linotype" w:hAnsi="Palatino Linotype" w:cs="Palatino Linotype"/>
          <w:i/>
          <w:color w:val="231F20"/>
          <w:spacing w:val="-2"/>
          <w:sz w:val="20"/>
          <w:szCs w:val="20"/>
        </w:rPr>
        <w:t>40</w:t>
      </w:r>
      <w:r w:rsidRPr="00E75F25">
        <w:rPr>
          <w:rFonts w:ascii="Palatino Linotype" w:eastAsia="Palatino Linotype" w:hAnsi="Palatino Linotype" w:cs="Palatino Linotype"/>
          <w:color w:val="231F20"/>
          <w:spacing w:val="-2"/>
          <w:sz w:val="20"/>
          <w:szCs w:val="20"/>
        </w:rPr>
        <w:t>(5), 486-505.</w:t>
      </w:r>
    </w:p>
    <w:p w14:paraId="1734A649" w14:textId="6417B9D7" w:rsidR="00D85423"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rPr>
        <w:t>Belanger, C., Mount, J.</w:t>
      </w:r>
      <w:r w:rsidR="00D85423" w:rsidRPr="00D85423">
        <w:rPr>
          <w:rFonts w:ascii="Palatino Linotype" w:eastAsia="Palatino Linotype" w:hAnsi="Palatino Linotype" w:cs="Palatino Linotype"/>
          <w:color w:val="231F20"/>
          <w:spacing w:val="-2"/>
          <w:sz w:val="20"/>
          <w:szCs w:val="20"/>
        </w:rPr>
        <w:t xml:space="preserve"> </w:t>
      </w:r>
      <w:r w:rsidR="0062474F">
        <w:rPr>
          <w:rFonts w:ascii="Palatino Linotype" w:eastAsia="Palatino Linotype" w:hAnsi="Palatino Linotype" w:cs="Palatino Linotype"/>
          <w:color w:val="231F20"/>
          <w:spacing w:val="-2"/>
          <w:sz w:val="20"/>
          <w:szCs w:val="20"/>
        </w:rPr>
        <w:t>y</w:t>
      </w:r>
      <w:r w:rsidR="00D85423" w:rsidRPr="00D85423">
        <w:rPr>
          <w:rFonts w:ascii="Palatino Linotype" w:eastAsia="Palatino Linotype" w:hAnsi="Palatino Linotype" w:cs="Palatino Linotype"/>
          <w:color w:val="231F20"/>
          <w:spacing w:val="-2"/>
          <w:sz w:val="20"/>
          <w:szCs w:val="20"/>
        </w:rPr>
        <w:t xml:space="preserve"> Wilson, M. (2002). Institutional image and retention. </w:t>
      </w:r>
      <w:r w:rsidR="00D85423" w:rsidRPr="003C4EE5">
        <w:rPr>
          <w:rFonts w:ascii="Palatino Linotype" w:eastAsia="Palatino Linotype" w:hAnsi="Palatino Linotype" w:cs="Palatino Linotype"/>
          <w:i/>
          <w:color w:val="231F20"/>
          <w:spacing w:val="-2"/>
          <w:sz w:val="20"/>
          <w:szCs w:val="20"/>
        </w:rPr>
        <w:t xml:space="preserve">Tertiary </w:t>
      </w:r>
      <w:r w:rsidR="00D85423" w:rsidRPr="003C4EE5">
        <w:rPr>
          <w:rFonts w:ascii="Palatino Linotype" w:eastAsia="Palatino Linotype" w:hAnsi="Palatino Linotype" w:cs="Palatino Linotype"/>
          <w:i/>
          <w:color w:val="231F20"/>
          <w:spacing w:val="-2"/>
          <w:sz w:val="20"/>
          <w:szCs w:val="20"/>
        </w:rPr>
        <w:lastRenderedPageBreak/>
        <w:t>education and management</w:t>
      </w:r>
      <w:r w:rsidR="00D85423" w:rsidRPr="00D85423">
        <w:rPr>
          <w:rFonts w:ascii="Palatino Linotype" w:eastAsia="Palatino Linotype" w:hAnsi="Palatino Linotype" w:cs="Palatino Linotype"/>
          <w:color w:val="231F20"/>
          <w:spacing w:val="-2"/>
          <w:sz w:val="20"/>
          <w:szCs w:val="20"/>
        </w:rPr>
        <w:t xml:space="preserve">, </w:t>
      </w:r>
      <w:r w:rsidR="00D85423" w:rsidRPr="00142187">
        <w:rPr>
          <w:rFonts w:ascii="Palatino Linotype" w:eastAsia="Palatino Linotype" w:hAnsi="Palatino Linotype" w:cs="Palatino Linotype"/>
          <w:i/>
          <w:color w:val="231F20"/>
          <w:spacing w:val="-2"/>
          <w:sz w:val="20"/>
          <w:szCs w:val="20"/>
        </w:rPr>
        <w:t>8</w:t>
      </w:r>
      <w:r w:rsidR="00D85423" w:rsidRPr="00D85423">
        <w:rPr>
          <w:rFonts w:ascii="Palatino Linotype" w:eastAsia="Palatino Linotype" w:hAnsi="Palatino Linotype" w:cs="Palatino Linotype"/>
          <w:color w:val="231F20"/>
          <w:spacing w:val="-2"/>
          <w:sz w:val="20"/>
          <w:szCs w:val="20"/>
        </w:rPr>
        <w:t>(3), 217-230.</w:t>
      </w:r>
    </w:p>
    <w:p w14:paraId="29F39C0E" w14:textId="2CFB169F" w:rsidR="00D85423"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rPr>
        <w:t>Brown, R. M.</w:t>
      </w:r>
      <w:r w:rsidR="00D85423" w:rsidRPr="00D85423">
        <w:rPr>
          <w:rFonts w:ascii="Palatino Linotype" w:eastAsia="Palatino Linotype" w:hAnsi="Palatino Linotype" w:cs="Palatino Linotype"/>
          <w:color w:val="231F20"/>
          <w:spacing w:val="-2"/>
          <w:sz w:val="20"/>
          <w:szCs w:val="20"/>
        </w:rPr>
        <w:t xml:space="preserve"> </w:t>
      </w:r>
      <w:r w:rsidR="0062474F">
        <w:rPr>
          <w:rFonts w:ascii="Palatino Linotype" w:eastAsia="Palatino Linotype" w:hAnsi="Palatino Linotype" w:cs="Palatino Linotype"/>
          <w:color w:val="231F20"/>
          <w:spacing w:val="-2"/>
          <w:sz w:val="20"/>
          <w:szCs w:val="20"/>
        </w:rPr>
        <w:t>y</w:t>
      </w:r>
      <w:r w:rsidR="00D85423" w:rsidRPr="00D85423">
        <w:rPr>
          <w:rFonts w:ascii="Palatino Linotype" w:eastAsia="Palatino Linotype" w:hAnsi="Palatino Linotype" w:cs="Palatino Linotype"/>
          <w:color w:val="231F20"/>
          <w:spacing w:val="-2"/>
          <w:sz w:val="20"/>
          <w:szCs w:val="20"/>
        </w:rPr>
        <w:t xml:space="preserve"> </w:t>
      </w:r>
      <w:proofErr w:type="spellStart"/>
      <w:r w:rsidR="00D85423" w:rsidRPr="00D85423">
        <w:rPr>
          <w:rFonts w:ascii="Palatino Linotype" w:eastAsia="Palatino Linotype" w:hAnsi="Palatino Linotype" w:cs="Palatino Linotype"/>
          <w:color w:val="231F20"/>
          <w:spacing w:val="-2"/>
          <w:sz w:val="20"/>
          <w:szCs w:val="20"/>
        </w:rPr>
        <w:t>Mazzarol</w:t>
      </w:r>
      <w:proofErr w:type="spellEnd"/>
      <w:r w:rsidR="00D85423" w:rsidRPr="00D85423">
        <w:rPr>
          <w:rFonts w:ascii="Palatino Linotype" w:eastAsia="Palatino Linotype" w:hAnsi="Palatino Linotype" w:cs="Palatino Linotype"/>
          <w:color w:val="231F20"/>
          <w:spacing w:val="-2"/>
          <w:sz w:val="20"/>
          <w:szCs w:val="20"/>
        </w:rPr>
        <w:t xml:space="preserve">, T. W. (2009). The importance of institutional image to student satisfaction and loyalty within higher education. </w:t>
      </w:r>
      <w:r w:rsidR="00D85423" w:rsidRPr="003C4EE5">
        <w:rPr>
          <w:rFonts w:ascii="Palatino Linotype" w:eastAsia="Palatino Linotype" w:hAnsi="Palatino Linotype" w:cs="Palatino Linotype"/>
          <w:i/>
          <w:color w:val="231F20"/>
          <w:spacing w:val="-2"/>
          <w:sz w:val="20"/>
          <w:szCs w:val="20"/>
        </w:rPr>
        <w:t>Higher Education</w:t>
      </w:r>
      <w:r w:rsidR="00D85423" w:rsidRPr="00142187">
        <w:rPr>
          <w:rFonts w:ascii="Palatino Linotype" w:eastAsia="Palatino Linotype" w:hAnsi="Palatino Linotype" w:cs="Palatino Linotype"/>
          <w:i/>
          <w:color w:val="231F20"/>
          <w:spacing w:val="-2"/>
          <w:sz w:val="20"/>
          <w:szCs w:val="20"/>
        </w:rPr>
        <w:t>, 58</w:t>
      </w:r>
      <w:r w:rsidR="00D85423" w:rsidRPr="00D85423">
        <w:rPr>
          <w:rFonts w:ascii="Palatino Linotype" w:eastAsia="Palatino Linotype" w:hAnsi="Palatino Linotype" w:cs="Palatino Linotype"/>
          <w:color w:val="231F20"/>
          <w:spacing w:val="-2"/>
          <w:sz w:val="20"/>
          <w:szCs w:val="20"/>
        </w:rPr>
        <w:t>(1), 81-95.</w:t>
      </w:r>
    </w:p>
    <w:p w14:paraId="6A34EFED" w14:textId="4E8A69B8" w:rsidR="005B4652" w:rsidRPr="005B4652"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rPr>
        <w:t xml:space="preserve">Busing, F. M., </w:t>
      </w:r>
      <w:proofErr w:type="spellStart"/>
      <w:r>
        <w:rPr>
          <w:rFonts w:ascii="Palatino Linotype" w:eastAsia="Palatino Linotype" w:hAnsi="Palatino Linotype" w:cs="Palatino Linotype"/>
          <w:color w:val="231F20"/>
          <w:spacing w:val="-2"/>
          <w:sz w:val="20"/>
          <w:szCs w:val="20"/>
        </w:rPr>
        <w:t>Groenen</w:t>
      </w:r>
      <w:proofErr w:type="spellEnd"/>
      <w:r>
        <w:rPr>
          <w:rFonts w:ascii="Palatino Linotype" w:eastAsia="Palatino Linotype" w:hAnsi="Palatino Linotype" w:cs="Palatino Linotype"/>
          <w:color w:val="231F20"/>
          <w:spacing w:val="-2"/>
          <w:sz w:val="20"/>
          <w:szCs w:val="20"/>
        </w:rPr>
        <w:t>, P. J.</w:t>
      </w:r>
      <w:r w:rsidR="005B4652" w:rsidRPr="000F2355">
        <w:rPr>
          <w:rFonts w:ascii="Palatino Linotype" w:eastAsia="Palatino Linotype" w:hAnsi="Palatino Linotype" w:cs="Palatino Linotype"/>
          <w:color w:val="231F20"/>
          <w:spacing w:val="-2"/>
          <w:sz w:val="20"/>
          <w:szCs w:val="20"/>
        </w:rPr>
        <w:t xml:space="preserve"> </w:t>
      </w:r>
      <w:r w:rsidR="000F2355">
        <w:rPr>
          <w:rFonts w:ascii="Palatino Linotype" w:eastAsia="Palatino Linotype" w:hAnsi="Palatino Linotype" w:cs="Palatino Linotype"/>
          <w:color w:val="231F20"/>
          <w:spacing w:val="-2"/>
          <w:sz w:val="20"/>
          <w:szCs w:val="20"/>
        </w:rPr>
        <w:t>y</w:t>
      </w:r>
      <w:r w:rsidR="005B4652" w:rsidRPr="000F2355">
        <w:rPr>
          <w:rFonts w:ascii="Palatino Linotype" w:eastAsia="Palatino Linotype" w:hAnsi="Palatino Linotype" w:cs="Palatino Linotype"/>
          <w:color w:val="231F20"/>
          <w:spacing w:val="-2"/>
          <w:sz w:val="20"/>
          <w:szCs w:val="20"/>
        </w:rPr>
        <w:t xml:space="preserve"> </w:t>
      </w:r>
      <w:proofErr w:type="spellStart"/>
      <w:r w:rsidR="005B4652" w:rsidRPr="000F2355">
        <w:rPr>
          <w:rFonts w:ascii="Palatino Linotype" w:eastAsia="Palatino Linotype" w:hAnsi="Palatino Linotype" w:cs="Palatino Linotype"/>
          <w:color w:val="231F20"/>
          <w:spacing w:val="-2"/>
          <w:sz w:val="20"/>
          <w:szCs w:val="20"/>
        </w:rPr>
        <w:t>Heiser</w:t>
      </w:r>
      <w:proofErr w:type="spellEnd"/>
      <w:r w:rsidR="005B4652" w:rsidRPr="000F2355">
        <w:rPr>
          <w:rFonts w:ascii="Palatino Linotype" w:eastAsia="Palatino Linotype" w:hAnsi="Palatino Linotype" w:cs="Palatino Linotype"/>
          <w:color w:val="231F20"/>
          <w:spacing w:val="-2"/>
          <w:sz w:val="20"/>
          <w:szCs w:val="20"/>
        </w:rPr>
        <w:t xml:space="preserve">, W. J. (2005). Avoiding degeneracy in multidimensional unfolding by penalizing on the coefficient of variation. </w:t>
      </w:r>
      <w:proofErr w:type="spellStart"/>
      <w:r w:rsidR="005B4652" w:rsidRPr="003C4EE5">
        <w:rPr>
          <w:rFonts w:ascii="Palatino Linotype" w:eastAsia="Palatino Linotype" w:hAnsi="Palatino Linotype" w:cs="Palatino Linotype"/>
          <w:i/>
          <w:color w:val="231F20"/>
          <w:spacing w:val="-2"/>
          <w:sz w:val="20"/>
          <w:szCs w:val="20"/>
          <w:lang w:val="es-ES"/>
        </w:rPr>
        <w:t>Psychometrika</w:t>
      </w:r>
      <w:proofErr w:type="spellEnd"/>
      <w:r w:rsidR="005B4652" w:rsidRPr="005B4652">
        <w:rPr>
          <w:rFonts w:ascii="Palatino Linotype" w:eastAsia="Palatino Linotype" w:hAnsi="Palatino Linotype" w:cs="Palatino Linotype"/>
          <w:color w:val="231F20"/>
          <w:spacing w:val="-2"/>
          <w:sz w:val="20"/>
          <w:szCs w:val="20"/>
          <w:lang w:val="es-ES"/>
        </w:rPr>
        <w:t xml:space="preserve">, </w:t>
      </w:r>
      <w:r w:rsidR="005B4652" w:rsidRPr="00142187">
        <w:rPr>
          <w:rFonts w:ascii="Palatino Linotype" w:eastAsia="Palatino Linotype" w:hAnsi="Palatino Linotype" w:cs="Palatino Linotype"/>
          <w:i/>
          <w:color w:val="231F20"/>
          <w:spacing w:val="-2"/>
          <w:sz w:val="20"/>
          <w:szCs w:val="20"/>
          <w:lang w:val="es-ES"/>
        </w:rPr>
        <w:t>70</w:t>
      </w:r>
      <w:r w:rsidR="005B4652" w:rsidRPr="005B4652">
        <w:rPr>
          <w:rFonts w:ascii="Palatino Linotype" w:eastAsia="Palatino Linotype" w:hAnsi="Palatino Linotype" w:cs="Palatino Linotype"/>
          <w:color w:val="231F20"/>
          <w:spacing w:val="-2"/>
          <w:sz w:val="20"/>
          <w:szCs w:val="20"/>
          <w:lang w:val="es-ES"/>
        </w:rPr>
        <w:t>(1), 71-98.</w:t>
      </w:r>
    </w:p>
    <w:p w14:paraId="0BE552F5" w14:textId="2DB83D6E" w:rsidR="005B4652" w:rsidRDefault="005B4652"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proofErr w:type="spellStart"/>
      <w:r w:rsidRPr="006713E6">
        <w:rPr>
          <w:rFonts w:ascii="Palatino Linotype" w:eastAsia="Palatino Linotype" w:hAnsi="Palatino Linotype" w:cs="Palatino Linotype"/>
          <w:color w:val="231F20"/>
          <w:spacing w:val="-2"/>
          <w:sz w:val="20"/>
          <w:szCs w:val="20"/>
          <w:lang w:val="es-ES"/>
        </w:rPr>
        <w:t>Capriotti</w:t>
      </w:r>
      <w:proofErr w:type="spellEnd"/>
      <w:r w:rsidRPr="006713E6">
        <w:rPr>
          <w:rFonts w:ascii="Palatino Linotype" w:eastAsia="Palatino Linotype" w:hAnsi="Palatino Linotype" w:cs="Palatino Linotype"/>
          <w:color w:val="231F20"/>
          <w:spacing w:val="-2"/>
          <w:sz w:val="20"/>
          <w:szCs w:val="20"/>
          <w:lang w:val="es-ES"/>
        </w:rPr>
        <w:t xml:space="preserve">, P. (1999). </w:t>
      </w:r>
      <w:commentRangeStart w:id="1"/>
      <w:r w:rsidRPr="00142187">
        <w:rPr>
          <w:rFonts w:ascii="Palatino Linotype" w:eastAsia="Palatino Linotype" w:hAnsi="Palatino Linotype" w:cs="Palatino Linotype"/>
          <w:i/>
          <w:color w:val="231F20"/>
          <w:spacing w:val="-2"/>
          <w:sz w:val="20"/>
          <w:szCs w:val="20"/>
          <w:lang w:val="es-ES"/>
        </w:rPr>
        <w:t>Planificación estratégica de la imagen corporativa.</w:t>
      </w:r>
      <w:commentRangeEnd w:id="1"/>
      <w:r w:rsidR="000E71F8" w:rsidRPr="00142187">
        <w:rPr>
          <w:rStyle w:val="Refdecomentario"/>
          <w:i/>
        </w:rPr>
        <w:commentReference w:id="1"/>
      </w:r>
      <w:r w:rsidRPr="006713E6">
        <w:rPr>
          <w:rFonts w:ascii="Palatino Linotype" w:eastAsia="Palatino Linotype" w:hAnsi="Palatino Linotype" w:cs="Palatino Linotype"/>
          <w:color w:val="231F20"/>
          <w:spacing w:val="-2"/>
          <w:sz w:val="20"/>
          <w:szCs w:val="20"/>
          <w:lang w:val="es-ES"/>
        </w:rPr>
        <w:t xml:space="preserve"> Barcelona: Ariel.</w:t>
      </w:r>
      <w:r w:rsidR="004D60C4">
        <w:rPr>
          <w:rFonts w:ascii="Palatino Linotype" w:eastAsia="Palatino Linotype" w:hAnsi="Palatino Linotype" w:cs="Palatino Linotype"/>
          <w:color w:val="231F20"/>
          <w:spacing w:val="-2"/>
          <w:sz w:val="20"/>
          <w:szCs w:val="20"/>
          <w:lang w:val="es-ES"/>
        </w:rPr>
        <w:t xml:space="preserve"> Recuperado de </w:t>
      </w:r>
      <w:r w:rsidR="004D60C4" w:rsidRPr="004D60C4">
        <w:rPr>
          <w:rFonts w:ascii="Palatino Linotype" w:eastAsia="Palatino Linotype" w:hAnsi="Palatino Linotype" w:cs="Palatino Linotype"/>
          <w:color w:val="231F20"/>
          <w:spacing w:val="-2"/>
          <w:sz w:val="20"/>
          <w:szCs w:val="20"/>
          <w:lang w:val="es-ES"/>
        </w:rPr>
        <w:t>http://www.bidireccional.net/Blog/PEIC_4ed.pdf</w:t>
      </w:r>
      <w:r w:rsidR="004D60C4">
        <w:rPr>
          <w:rFonts w:ascii="Palatino Linotype" w:eastAsia="Palatino Linotype" w:hAnsi="Palatino Linotype" w:cs="Palatino Linotype"/>
          <w:color w:val="231F20"/>
          <w:spacing w:val="-2"/>
          <w:sz w:val="20"/>
          <w:szCs w:val="20"/>
          <w:lang w:val="es-ES"/>
        </w:rPr>
        <w:t>.</w:t>
      </w:r>
    </w:p>
    <w:p w14:paraId="1E443B26" w14:textId="6F2C09D4" w:rsidR="00D85423" w:rsidRPr="00A01745"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proofErr w:type="spellStart"/>
      <w:r>
        <w:rPr>
          <w:rFonts w:ascii="Palatino Linotype" w:eastAsia="Palatino Linotype" w:hAnsi="Palatino Linotype" w:cs="Palatino Linotype"/>
          <w:color w:val="231F20"/>
          <w:spacing w:val="-2"/>
          <w:sz w:val="20"/>
          <w:szCs w:val="20"/>
          <w:lang w:val="es-ES"/>
        </w:rPr>
        <w:t>Cernicova</w:t>
      </w:r>
      <w:proofErr w:type="spellEnd"/>
      <w:r>
        <w:rPr>
          <w:rFonts w:ascii="Palatino Linotype" w:eastAsia="Palatino Linotype" w:hAnsi="Palatino Linotype" w:cs="Palatino Linotype"/>
          <w:color w:val="231F20"/>
          <w:spacing w:val="-2"/>
          <w:sz w:val="20"/>
          <w:szCs w:val="20"/>
          <w:lang w:val="es-ES"/>
        </w:rPr>
        <w:t xml:space="preserve">, M., </w:t>
      </w:r>
      <w:proofErr w:type="spellStart"/>
      <w:r>
        <w:rPr>
          <w:rFonts w:ascii="Palatino Linotype" w:eastAsia="Palatino Linotype" w:hAnsi="Palatino Linotype" w:cs="Palatino Linotype"/>
          <w:color w:val="231F20"/>
          <w:spacing w:val="-2"/>
          <w:sz w:val="20"/>
          <w:szCs w:val="20"/>
          <w:lang w:val="es-ES"/>
        </w:rPr>
        <w:t>Dragomir</w:t>
      </w:r>
      <w:proofErr w:type="spellEnd"/>
      <w:r>
        <w:rPr>
          <w:rFonts w:ascii="Palatino Linotype" w:eastAsia="Palatino Linotype" w:hAnsi="Palatino Linotype" w:cs="Palatino Linotype"/>
          <w:color w:val="231F20"/>
          <w:spacing w:val="-2"/>
          <w:sz w:val="20"/>
          <w:szCs w:val="20"/>
          <w:lang w:val="es-ES"/>
        </w:rPr>
        <w:t>, M.</w:t>
      </w:r>
      <w:r w:rsidR="00D85423" w:rsidRPr="00D85423">
        <w:rPr>
          <w:rFonts w:ascii="Palatino Linotype" w:eastAsia="Palatino Linotype" w:hAnsi="Palatino Linotype" w:cs="Palatino Linotype"/>
          <w:color w:val="231F20"/>
          <w:spacing w:val="-2"/>
          <w:sz w:val="20"/>
          <w:szCs w:val="20"/>
          <w:lang w:val="es-ES"/>
        </w:rPr>
        <w:t xml:space="preserve"> </w:t>
      </w:r>
      <w:r w:rsidR="0062474F">
        <w:rPr>
          <w:rFonts w:ascii="Palatino Linotype" w:eastAsia="Palatino Linotype" w:hAnsi="Palatino Linotype" w:cs="Palatino Linotype"/>
          <w:color w:val="231F20"/>
          <w:spacing w:val="-2"/>
          <w:sz w:val="20"/>
          <w:szCs w:val="20"/>
          <w:lang w:val="es-ES"/>
        </w:rPr>
        <w:t>y</w:t>
      </w:r>
      <w:r w:rsidR="00D85423" w:rsidRPr="00D85423">
        <w:rPr>
          <w:rFonts w:ascii="Palatino Linotype" w:eastAsia="Palatino Linotype" w:hAnsi="Palatino Linotype" w:cs="Palatino Linotype"/>
          <w:color w:val="231F20"/>
          <w:spacing w:val="-2"/>
          <w:sz w:val="20"/>
          <w:szCs w:val="20"/>
          <w:lang w:val="es-ES"/>
        </w:rPr>
        <w:t xml:space="preserve"> Palea, A. (2015). </w:t>
      </w:r>
      <w:r w:rsidR="00D85423" w:rsidRPr="00D85423">
        <w:rPr>
          <w:rFonts w:ascii="Palatino Linotype" w:eastAsia="Palatino Linotype" w:hAnsi="Palatino Linotype" w:cs="Palatino Linotype"/>
          <w:color w:val="231F20"/>
          <w:spacing w:val="-2"/>
          <w:sz w:val="20"/>
          <w:szCs w:val="20"/>
        </w:rPr>
        <w:t xml:space="preserve">A Students’ and Professors’ View on the Image of Their University. Case Study: </w:t>
      </w:r>
      <w:proofErr w:type="spellStart"/>
      <w:r w:rsidR="00D85423" w:rsidRPr="00D85423">
        <w:rPr>
          <w:rFonts w:ascii="Palatino Linotype" w:eastAsia="Palatino Linotype" w:hAnsi="Palatino Linotype" w:cs="Palatino Linotype"/>
          <w:color w:val="231F20"/>
          <w:spacing w:val="-2"/>
          <w:sz w:val="20"/>
          <w:szCs w:val="20"/>
        </w:rPr>
        <w:t>Politehnica</w:t>
      </w:r>
      <w:proofErr w:type="spellEnd"/>
      <w:r w:rsidR="00D85423" w:rsidRPr="00D85423">
        <w:rPr>
          <w:rFonts w:ascii="Palatino Linotype" w:eastAsia="Palatino Linotype" w:hAnsi="Palatino Linotype" w:cs="Palatino Linotype"/>
          <w:color w:val="231F20"/>
          <w:spacing w:val="-2"/>
          <w:sz w:val="20"/>
          <w:szCs w:val="20"/>
        </w:rPr>
        <w:t xml:space="preserve"> University of Timisoara. </w:t>
      </w:r>
      <w:r w:rsidR="00D85423" w:rsidRPr="000E71F8">
        <w:rPr>
          <w:rFonts w:ascii="Palatino Linotype" w:eastAsia="Palatino Linotype" w:hAnsi="Palatino Linotype" w:cs="Palatino Linotype"/>
          <w:i/>
          <w:color w:val="231F20"/>
          <w:spacing w:val="-2"/>
          <w:sz w:val="20"/>
          <w:szCs w:val="20"/>
          <w:lang w:val="en-GB"/>
        </w:rPr>
        <w:t xml:space="preserve">Procedia-Social and </w:t>
      </w:r>
      <w:proofErr w:type="spellStart"/>
      <w:r w:rsidR="00D85423" w:rsidRPr="000E71F8">
        <w:rPr>
          <w:rFonts w:ascii="Palatino Linotype" w:eastAsia="Palatino Linotype" w:hAnsi="Palatino Linotype" w:cs="Palatino Linotype"/>
          <w:i/>
          <w:color w:val="231F20"/>
          <w:spacing w:val="-2"/>
          <w:sz w:val="20"/>
          <w:szCs w:val="20"/>
          <w:lang w:val="en-GB"/>
        </w:rPr>
        <w:t>Behavioral</w:t>
      </w:r>
      <w:proofErr w:type="spellEnd"/>
      <w:r w:rsidR="00D85423" w:rsidRPr="000E71F8">
        <w:rPr>
          <w:rFonts w:ascii="Palatino Linotype" w:eastAsia="Palatino Linotype" w:hAnsi="Palatino Linotype" w:cs="Palatino Linotype"/>
          <w:i/>
          <w:color w:val="231F20"/>
          <w:spacing w:val="-2"/>
          <w:sz w:val="20"/>
          <w:szCs w:val="20"/>
          <w:lang w:val="en-GB"/>
        </w:rPr>
        <w:t xml:space="preserve"> Sciences</w:t>
      </w:r>
      <w:r w:rsidR="00D85423" w:rsidRPr="000E71F8">
        <w:rPr>
          <w:rFonts w:ascii="Palatino Linotype" w:eastAsia="Palatino Linotype" w:hAnsi="Palatino Linotype" w:cs="Palatino Linotype"/>
          <w:color w:val="231F20"/>
          <w:spacing w:val="-2"/>
          <w:sz w:val="20"/>
          <w:szCs w:val="20"/>
          <w:lang w:val="en-GB"/>
        </w:rPr>
        <w:t xml:space="preserve">, </w:t>
      </w:r>
      <w:commentRangeStart w:id="2"/>
      <w:r w:rsidR="00D85423" w:rsidRPr="00142187">
        <w:rPr>
          <w:rFonts w:ascii="Palatino Linotype" w:eastAsia="Palatino Linotype" w:hAnsi="Palatino Linotype" w:cs="Palatino Linotype"/>
          <w:i/>
          <w:color w:val="231F20"/>
          <w:spacing w:val="-2"/>
          <w:sz w:val="20"/>
          <w:szCs w:val="20"/>
          <w:lang w:val="en-GB"/>
        </w:rPr>
        <w:t>1</w:t>
      </w:r>
      <w:bookmarkStart w:id="3" w:name="_GoBack"/>
      <w:bookmarkEnd w:id="3"/>
      <w:r w:rsidR="00D85423" w:rsidRPr="00142187">
        <w:rPr>
          <w:rFonts w:ascii="Palatino Linotype" w:eastAsia="Palatino Linotype" w:hAnsi="Palatino Linotype" w:cs="Palatino Linotype"/>
          <w:i/>
          <w:color w:val="231F20"/>
          <w:spacing w:val="-2"/>
          <w:sz w:val="20"/>
          <w:szCs w:val="20"/>
          <w:lang w:val="en-GB"/>
        </w:rPr>
        <w:t>91</w:t>
      </w:r>
      <w:commentRangeEnd w:id="2"/>
      <w:r w:rsidR="000E71F8" w:rsidRPr="00142187">
        <w:rPr>
          <w:rStyle w:val="Refdecomentario"/>
          <w:i/>
        </w:rPr>
        <w:commentReference w:id="2"/>
      </w:r>
      <w:r w:rsidR="00D85423" w:rsidRPr="000E71F8">
        <w:rPr>
          <w:rFonts w:ascii="Palatino Linotype" w:eastAsia="Palatino Linotype" w:hAnsi="Palatino Linotype" w:cs="Palatino Linotype"/>
          <w:color w:val="231F20"/>
          <w:spacing w:val="-2"/>
          <w:sz w:val="20"/>
          <w:szCs w:val="20"/>
          <w:lang w:val="en-GB"/>
        </w:rPr>
        <w:t>, 98-102.</w:t>
      </w:r>
      <w:r w:rsidR="004D60C4" w:rsidRPr="000E71F8">
        <w:rPr>
          <w:rFonts w:ascii="Palatino Linotype" w:eastAsia="Palatino Linotype" w:hAnsi="Palatino Linotype" w:cs="Palatino Linotype"/>
          <w:color w:val="231F20"/>
          <w:spacing w:val="-2"/>
          <w:sz w:val="20"/>
          <w:szCs w:val="20"/>
          <w:lang w:val="en-GB"/>
        </w:rPr>
        <w:t xml:space="preserve"> </w:t>
      </w:r>
      <w:r w:rsidR="004D60C4" w:rsidRPr="00A01745">
        <w:rPr>
          <w:rFonts w:ascii="Palatino Linotype" w:eastAsia="Palatino Linotype" w:hAnsi="Palatino Linotype" w:cs="Palatino Linotype"/>
          <w:color w:val="231F20"/>
          <w:spacing w:val="-2"/>
          <w:sz w:val="20"/>
          <w:szCs w:val="20"/>
          <w:lang w:val="es-ES"/>
        </w:rPr>
        <w:t>Recuperado de http://www.sciencedirect.com/science/article/pii/S187704281502755X.</w:t>
      </w:r>
    </w:p>
    <w:p w14:paraId="73C03DD9" w14:textId="353B4BB1" w:rsidR="00D85423" w:rsidRPr="00D85423"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sidRPr="00A01745">
        <w:rPr>
          <w:rFonts w:ascii="Palatino Linotype" w:eastAsia="Palatino Linotype" w:hAnsi="Palatino Linotype" w:cs="Palatino Linotype"/>
          <w:color w:val="231F20"/>
          <w:spacing w:val="-2"/>
          <w:sz w:val="20"/>
          <w:szCs w:val="20"/>
          <w:lang w:val="es-ES"/>
        </w:rPr>
        <w:t>Duarte, P. O., Alves, H. B.</w:t>
      </w:r>
      <w:r w:rsidR="00D85423" w:rsidRPr="00A01745">
        <w:rPr>
          <w:rFonts w:ascii="Palatino Linotype" w:eastAsia="Palatino Linotype" w:hAnsi="Palatino Linotype" w:cs="Palatino Linotype"/>
          <w:color w:val="231F20"/>
          <w:spacing w:val="-2"/>
          <w:sz w:val="20"/>
          <w:szCs w:val="20"/>
          <w:lang w:val="es-ES"/>
        </w:rPr>
        <w:t xml:space="preserve"> </w:t>
      </w:r>
      <w:r w:rsidR="0062474F" w:rsidRPr="00A01745">
        <w:rPr>
          <w:rFonts w:ascii="Palatino Linotype" w:eastAsia="Palatino Linotype" w:hAnsi="Palatino Linotype" w:cs="Palatino Linotype"/>
          <w:color w:val="231F20"/>
          <w:spacing w:val="-2"/>
          <w:sz w:val="20"/>
          <w:szCs w:val="20"/>
          <w:lang w:val="es-ES"/>
        </w:rPr>
        <w:t>y</w:t>
      </w:r>
      <w:r w:rsidR="00D85423" w:rsidRPr="00A01745">
        <w:rPr>
          <w:rFonts w:ascii="Palatino Linotype" w:eastAsia="Palatino Linotype" w:hAnsi="Palatino Linotype" w:cs="Palatino Linotype"/>
          <w:color w:val="231F20"/>
          <w:spacing w:val="-2"/>
          <w:sz w:val="20"/>
          <w:szCs w:val="20"/>
          <w:lang w:val="es-ES"/>
        </w:rPr>
        <w:t xml:space="preserve"> Raposo, M. B. (2010). </w:t>
      </w:r>
      <w:r w:rsidR="00D85423" w:rsidRPr="00D85423">
        <w:rPr>
          <w:rFonts w:ascii="Palatino Linotype" w:eastAsia="Palatino Linotype" w:hAnsi="Palatino Linotype" w:cs="Palatino Linotype"/>
          <w:color w:val="231F20"/>
          <w:spacing w:val="-2"/>
          <w:sz w:val="20"/>
          <w:szCs w:val="20"/>
        </w:rPr>
        <w:t xml:space="preserve">Understanding university image: a structural equation model approach. </w:t>
      </w:r>
      <w:r w:rsidR="00D85423" w:rsidRPr="003C4EE5">
        <w:rPr>
          <w:rFonts w:ascii="Palatino Linotype" w:eastAsia="Palatino Linotype" w:hAnsi="Palatino Linotype" w:cs="Palatino Linotype"/>
          <w:i/>
          <w:color w:val="231F20"/>
          <w:spacing w:val="-2"/>
          <w:sz w:val="20"/>
          <w:szCs w:val="20"/>
        </w:rPr>
        <w:t>International Review on Public and Nonprofit Marketing</w:t>
      </w:r>
      <w:r w:rsidR="00D85423" w:rsidRPr="00142187">
        <w:rPr>
          <w:rFonts w:ascii="Palatino Linotype" w:eastAsia="Palatino Linotype" w:hAnsi="Palatino Linotype" w:cs="Palatino Linotype"/>
          <w:i/>
          <w:color w:val="231F20"/>
          <w:spacing w:val="-2"/>
          <w:sz w:val="20"/>
          <w:szCs w:val="20"/>
        </w:rPr>
        <w:t>, 7</w:t>
      </w:r>
      <w:r w:rsidR="00D85423" w:rsidRPr="00D85423">
        <w:rPr>
          <w:rFonts w:ascii="Palatino Linotype" w:eastAsia="Palatino Linotype" w:hAnsi="Palatino Linotype" w:cs="Palatino Linotype"/>
          <w:color w:val="231F20"/>
          <w:spacing w:val="-2"/>
          <w:sz w:val="20"/>
          <w:szCs w:val="20"/>
        </w:rPr>
        <w:t>(1), 21-36.</w:t>
      </w:r>
    </w:p>
    <w:p w14:paraId="0F08EC6C" w14:textId="26739251" w:rsidR="005B4652" w:rsidRPr="00A01745" w:rsidRDefault="005B4652"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sidRPr="000E71F8">
        <w:rPr>
          <w:rFonts w:ascii="Palatino Linotype" w:eastAsia="Palatino Linotype" w:hAnsi="Palatino Linotype" w:cs="Palatino Linotype"/>
          <w:color w:val="231F20"/>
          <w:spacing w:val="-2"/>
          <w:sz w:val="20"/>
          <w:szCs w:val="20"/>
          <w:lang w:val="en-GB"/>
        </w:rPr>
        <w:t xml:space="preserve">Figueroa, J. G., González, E. G. </w:t>
      </w:r>
      <w:r w:rsidR="000F2355" w:rsidRPr="000E71F8">
        <w:rPr>
          <w:rFonts w:ascii="Palatino Linotype" w:eastAsia="Palatino Linotype" w:hAnsi="Palatino Linotype" w:cs="Palatino Linotype"/>
          <w:color w:val="231F20"/>
          <w:spacing w:val="-2"/>
          <w:sz w:val="20"/>
          <w:szCs w:val="20"/>
          <w:lang w:val="en-GB"/>
        </w:rPr>
        <w:t>y</w:t>
      </w:r>
      <w:r w:rsidRPr="000E71F8">
        <w:rPr>
          <w:rFonts w:ascii="Palatino Linotype" w:eastAsia="Palatino Linotype" w:hAnsi="Palatino Linotype" w:cs="Palatino Linotype"/>
          <w:color w:val="231F20"/>
          <w:spacing w:val="-2"/>
          <w:sz w:val="20"/>
          <w:szCs w:val="20"/>
          <w:lang w:val="en-GB"/>
        </w:rPr>
        <w:t xml:space="preserve"> </w:t>
      </w:r>
      <w:proofErr w:type="spellStart"/>
      <w:r w:rsidRPr="000E71F8">
        <w:rPr>
          <w:rFonts w:ascii="Palatino Linotype" w:eastAsia="Palatino Linotype" w:hAnsi="Palatino Linotype" w:cs="Palatino Linotype"/>
          <w:color w:val="231F20"/>
          <w:spacing w:val="-2"/>
          <w:sz w:val="20"/>
          <w:szCs w:val="20"/>
          <w:lang w:val="en-GB"/>
        </w:rPr>
        <w:t>Solís</w:t>
      </w:r>
      <w:proofErr w:type="spellEnd"/>
      <w:r w:rsidRPr="000E71F8">
        <w:rPr>
          <w:rFonts w:ascii="Palatino Linotype" w:eastAsia="Palatino Linotype" w:hAnsi="Palatino Linotype" w:cs="Palatino Linotype"/>
          <w:color w:val="231F20"/>
          <w:spacing w:val="-2"/>
          <w:sz w:val="20"/>
          <w:szCs w:val="20"/>
          <w:lang w:val="en-GB"/>
        </w:rPr>
        <w:t xml:space="preserve">, V. M. (1976). </w:t>
      </w:r>
      <w:r w:rsidRPr="000F2355">
        <w:rPr>
          <w:rFonts w:ascii="Palatino Linotype" w:eastAsia="Palatino Linotype" w:hAnsi="Palatino Linotype" w:cs="Palatino Linotype"/>
          <w:color w:val="231F20"/>
          <w:spacing w:val="-2"/>
          <w:sz w:val="20"/>
          <w:szCs w:val="20"/>
        </w:rPr>
        <w:t xml:space="preserve">An approach to the problem of meaning: Semantic networks. </w:t>
      </w:r>
      <w:r w:rsidRPr="00A01745">
        <w:rPr>
          <w:rFonts w:ascii="Palatino Linotype" w:eastAsia="Palatino Linotype" w:hAnsi="Palatino Linotype" w:cs="Palatino Linotype"/>
          <w:i/>
          <w:color w:val="231F20"/>
          <w:spacing w:val="-2"/>
          <w:sz w:val="20"/>
          <w:szCs w:val="20"/>
        </w:rPr>
        <w:t>Journal of Psycholinguistic Research</w:t>
      </w:r>
      <w:r w:rsidRPr="00142187">
        <w:rPr>
          <w:rFonts w:ascii="Palatino Linotype" w:eastAsia="Palatino Linotype" w:hAnsi="Palatino Linotype" w:cs="Palatino Linotype"/>
          <w:i/>
          <w:color w:val="231F20"/>
          <w:spacing w:val="-2"/>
          <w:sz w:val="20"/>
          <w:szCs w:val="20"/>
        </w:rPr>
        <w:t>,</w:t>
      </w:r>
      <w:r w:rsidR="003C4EE5" w:rsidRPr="00142187">
        <w:rPr>
          <w:rFonts w:ascii="Palatino Linotype" w:eastAsia="Palatino Linotype" w:hAnsi="Palatino Linotype" w:cs="Palatino Linotype"/>
          <w:i/>
          <w:color w:val="231F20"/>
          <w:spacing w:val="-2"/>
          <w:sz w:val="20"/>
          <w:szCs w:val="20"/>
        </w:rPr>
        <w:t xml:space="preserve"> </w:t>
      </w:r>
      <w:r w:rsidRPr="00142187">
        <w:rPr>
          <w:rFonts w:ascii="Palatino Linotype" w:eastAsia="Palatino Linotype" w:hAnsi="Palatino Linotype" w:cs="Palatino Linotype"/>
          <w:i/>
          <w:color w:val="231F20"/>
          <w:spacing w:val="-2"/>
          <w:sz w:val="20"/>
          <w:szCs w:val="20"/>
        </w:rPr>
        <w:t>5</w:t>
      </w:r>
      <w:r w:rsidRPr="00A01745">
        <w:rPr>
          <w:rFonts w:ascii="Palatino Linotype" w:eastAsia="Palatino Linotype" w:hAnsi="Palatino Linotype" w:cs="Palatino Linotype"/>
          <w:color w:val="231F20"/>
          <w:spacing w:val="-2"/>
          <w:sz w:val="20"/>
          <w:szCs w:val="20"/>
        </w:rPr>
        <w:t>(2), 107-115.</w:t>
      </w:r>
    </w:p>
    <w:p w14:paraId="3227D3A3" w14:textId="58C57DDC" w:rsidR="00AD0E87" w:rsidRPr="00AD0E87"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r w:rsidRPr="00142187">
        <w:rPr>
          <w:rFonts w:ascii="Palatino Linotype" w:eastAsia="Palatino Linotype" w:hAnsi="Palatino Linotype" w:cs="Palatino Linotype"/>
          <w:color w:val="231F20"/>
          <w:spacing w:val="-2"/>
          <w:sz w:val="20"/>
          <w:szCs w:val="20"/>
          <w:lang w:val="es-ES"/>
        </w:rPr>
        <w:t>Gómez, F. H.</w:t>
      </w:r>
      <w:r w:rsidR="00AD0E87" w:rsidRPr="00142187">
        <w:rPr>
          <w:rFonts w:ascii="Palatino Linotype" w:eastAsia="Palatino Linotype" w:hAnsi="Palatino Linotype" w:cs="Palatino Linotype"/>
          <w:color w:val="231F20"/>
          <w:spacing w:val="-2"/>
          <w:sz w:val="20"/>
          <w:szCs w:val="20"/>
          <w:lang w:val="es-ES"/>
        </w:rPr>
        <w:t xml:space="preserve"> </w:t>
      </w:r>
      <w:r w:rsidR="0062474F" w:rsidRPr="00142187">
        <w:rPr>
          <w:rFonts w:ascii="Palatino Linotype" w:eastAsia="Palatino Linotype" w:hAnsi="Palatino Linotype" w:cs="Palatino Linotype"/>
          <w:color w:val="231F20"/>
          <w:spacing w:val="-2"/>
          <w:sz w:val="20"/>
          <w:szCs w:val="20"/>
          <w:lang w:val="es-ES"/>
        </w:rPr>
        <w:t>y</w:t>
      </w:r>
      <w:r w:rsidR="00AD0E87" w:rsidRPr="00142187">
        <w:rPr>
          <w:rFonts w:ascii="Palatino Linotype" w:eastAsia="Palatino Linotype" w:hAnsi="Palatino Linotype" w:cs="Palatino Linotype"/>
          <w:color w:val="231F20"/>
          <w:spacing w:val="-2"/>
          <w:sz w:val="20"/>
          <w:szCs w:val="20"/>
          <w:lang w:val="es-ES"/>
        </w:rPr>
        <w:t xml:space="preserve"> Medina, R. Z. (2013). </w:t>
      </w:r>
      <w:r w:rsidR="00AD0E87" w:rsidRPr="00AD0E87">
        <w:rPr>
          <w:rFonts w:ascii="Palatino Linotype" w:eastAsia="Palatino Linotype" w:hAnsi="Palatino Linotype" w:cs="Palatino Linotype"/>
          <w:color w:val="231F20"/>
          <w:spacing w:val="-2"/>
          <w:sz w:val="20"/>
          <w:szCs w:val="20"/>
          <w:lang w:val="es-ES"/>
        </w:rPr>
        <w:t xml:space="preserve">La </w:t>
      </w:r>
      <w:proofErr w:type="spellStart"/>
      <w:r w:rsidR="00AD0E87" w:rsidRPr="00AD0E87">
        <w:rPr>
          <w:rFonts w:ascii="Palatino Linotype" w:eastAsia="Palatino Linotype" w:hAnsi="Palatino Linotype" w:cs="Palatino Linotype"/>
          <w:color w:val="231F20"/>
          <w:spacing w:val="-2"/>
          <w:sz w:val="20"/>
          <w:szCs w:val="20"/>
          <w:lang w:val="es-ES"/>
        </w:rPr>
        <w:t>triangulacion</w:t>
      </w:r>
      <w:proofErr w:type="spellEnd"/>
      <w:r w:rsidR="00AD0E87" w:rsidRPr="00AD0E87">
        <w:rPr>
          <w:rFonts w:ascii="Palatino Linotype" w:eastAsia="Palatino Linotype" w:hAnsi="Palatino Linotype" w:cs="Palatino Linotype"/>
          <w:color w:val="231F20"/>
          <w:spacing w:val="-2"/>
          <w:sz w:val="20"/>
          <w:szCs w:val="20"/>
          <w:lang w:val="es-ES"/>
        </w:rPr>
        <w:t xml:space="preserve"> </w:t>
      </w:r>
      <w:proofErr w:type="gramStart"/>
      <w:r w:rsidR="00AD0E87" w:rsidRPr="00AD0E87">
        <w:rPr>
          <w:rFonts w:ascii="Palatino Linotype" w:eastAsia="Palatino Linotype" w:hAnsi="Palatino Linotype" w:cs="Palatino Linotype"/>
          <w:color w:val="231F20"/>
          <w:spacing w:val="-2"/>
          <w:sz w:val="20"/>
          <w:szCs w:val="20"/>
          <w:lang w:val="es-ES"/>
        </w:rPr>
        <w:t>interdisciplinar ]</w:t>
      </w:r>
      <w:proofErr w:type="gramEnd"/>
      <w:r w:rsidR="00AD0E87" w:rsidRPr="00AD0E87">
        <w:rPr>
          <w:rFonts w:ascii="Palatino Linotype" w:eastAsia="Palatino Linotype" w:hAnsi="Palatino Linotype" w:cs="Palatino Linotype"/>
          <w:color w:val="231F20"/>
          <w:spacing w:val="-2"/>
          <w:sz w:val="20"/>
          <w:szCs w:val="20"/>
          <w:lang w:val="es-ES"/>
        </w:rPr>
        <w:t xml:space="preserve"> </w:t>
      </w:r>
      <w:proofErr w:type="spellStart"/>
      <w:r w:rsidR="00AD0E87" w:rsidRPr="00AD0E87">
        <w:rPr>
          <w:rFonts w:ascii="Palatino Linotype" w:eastAsia="Palatino Linotype" w:hAnsi="Palatino Linotype" w:cs="Palatino Linotype"/>
          <w:color w:val="231F20"/>
          <w:spacing w:val="-2"/>
          <w:sz w:val="20"/>
          <w:szCs w:val="20"/>
          <w:lang w:val="es-ES"/>
        </w:rPr>
        <w:t>metodologica</w:t>
      </w:r>
      <w:proofErr w:type="spellEnd"/>
      <w:r w:rsidR="00AD0E87" w:rsidRPr="00AD0E87">
        <w:rPr>
          <w:rFonts w:ascii="Palatino Linotype" w:eastAsia="Palatino Linotype" w:hAnsi="Palatino Linotype" w:cs="Palatino Linotype"/>
          <w:color w:val="231F20"/>
          <w:spacing w:val="-2"/>
          <w:sz w:val="20"/>
          <w:szCs w:val="20"/>
          <w:lang w:val="es-ES"/>
        </w:rPr>
        <w:t xml:space="preserve"> (TIM) como modelo para analizar la imagen de las instituciones universitarias. </w:t>
      </w:r>
      <w:r w:rsidR="003C4EE5">
        <w:rPr>
          <w:rFonts w:ascii="Palatino Linotype" w:eastAsia="Palatino Linotype" w:hAnsi="Palatino Linotype" w:cs="Palatino Linotype"/>
          <w:color w:val="231F20"/>
          <w:spacing w:val="-2"/>
          <w:sz w:val="20"/>
          <w:szCs w:val="20"/>
          <w:lang w:val="es-ES"/>
        </w:rPr>
        <w:t>E</w:t>
      </w:r>
      <w:r w:rsidR="00AD0E87" w:rsidRPr="00AD0E87">
        <w:rPr>
          <w:rFonts w:ascii="Palatino Linotype" w:eastAsia="Palatino Linotype" w:hAnsi="Palatino Linotype" w:cs="Palatino Linotype"/>
          <w:color w:val="231F20"/>
          <w:spacing w:val="-2"/>
          <w:sz w:val="20"/>
          <w:szCs w:val="20"/>
          <w:lang w:val="es-ES"/>
        </w:rPr>
        <w:t>n</w:t>
      </w:r>
      <w:r w:rsidR="00AD0E87" w:rsidRPr="00AD0E87">
        <w:rPr>
          <w:rFonts w:ascii="Palatino Linotype" w:eastAsia="Palatino Linotype" w:hAnsi="Palatino Linotype" w:cs="Palatino Linotype"/>
          <w:color w:val="231F20"/>
          <w:spacing w:val="-2"/>
          <w:lang w:val="es-ES"/>
        </w:rPr>
        <w:t> </w:t>
      </w:r>
      <w:r w:rsidR="000E71F8">
        <w:rPr>
          <w:rFonts w:ascii="Palatino Linotype" w:eastAsia="Palatino Linotype" w:hAnsi="Palatino Linotype" w:cs="Palatino Linotype"/>
          <w:color w:val="FF0000"/>
          <w:spacing w:val="-2"/>
          <w:lang w:val="es-ES"/>
        </w:rPr>
        <w:t xml:space="preserve">editores (Eds.), </w:t>
      </w:r>
      <w:r w:rsidR="00AD0E87" w:rsidRPr="003C4EE5">
        <w:rPr>
          <w:rFonts w:ascii="Palatino Linotype" w:eastAsia="Palatino Linotype" w:hAnsi="Palatino Linotype" w:cs="Palatino Linotype"/>
          <w:i/>
          <w:color w:val="231F20"/>
          <w:spacing w:val="-2"/>
          <w:sz w:val="20"/>
          <w:szCs w:val="20"/>
          <w:lang w:val="es-ES"/>
        </w:rPr>
        <w:t>Investigar la Comunicación hoy. Revisión de políticas científicas y aportaciones metodológicas:</w:t>
      </w:r>
      <w:r w:rsidR="00AD0E87" w:rsidRPr="00AD0E87">
        <w:rPr>
          <w:rFonts w:ascii="Palatino Linotype" w:eastAsia="Palatino Linotype" w:hAnsi="Palatino Linotype" w:cs="Palatino Linotype"/>
          <w:color w:val="231F20"/>
          <w:spacing w:val="-2"/>
          <w:sz w:val="20"/>
          <w:szCs w:val="20"/>
          <w:lang w:val="es-ES"/>
        </w:rPr>
        <w:t xml:space="preserve"> </w:t>
      </w:r>
      <w:r w:rsidR="00AD0E87" w:rsidRPr="003C4EE5">
        <w:rPr>
          <w:rFonts w:ascii="Palatino Linotype" w:eastAsia="Palatino Linotype" w:hAnsi="Palatino Linotype" w:cs="Palatino Linotype"/>
          <w:i/>
          <w:color w:val="231F20"/>
          <w:spacing w:val="-2"/>
          <w:sz w:val="20"/>
          <w:szCs w:val="20"/>
          <w:lang w:val="es-ES"/>
        </w:rPr>
        <w:t>Simposio Internacional sobre Política Científica en Comunicación</w:t>
      </w:r>
      <w:r w:rsidR="000E71F8">
        <w:rPr>
          <w:rFonts w:ascii="Palatino Linotype" w:eastAsia="Palatino Linotype" w:hAnsi="Palatino Linotype" w:cs="Palatino Linotype"/>
          <w:i/>
          <w:color w:val="231F20"/>
          <w:spacing w:val="-2"/>
          <w:lang w:val="es-ES"/>
        </w:rPr>
        <w:t xml:space="preserve"> </w:t>
      </w:r>
      <w:r w:rsidR="000E71F8" w:rsidRPr="002F0669">
        <w:rPr>
          <w:rFonts w:ascii="Palatino Linotype" w:eastAsia="Palatino Linotype" w:hAnsi="Palatino Linotype" w:cs="Palatino Linotype"/>
          <w:color w:val="231F20"/>
          <w:spacing w:val="-2"/>
          <w:sz w:val="20"/>
          <w:szCs w:val="20"/>
          <w:lang w:val="es-ES"/>
        </w:rPr>
        <w:t xml:space="preserve">(pp. </w:t>
      </w:r>
      <w:r w:rsidR="003C4EE5" w:rsidRPr="002F0669">
        <w:rPr>
          <w:rFonts w:ascii="Palatino Linotype" w:eastAsia="Palatino Linotype" w:hAnsi="Palatino Linotype" w:cs="Palatino Linotype"/>
          <w:color w:val="231F20"/>
          <w:spacing w:val="-2"/>
          <w:sz w:val="20"/>
          <w:szCs w:val="20"/>
          <w:lang w:val="es-ES"/>
        </w:rPr>
        <w:t>385-410</w:t>
      </w:r>
      <w:r w:rsidR="000E71F8" w:rsidRPr="002F0669">
        <w:rPr>
          <w:rFonts w:ascii="Palatino Linotype" w:eastAsia="Palatino Linotype" w:hAnsi="Palatino Linotype" w:cs="Palatino Linotype"/>
          <w:color w:val="231F20"/>
          <w:spacing w:val="-2"/>
          <w:sz w:val="20"/>
          <w:szCs w:val="20"/>
          <w:lang w:val="es-ES"/>
        </w:rPr>
        <w:t>)</w:t>
      </w:r>
      <w:r w:rsidR="00AD0E87" w:rsidRPr="002F0669">
        <w:rPr>
          <w:rFonts w:ascii="Palatino Linotype" w:eastAsia="Palatino Linotype" w:hAnsi="Palatino Linotype" w:cs="Palatino Linotype"/>
          <w:color w:val="231F20"/>
          <w:spacing w:val="-2"/>
          <w:sz w:val="20"/>
          <w:szCs w:val="20"/>
          <w:lang w:val="es-ES"/>
        </w:rPr>
        <w:t>.</w:t>
      </w:r>
      <w:r w:rsidR="00AD0E87" w:rsidRPr="00142187">
        <w:rPr>
          <w:rFonts w:ascii="Palatino Linotype" w:eastAsia="Palatino Linotype" w:hAnsi="Palatino Linotype" w:cs="Palatino Linotype"/>
          <w:spacing w:val="-2"/>
          <w:sz w:val="20"/>
          <w:szCs w:val="20"/>
          <w:lang w:val="es-ES"/>
        </w:rPr>
        <w:t xml:space="preserve"> </w:t>
      </w:r>
      <w:r w:rsidR="004D60C4">
        <w:rPr>
          <w:rFonts w:ascii="Palatino Linotype" w:eastAsia="Palatino Linotype" w:hAnsi="Palatino Linotype" w:cs="Palatino Linotype"/>
          <w:color w:val="231F20"/>
          <w:spacing w:val="-2"/>
          <w:sz w:val="20"/>
          <w:szCs w:val="20"/>
          <w:lang w:val="es-ES"/>
        </w:rPr>
        <w:t xml:space="preserve">Recuperado de </w:t>
      </w:r>
      <w:r w:rsidR="004D60C4" w:rsidRPr="004D60C4">
        <w:rPr>
          <w:rFonts w:ascii="Palatino Linotype" w:eastAsia="Palatino Linotype" w:hAnsi="Palatino Linotype" w:cs="Palatino Linotype"/>
          <w:color w:val="231F20"/>
          <w:spacing w:val="-2"/>
          <w:sz w:val="20"/>
          <w:szCs w:val="20"/>
          <w:lang w:val="es-ES"/>
        </w:rPr>
        <w:t>http://uvadoc.uva.es/handle/10324/3042</w:t>
      </w:r>
      <w:r w:rsidR="004D60C4">
        <w:rPr>
          <w:rFonts w:ascii="Palatino Linotype" w:eastAsia="Palatino Linotype" w:hAnsi="Palatino Linotype" w:cs="Palatino Linotype"/>
          <w:color w:val="231F20"/>
          <w:spacing w:val="-2"/>
          <w:sz w:val="20"/>
          <w:szCs w:val="20"/>
          <w:lang w:val="es-ES"/>
        </w:rPr>
        <w:t>.</w:t>
      </w:r>
    </w:p>
    <w:p w14:paraId="2F0DDECA" w14:textId="72D40ABB" w:rsidR="0062474F" w:rsidRPr="0062474F"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lang w:val="es-ES"/>
        </w:rPr>
        <w:t xml:space="preserve">Gray, B. J., </w:t>
      </w:r>
      <w:proofErr w:type="spellStart"/>
      <w:r>
        <w:rPr>
          <w:rFonts w:ascii="Palatino Linotype" w:eastAsia="Palatino Linotype" w:hAnsi="Palatino Linotype" w:cs="Palatino Linotype"/>
          <w:color w:val="231F20"/>
          <w:spacing w:val="-2"/>
          <w:sz w:val="20"/>
          <w:szCs w:val="20"/>
          <w:lang w:val="es-ES"/>
        </w:rPr>
        <w:t>Shyan</w:t>
      </w:r>
      <w:proofErr w:type="spellEnd"/>
      <w:r>
        <w:rPr>
          <w:rFonts w:ascii="Palatino Linotype" w:eastAsia="Palatino Linotype" w:hAnsi="Palatino Linotype" w:cs="Palatino Linotype"/>
          <w:color w:val="231F20"/>
          <w:spacing w:val="-2"/>
          <w:sz w:val="20"/>
          <w:szCs w:val="20"/>
          <w:lang w:val="es-ES"/>
        </w:rPr>
        <w:t xml:space="preserve"> </w:t>
      </w:r>
      <w:proofErr w:type="spellStart"/>
      <w:r>
        <w:rPr>
          <w:rFonts w:ascii="Palatino Linotype" w:eastAsia="Palatino Linotype" w:hAnsi="Palatino Linotype" w:cs="Palatino Linotype"/>
          <w:color w:val="231F20"/>
          <w:spacing w:val="-2"/>
          <w:sz w:val="20"/>
          <w:szCs w:val="20"/>
          <w:lang w:val="es-ES"/>
        </w:rPr>
        <w:t>Fam</w:t>
      </w:r>
      <w:proofErr w:type="spellEnd"/>
      <w:r>
        <w:rPr>
          <w:rFonts w:ascii="Palatino Linotype" w:eastAsia="Palatino Linotype" w:hAnsi="Palatino Linotype" w:cs="Palatino Linotype"/>
          <w:color w:val="231F20"/>
          <w:spacing w:val="-2"/>
          <w:sz w:val="20"/>
          <w:szCs w:val="20"/>
          <w:lang w:val="es-ES"/>
        </w:rPr>
        <w:t>, K.</w:t>
      </w:r>
      <w:r w:rsidR="0062474F" w:rsidRPr="0062474F">
        <w:rPr>
          <w:rFonts w:ascii="Palatino Linotype" w:eastAsia="Palatino Linotype" w:hAnsi="Palatino Linotype" w:cs="Palatino Linotype"/>
          <w:color w:val="231F20"/>
          <w:spacing w:val="-2"/>
          <w:sz w:val="20"/>
          <w:szCs w:val="20"/>
          <w:lang w:val="es-ES"/>
        </w:rPr>
        <w:t xml:space="preserve"> y </w:t>
      </w:r>
      <w:proofErr w:type="spellStart"/>
      <w:r w:rsidR="0062474F" w:rsidRPr="0062474F">
        <w:rPr>
          <w:rFonts w:ascii="Palatino Linotype" w:eastAsia="Palatino Linotype" w:hAnsi="Palatino Linotype" w:cs="Palatino Linotype"/>
          <w:color w:val="231F20"/>
          <w:spacing w:val="-2"/>
          <w:sz w:val="20"/>
          <w:szCs w:val="20"/>
          <w:lang w:val="es-ES"/>
        </w:rPr>
        <w:t>Llanes</w:t>
      </w:r>
      <w:proofErr w:type="spellEnd"/>
      <w:r w:rsidR="0062474F" w:rsidRPr="0062474F">
        <w:rPr>
          <w:rFonts w:ascii="Palatino Linotype" w:eastAsia="Palatino Linotype" w:hAnsi="Palatino Linotype" w:cs="Palatino Linotype"/>
          <w:color w:val="231F20"/>
          <w:spacing w:val="-2"/>
          <w:sz w:val="20"/>
          <w:szCs w:val="20"/>
          <w:lang w:val="es-ES"/>
        </w:rPr>
        <w:t xml:space="preserve">, V. A. (2003). </w:t>
      </w:r>
      <w:r w:rsidR="0062474F" w:rsidRPr="0062474F">
        <w:rPr>
          <w:rFonts w:ascii="Palatino Linotype" w:eastAsia="Palatino Linotype" w:hAnsi="Palatino Linotype" w:cs="Palatino Linotype"/>
          <w:color w:val="231F20"/>
          <w:spacing w:val="-2"/>
          <w:sz w:val="20"/>
          <w:szCs w:val="20"/>
        </w:rPr>
        <w:t xml:space="preserve">Branding universities in Asian markets. </w:t>
      </w:r>
      <w:r w:rsidR="0062474F" w:rsidRPr="003C4EE5">
        <w:rPr>
          <w:rFonts w:ascii="Palatino Linotype" w:eastAsia="Palatino Linotype" w:hAnsi="Palatino Linotype" w:cs="Palatino Linotype"/>
          <w:i/>
          <w:color w:val="231F20"/>
          <w:spacing w:val="-2"/>
          <w:sz w:val="20"/>
          <w:szCs w:val="20"/>
        </w:rPr>
        <w:t xml:space="preserve">Journal of Product y Brand </w:t>
      </w:r>
      <w:r w:rsidR="0062474F" w:rsidRPr="00142187">
        <w:rPr>
          <w:rFonts w:ascii="Palatino Linotype" w:eastAsia="Palatino Linotype" w:hAnsi="Palatino Linotype" w:cs="Palatino Linotype"/>
          <w:i/>
          <w:color w:val="231F20"/>
          <w:spacing w:val="-2"/>
          <w:sz w:val="20"/>
          <w:szCs w:val="20"/>
        </w:rPr>
        <w:t>Management, 12</w:t>
      </w:r>
      <w:r w:rsidR="0062474F" w:rsidRPr="0062474F">
        <w:rPr>
          <w:rFonts w:ascii="Palatino Linotype" w:eastAsia="Palatino Linotype" w:hAnsi="Palatino Linotype" w:cs="Palatino Linotype"/>
          <w:color w:val="231F20"/>
          <w:spacing w:val="-2"/>
          <w:sz w:val="20"/>
          <w:szCs w:val="20"/>
        </w:rPr>
        <w:t>(2), 108-120.</w:t>
      </w:r>
    </w:p>
    <w:p w14:paraId="5B0ED67B" w14:textId="3AC1035F" w:rsidR="005B4652" w:rsidRPr="000E71F8" w:rsidRDefault="00EB1E4C" w:rsidP="003C4EE5">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r>
        <w:rPr>
          <w:rFonts w:ascii="Palatino Linotype" w:hAnsi="Palatino Linotype" w:cs="Arial"/>
          <w:color w:val="222222"/>
          <w:sz w:val="20"/>
          <w:szCs w:val="20"/>
          <w:shd w:val="clear" w:color="auto" w:fill="FFFFFF"/>
        </w:rPr>
        <w:t xml:space="preserve">Hair, J., Anderson, R., Tatham, R. y </w:t>
      </w:r>
      <w:r w:rsidRPr="00EB1E4C">
        <w:rPr>
          <w:rFonts w:ascii="Palatino Linotype" w:hAnsi="Palatino Linotype" w:cs="Arial"/>
          <w:color w:val="222222"/>
          <w:sz w:val="20"/>
          <w:szCs w:val="20"/>
          <w:shd w:val="clear" w:color="auto" w:fill="FFFFFF"/>
        </w:rPr>
        <w:t xml:space="preserve">Black, W. (1999). </w:t>
      </w:r>
      <w:r w:rsidRPr="000E71F8">
        <w:rPr>
          <w:rFonts w:ascii="Palatino Linotype" w:hAnsi="Palatino Linotype" w:cs="Arial"/>
          <w:i/>
          <w:color w:val="222222"/>
          <w:sz w:val="20"/>
          <w:szCs w:val="20"/>
          <w:shd w:val="clear" w:color="auto" w:fill="FFFFFF"/>
          <w:lang w:val="es-ES"/>
        </w:rPr>
        <w:t>Análisis multivariado</w:t>
      </w:r>
      <w:r w:rsidRPr="000E71F8">
        <w:rPr>
          <w:rFonts w:ascii="Palatino Linotype" w:hAnsi="Palatino Linotype" w:cs="Arial"/>
          <w:color w:val="222222"/>
          <w:sz w:val="20"/>
          <w:szCs w:val="20"/>
          <w:shd w:val="clear" w:color="auto" w:fill="FFFFFF"/>
          <w:lang w:val="es-ES"/>
        </w:rPr>
        <w:t xml:space="preserve">. </w:t>
      </w:r>
      <w:r w:rsidR="003C4EE5" w:rsidRPr="000E71F8">
        <w:rPr>
          <w:rFonts w:ascii="Palatino Linotype" w:hAnsi="Palatino Linotype" w:cs="Arial"/>
          <w:color w:val="222222"/>
          <w:sz w:val="20"/>
          <w:szCs w:val="20"/>
          <w:shd w:val="clear" w:color="auto" w:fill="FFFFFF"/>
          <w:lang w:val="es-ES"/>
        </w:rPr>
        <w:t>Madrid: Prentice Hall.</w:t>
      </w:r>
    </w:p>
    <w:p w14:paraId="634719DA" w14:textId="77777777" w:rsidR="005B4652" w:rsidRPr="00AD0E87" w:rsidRDefault="005B4652"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sidRPr="00AD0E87">
        <w:rPr>
          <w:rFonts w:ascii="Palatino Linotype" w:eastAsia="Palatino Linotype" w:hAnsi="Palatino Linotype" w:cs="Palatino Linotype"/>
          <w:color w:val="231F20"/>
          <w:spacing w:val="-2"/>
          <w:sz w:val="20"/>
          <w:szCs w:val="20"/>
        </w:rPr>
        <w:t xml:space="preserve">Harrison-Walker, L. J. (2011). Strategic positioning of nations as brands. </w:t>
      </w:r>
      <w:r w:rsidRPr="003C4EE5">
        <w:rPr>
          <w:rFonts w:ascii="Palatino Linotype" w:eastAsia="Palatino Linotype" w:hAnsi="Palatino Linotype" w:cs="Palatino Linotype"/>
          <w:i/>
          <w:color w:val="231F20"/>
          <w:spacing w:val="-2"/>
          <w:sz w:val="20"/>
          <w:szCs w:val="20"/>
        </w:rPr>
        <w:t>Journal of International Business Research</w:t>
      </w:r>
      <w:r w:rsidRPr="00142187">
        <w:rPr>
          <w:rFonts w:ascii="Palatino Linotype" w:eastAsia="Palatino Linotype" w:hAnsi="Palatino Linotype" w:cs="Palatino Linotype"/>
          <w:i/>
          <w:color w:val="231F20"/>
          <w:spacing w:val="-2"/>
          <w:sz w:val="20"/>
          <w:szCs w:val="20"/>
        </w:rPr>
        <w:t>, 10</w:t>
      </w:r>
      <w:r w:rsidRPr="00AD0E87">
        <w:rPr>
          <w:rFonts w:ascii="Palatino Linotype" w:eastAsia="Palatino Linotype" w:hAnsi="Palatino Linotype" w:cs="Palatino Linotype"/>
          <w:color w:val="231F20"/>
          <w:spacing w:val="-2"/>
          <w:sz w:val="20"/>
          <w:szCs w:val="20"/>
        </w:rPr>
        <w:t>(2), 135.</w:t>
      </w:r>
    </w:p>
    <w:p w14:paraId="1286F59E" w14:textId="429D82AD" w:rsidR="00D85423"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sidRPr="00A01745">
        <w:rPr>
          <w:rFonts w:ascii="Palatino Linotype" w:eastAsia="Palatino Linotype" w:hAnsi="Palatino Linotype" w:cs="Palatino Linotype"/>
          <w:color w:val="231F20"/>
          <w:spacing w:val="-2"/>
          <w:sz w:val="20"/>
          <w:szCs w:val="20"/>
        </w:rPr>
        <w:t>Hosseini, M. H.</w:t>
      </w:r>
      <w:r w:rsidR="00D85423" w:rsidRPr="00A01745">
        <w:rPr>
          <w:rFonts w:ascii="Palatino Linotype" w:eastAsia="Palatino Linotype" w:hAnsi="Palatino Linotype" w:cs="Palatino Linotype"/>
          <w:color w:val="231F20"/>
          <w:spacing w:val="-2"/>
          <w:sz w:val="20"/>
          <w:szCs w:val="20"/>
        </w:rPr>
        <w:t xml:space="preserve"> </w:t>
      </w:r>
      <w:r w:rsidR="0062474F" w:rsidRPr="00A01745">
        <w:rPr>
          <w:rFonts w:ascii="Palatino Linotype" w:eastAsia="Palatino Linotype" w:hAnsi="Palatino Linotype" w:cs="Palatino Linotype"/>
          <w:color w:val="231F20"/>
          <w:spacing w:val="-2"/>
          <w:sz w:val="20"/>
          <w:szCs w:val="20"/>
        </w:rPr>
        <w:t>y</w:t>
      </w:r>
      <w:r w:rsidR="00D85423" w:rsidRPr="00A01745">
        <w:rPr>
          <w:rFonts w:ascii="Palatino Linotype" w:eastAsia="Palatino Linotype" w:hAnsi="Palatino Linotype" w:cs="Palatino Linotype"/>
          <w:color w:val="231F20"/>
          <w:spacing w:val="-2"/>
          <w:sz w:val="20"/>
          <w:szCs w:val="20"/>
        </w:rPr>
        <w:t xml:space="preserve"> </w:t>
      </w:r>
      <w:proofErr w:type="spellStart"/>
      <w:r w:rsidR="00D85423" w:rsidRPr="00A01745">
        <w:rPr>
          <w:rFonts w:ascii="Palatino Linotype" w:eastAsia="Palatino Linotype" w:hAnsi="Palatino Linotype" w:cs="Palatino Linotype"/>
          <w:color w:val="231F20"/>
          <w:spacing w:val="-2"/>
          <w:sz w:val="20"/>
          <w:szCs w:val="20"/>
        </w:rPr>
        <w:t>Nahad</w:t>
      </w:r>
      <w:proofErr w:type="spellEnd"/>
      <w:r w:rsidR="00D85423" w:rsidRPr="00A01745">
        <w:rPr>
          <w:rFonts w:ascii="Palatino Linotype" w:eastAsia="Palatino Linotype" w:hAnsi="Palatino Linotype" w:cs="Palatino Linotype"/>
          <w:color w:val="231F20"/>
          <w:spacing w:val="-2"/>
          <w:sz w:val="20"/>
          <w:szCs w:val="20"/>
        </w:rPr>
        <w:t xml:space="preserve">, R. F. (2012). </w:t>
      </w:r>
      <w:r w:rsidR="003C4EE5" w:rsidRPr="003C4EE5">
        <w:rPr>
          <w:rFonts w:ascii="Palatino Linotype" w:eastAsia="Palatino Linotype" w:hAnsi="Palatino Linotype" w:cs="Palatino Linotype"/>
          <w:color w:val="231F20"/>
          <w:spacing w:val="-2"/>
          <w:sz w:val="20"/>
          <w:szCs w:val="20"/>
        </w:rPr>
        <w:t>Investigati</w:t>
      </w:r>
      <w:r w:rsidR="003C4EE5">
        <w:rPr>
          <w:rFonts w:ascii="Palatino Linotype" w:eastAsia="Palatino Linotype" w:hAnsi="Palatino Linotype" w:cs="Palatino Linotype"/>
          <w:color w:val="231F20"/>
          <w:spacing w:val="-2"/>
          <w:sz w:val="20"/>
          <w:szCs w:val="20"/>
        </w:rPr>
        <w:t xml:space="preserve">ng antecedents and consequences of </w:t>
      </w:r>
      <w:proofErr w:type="gramStart"/>
      <w:r w:rsidR="003C4EE5">
        <w:rPr>
          <w:rFonts w:ascii="Palatino Linotype" w:eastAsia="Palatino Linotype" w:hAnsi="Palatino Linotype" w:cs="Palatino Linotype"/>
          <w:color w:val="231F20"/>
          <w:spacing w:val="-2"/>
          <w:sz w:val="20"/>
          <w:szCs w:val="20"/>
        </w:rPr>
        <w:t>open</w:t>
      </w:r>
      <w:proofErr w:type="gramEnd"/>
      <w:r w:rsidR="003C4EE5">
        <w:rPr>
          <w:rFonts w:ascii="Palatino Linotype" w:eastAsia="Palatino Linotype" w:hAnsi="Palatino Linotype" w:cs="Palatino Linotype"/>
          <w:color w:val="231F20"/>
          <w:spacing w:val="-2"/>
          <w:sz w:val="20"/>
          <w:szCs w:val="20"/>
        </w:rPr>
        <w:t xml:space="preserve"> University brand image.</w:t>
      </w:r>
      <w:r w:rsidR="00D85423" w:rsidRPr="00D85423">
        <w:rPr>
          <w:rFonts w:ascii="Palatino Linotype" w:eastAsia="Palatino Linotype" w:hAnsi="Palatino Linotype" w:cs="Palatino Linotype"/>
          <w:color w:val="231F20"/>
          <w:spacing w:val="-2"/>
          <w:sz w:val="20"/>
          <w:szCs w:val="20"/>
        </w:rPr>
        <w:t xml:space="preserve"> </w:t>
      </w:r>
      <w:r w:rsidR="00D85423" w:rsidRPr="003C4EE5">
        <w:rPr>
          <w:rFonts w:ascii="Palatino Linotype" w:eastAsia="Palatino Linotype" w:hAnsi="Palatino Linotype" w:cs="Palatino Linotype"/>
          <w:i/>
          <w:color w:val="231F20"/>
          <w:spacing w:val="-2"/>
          <w:sz w:val="20"/>
          <w:szCs w:val="20"/>
        </w:rPr>
        <w:t>International Journal of Academic Research</w:t>
      </w:r>
      <w:r w:rsidR="00D85423" w:rsidRPr="00142187">
        <w:rPr>
          <w:rFonts w:ascii="Palatino Linotype" w:eastAsia="Palatino Linotype" w:hAnsi="Palatino Linotype" w:cs="Palatino Linotype"/>
          <w:i/>
          <w:color w:val="231F20"/>
          <w:spacing w:val="-2"/>
          <w:sz w:val="20"/>
          <w:szCs w:val="20"/>
        </w:rPr>
        <w:t>, 4</w:t>
      </w:r>
      <w:r w:rsidR="00142187">
        <w:rPr>
          <w:rFonts w:ascii="Palatino Linotype" w:eastAsia="Palatino Linotype" w:hAnsi="Palatino Linotype" w:cs="Palatino Linotype"/>
          <w:color w:val="231F20"/>
          <w:spacing w:val="-2"/>
          <w:sz w:val="20"/>
          <w:szCs w:val="20"/>
        </w:rPr>
        <w:t xml:space="preserve">(4), </w:t>
      </w:r>
      <w:r w:rsidR="00142187" w:rsidRPr="00142187">
        <w:rPr>
          <w:rFonts w:ascii="Palatino Linotype" w:eastAsia="Palatino Linotype" w:hAnsi="Palatino Linotype" w:cs="Palatino Linotype"/>
          <w:color w:val="231F20"/>
          <w:spacing w:val="-2"/>
          <w:sz w:val="20"/>
          <w:szCs w:val="20"/>
        </w:rPr>
        <w:t>68-77</w:t>
      </w:r>
      <w:r w:rsidR="00142187">
        <w:rPr>
          <w:rFonts w:ascii="Palatino Linotype" w:eastAsia="Palatino Linotype" w:hAnsi="Palatino Linotype" w:cs="Palatino Linotype"/>
          <w:color w:val="231F20"/>
          <w:spacing w:val="-2"/>
          <w:sz w:val="20"/>
          <w:szCs w:val="20"/>
        </w:rPr>
        <w:t>.</w:t>
      </w:r>
      <w:r w:rsidR="000E71F8" w:rsidRPr="00142187">
        <w:rPr>
          <w:rFonts w:ascii="Palatino Linotype" w:eastAsia="Palatino Linotype" w:hAnsi="Palatino Linotype" w:cs="Palatino Linotype"/>
          <w:color w:val="231F20"/>
          <w:spacing w:val="-2"/>
          <w:sz w:val="20"/>
          <w:szCs w:val="20"/>
        </w:rPr>
        <w:commentReference w:id="4"/>
      </w:r>
    </w:p>
    <w:p w14:paraId="68B55172" w14:textId="4CEAD65C" w:rsidR="0062474F" w:rsidRPr="000E71F8" w:rsidRDefault="0062474F"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n-GB"/>
        </w:rPr>
      </w:pPr>
      <w:r w:rsidRPr="000E71F8">
        <w:rPr>
          <w:rFonts w:ascii="Palatino Linotype" w:eastAsia="Palatino Linotype" w:hAnsi="Palatino Linotype" w:cs="Palatino Linotype"/>
          <w:color w:val="231F20"/>
          <w:spacing w:val="-2"/>
          <w:sz w:val="20"/>
          <w:szCs w:val="20"/>
          <w:lang w:val="en-GB"/>
        </w:rPr>
        <w:t xml:space="preserve">Iqbal, M. J., </w:t>
      </w:r>
      <w:proofErr w:type="spellStart"/>
      <w:r w:rsidRPr="000E71F8">
        <w:rPr>
          <w:rFonts w:ascii="Palatino Linotype" w:eastAsia="Palatino Linotype" w:hAnsi="Palatino Linotype" w:cs="Palatino Linotype"/>
          <w:color w:val="231F20"/>
          <w:spacing w:val="-2"/>
          <w:sz w:val="20"/>
          <w:szCs w:val="20"/>
          <w:lang w:val="en-GB"/>
        </w:rPr>
        <w:t>Rasli</w:t>
      </w:r>
      <w:proofErr w:type="spellEnd"/>
      <w:r w:rsidRPr="000E71F8">
        <w:rPr>
          <w:rFonts w:ascii="Palatino Linotype" w:eastAsia="Palatino Linotype" w:hAnsi="Palatino Linotype" w:cs="Palatino Linotype"/>
          <w:color w:val="231F20"/>
          <w:spacing w:val="-2"/>
          <w:sz w:val="20"/>
          <w:szCs w:val="20"/>
          <w:lang w:val="en-GB"/>
        </w:rPr>
        <w:t xml:space="preserve">, A. </w:t>
      </w:r>
      <w:r w:rsidR="00EB1E4C" w:rsidRPr="000E71F8">
        <w:rPr>
          <w:rFonts w:ascii="Palatino Linotype" w:eastAsia="Palatino Linotype" w:hAnsi="Palatino Linotype" w:cs="Palatino Linotype"/>
          <w:color w:val="231F20"/>
          <w:spacing w:val="-2"/>
          <w:sz w:val="20"/>
          <w:szCs w:val="20"/>
          <w:lang w:val="en-GB"/>
        </w:rPr>
        <w:t>B. M.</w:t>
      </w:r>
      <w:r w:rsidRPr="000E71F8">
        <w:rPr>
          <w:rFonts w:ascii="Palatino Linotype" w:eastAsia="Palatino Linotype" w:hAnsi="Palatino Linotype" w:cs="Palatino Linotype"/>
          <w:color w:val="231F20"/>
          <w:spacing w:val="-2"/>
          <w:sz w:val="20"/>
          <w:szCs w:val="20"/>
          <w:lang w:val="en-GB"/>
        </w:rPr>
        <w:t xml:space="preserve"> y Hassan, I. (2012). </w:t>
      </w:r>
      <w:r w:rsidRPr="0062474F">
        <w:rPr>
          <w:rFonts w:ascii="Palatino Linotype" w:eastAsia="Palatino Linotype" w:hAnsi="Palatino Linotype" w:cs="Palatino Linotype"/>
          <w:color w:val="231F20"/>
          <w:spacing w:val="-2"/>
          <w:sz w:val="20"/>
          <w:szCs w:val="20"/>
        </w:rPr>
        <w:t xml:space="preserve">University branding: A myth or a reality. </w:t>
      </w:r>
      <w:r w:rsidRPr="003C4EE5">
        <w:rPr>
          <w:rFonts w:ascii="Palatino Linotype" w:eastAsia="Palatino Linotype" w:hAnsi="Palatino Linotype" w:cs="Palatino Linotype"/>
          <w:i/>
          <w:color w:val="231F20"/>
          <w:spacing w:val="-2"/>
          <w:sz w:val="20"/>
          <w:szCs w:val="20"/>
        </w:rPr>
        <w:t xml:space="preserve">Pakistan journal of commerce and social </w:t>
      </w:r>
      <w:r w:rsidRPr="002F0669">
        <w:rPr>
          <w:rFonts w:ascii="Palatino Linotype" w:eastAsia="Palatino Linotype" w:hAnsi="Palatino Linotype" w:cs="Palatino Linotype"/>
          <w:i/>
          <w:color w:val="231F20"/>
          <w:spacing w:val="-2"/>
          <w:sz w:val="20"/>
          <w:szCs w:val="20"/>
        </w:rPr>
        <w:t>sciences, 6</w:t>
      </w:r>
      <w:r w:rsidRPr="0062474F">
        <w:rPr>
          <w:rFonts w:ascii="Palatino Linotype" w:eastAsia="Palatino Linotype" w:hAnsi="Palatino Linotype" w:cs="Palatino Linotype"/>
          <w:color w:val="231F20"/>
          <w:spacing w:val="-2"/>
          <w:sz w:val="20"/>
          <w:szCs w:val="20"/>
        </w:rPr>
        <w:t>(1), 168-184.</w:t>
      </w:r>
      <w:r w:rsidR="004D60C4">
        <w:rPr>
          <w:rFonts w:ascii="Palatino Linotype" w:eastAsia="Palatino Linotype" w:hAnsi="Palatino Linotype" w:cs="Palatino Linotype"/>
          <w:color w:val="231F20"/>
          <w:spacing w:val="-2"/>
          <w:sz w:val="20"/>
          <w:szCs w:val="20"/>
        </w:rPr>
        <w:t xml:space="preserve"> </w:t>
      </w:r>
      <w:proofErr w:type="spellStart"/>
      <w:r w:rsidR="004D60C4" w:rsidRPr="000E71F8">
        <w:rPr>
          <w:rFonts w:ascii="Palatino Linotype" w:eastAsia="Palatino Linotype" w:hAnsi="Palatino Linotype" w:cs="Palatino Linotype"/>
          <w:color w:val="231F20"/>
          <w:spacing w:val="-2"/>
          <w:sz w:val="20"/>
          <w:szCs w:val="20"/>
          <w:lang w:val="en-GB"/>
        </w:rPr>
        <w:t>Recuperado</w:t>
      </w:r>
      <w:proofErr w:type="spellEnd"/>
      <w:r w:rsidR="004D60C4" w:rsidRPr="000E71F8">
        <w:rPr>
          <w:rFonts w:ascii="Palatino Linotype" w:eastAsia="Palatino Linotype" w:hAnsi="Palatino Linotype" w:cs="Palatino Linotype"/>
          <w:color w:val="231F20"/>
          <w:spacing w:val="-2"/>
          <w:sz w:val="20"/>
          <w:szCs w:val="20"/>
          <w:lang w:val="en-GB"/>
        </w:rPr>
        <w:t xml:space="preserve"> de https://www.academia.edu/3713717/University_Branding_A_Myth_or_a_Reality.</w:t>
      </w:r>
    </w:p>
    <w:p w14:paraId="575A51E0" w14:textId="77777777" w:rsidR="005B4652" w:rsidRPr="00AD0E87" w:rsidRDefault="005B4652"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sidRPr="00AD0E87">
        <w:rPr>
          <w:rFonts w:ascii="Palatino Linotype" w:eastAsia="Palatino Linotype" w:hAnsi="Palatino Linotype" w:cs="Palatino Linotype"/>
          <w:color w:val="231F20"/>
          <w:spacing w:val="-2"/>
          <w:sz w:val="20"/>
          <w:szCs w:val="20"/>
        </w:rPr>
        <w:t xml:space="preserve">Ivy, J. (2001). Higher education institution image: a correspondence analysis approach. </w:t>
      </w:r>
      <w:r w:rsidRPr="003C4EE5">
        <w:rPr>
          <w:rFonts w:ascii="Palatino Linotype" w:eastAsia="Palatino Linotype" w:hAnsi="Palatino Linotype" w:cs="Palatino Linotype"/>
          <w:i/>
          <w:color w:val="231F20"/>
          <w:spacing w:val="-2"/>
          <w:sz w:val="20"/>
          <w:szCs w:val="20"/>
        </w:rPr>
        <w:t>International Journal of Educational Management</w:t>
      </w:r>
      <w:r w:rsidRPr="002F0669">
        <w:rPr>
          <w:rFonts w:ascii="Palatino Linotype" w:eastAsia="Palatino Linotype" w:hAnsi="Palatino Linotype" w:cs="Palatino Linotype"/>
          <w:i/>
          <w:color w:val="231F20"/>
          <w:spacing w:val="-2"/>
          <w:sz w:val="20"/>
          <w:szCs w:val="20"/>
        </w:rPr>
        <w:t>, 15</w:t>
      </w:r>
      <w:r w:rsidRPr="00AD0E87">
        <w:rPr>
          <w:rFonts w:ascii="Palatino Linotype" w:eastAsia="Palatino Linotype" w:hAnsi="Palatino Linotype" w:cs="Palatino Linotype"/>
          <w:color w:val="231F20"/>
          <w:spacing w:val="-2"/>
          <w:sz w:val="20"/>
          <w:szCs w:val="20"/>
        </w:rPr>
        <w:t>(6), 276-282.</w:t>
      </w:r>
    </w:p>
    <w:p w14:paraId="3F03E088" w14:textId="0EE1BB27" w:rsidR="005B4652"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rPr>
        <w:t>Kazoleas, D., Kim, Y.</w:t>
      </w:r>
      <w:r w:rsidR="005B4652" w:rsidRPr="00AD0E87">
        <w:rPr>
          <w:rFonts w:ascii="Palatino Linotype" w:eastAsia="Palatino Linotype" w:hAnsi="Palatino Linotype" w:cs="Palatino Linotype"/>
          <w:color w:val="231F20"/>
          <w:spacing w:val="-2"/>
          <w:sz w:val="20"/>
          <w:szCs w:val="20"/>
        </w:rPr>
        <w:t xml:space="preserve"> </w:t>
      </w:r>
      <w:r w:rsidR="000F2355">
        <w:rPr>
          <w:rFonts w:ascii="Palatino Linotype" w:eastAsia="Palatino Linotype" w:hAnsi="Palatino Linotype" w:cs="Palatino Linotype"/>
          <w:color w:val="231F20"/>
          <w:spacing w:val="-2"/>
          <w:sz w:val="20"/>
          <w:szCs w:val="20"/>
        </w:rPr>
        <w:t>y</w:t>
      </w:r>
      <w:r w:rsidR="005B4652" w:rsidRPr="00AD0E87">
        <w:rPr>
          <w:rFonts w:ascii="Palatino Linotype" w:eastAsia="Palatino Linotype" w:hAnsi="Palatino Linotype" w:cs="Palatino Linotype"/>
          <w:color w:val="231F20"/>
          <w:spacing w:val="-2"/>
          <w:sz w:val="20"/>
          <w:szCs w:val="20"/>
        </w:rPr>
        <w:t xml:space="preserve"> Anne Moffitt, M. (2001). Institutional image: a case study. </w:t>
      </w:r>
      <w:r w:rsidR="005B4652" w:rsidRPr="003C4EE5">
        <w:rPr>
          <w:rFonts w:ascii="Palatino Linotype" w:eastAsia="Palatino Linotype" w:hAnsi="Palatino Linotype" w:cs="Palatino Linotype"/>
          <w:i/>
          <w:color w:val="231F20"/>
          <w:spacing w:val="-2"/>
          <w:sz w:val="20"/>
          <w:szCs w:val="20"/>
        </w:rPr>
        <w:t xml:space="preserve">Corporate Communications: an international </w:t>
      </w:r>
      <w:r w:rsidR="005B4652" w:rsidRPr="002F0669">
        <w:rPr>
          <w:rFonts w:ascii="Palatino Linotype" w:eastAsia="Palatino Linotype" w:hAnsi="Palatino Linotype" w:cs="Palatino Linotype"/>
          <w:i/>
          <w:color w:val="231F20"/>
          <w:spacing w:val="-2"/>
          <w:sz w:val="20"/>
          <w:szCs w:val="20"/>
        </w:rPr>
        <w:t>journal, 6</w:t>
      </w:r>
      <w:r w:rsidR="005B4652" w:rsidRPr="00AD0E87">
        <w:rPr>
          <w:rFonts w:ascii="Palatino Linotype" w:eastAsia="Palatino Linotype" w:hAnsi="Palatino Linotype" w:cs="Palatino Linotype"/>
          <w:color w:val="231F20"/>
          <w:spacing w:val="-2"/>
          <w:sz w:val="20"/>
          <w:szCs w:val="20"/>
        </w:rPr>
        <w:t>(4), 205-216.</w:t>
      </w:r>
    </w:p>
    <w:p w14:paraId="1B562F19" w14:textId="77777777" w:rsidR="000F2355" w:rsidRPr="006713E6" w:rsidRDefault="000F2355" w:rsidP="0062474F">
      <w:pPr>
        <w:spacing w:after="0" w:line="240" w:lineRule="exact"/>
        <w:ind w:left="386" w:right="40" w:hanging="284"/>
        <w:jc w:val="both"/>
        <w:rPr>
          <w:rFonts w:ascii="Palatino Linotype" w:eastAsia="Palatino Linotype" w:hAnsi="Palatino Linotype" w:cs="Palatino Linotype"/>
          <w:spacing w:val="-2"/>
          <w:sz w:val="20"/>
          <w:szCs w:val="20"/>
          <w:lang w:val="es-ES"/>
        </w:rPr>
      </w:pPr>
      <w:r w:rsidRPr="00E8413B">
        <w:rPr>
          <w:rFonts w:ascii="Palatino Linotype" w:eastAsia="Palatino Linotype" w:hAnsi="Palatino Linotype" w:cs="Palatino Linotype"/>
          <w:color w:val="231F20"/>
          <w:spacing w:val="-2"/>
          <w:sz w:val="20"/>
          <w:szCs w:val="20"/>
        </w:rPr>
        <w:t xml:space="preserve">Kotler, P., </w:t>
      </w:r>
      <w:r>
        <w:rPr>
          <w:rFonts w:ascii="Palatino Linotype" w:eastAsia="Palatino Linotype" w:hAnsi="Palatino Linotype" w:cs="Palatino Linotype"/>
          <w:color w:val="231F20"/>
          <w:spacing w:val="-2"/>
          <w:sz w:val="20"/>
          <w:szCs w:val="20"/>
        </w:rPr>
        <w:t>y</w:t>
      </w:r>
      <w:r w:rsidRPr="00E8413B">
        <w:rPr>
          <w:rFonts w:ascii="Palatino Linotype" w:eastAsia="Palatino Linotype" w:hAnsi="Palatino Linotype" w:cs="Palatino Linotype"/>
          <w:color w:val="231F20"/>
          <w:spacing w:val="-2"/>
          <w:sz w:val="20"/>
          <w:szCs w:val="20"/>
        </w:rPr>
        <w:t xml:space="preserve"> </w:t>
      </w:r>
      <w:proofErr w:type="spellStart"/>
      <w:r w:rsidRPr="00E8413B">
        <w:rPr>
          <w:rFonts w:ascii="Palatino Linotype" w:eastAsia="Palatino Linotype" w:hAnsi="Palatino Linotype" w:cs="Palatino Linotype"/>
          <w:color w:val="231F20"/>
          <w:spacing w:val="-2"/>
          <w:sz w:val="20"/>
          <w:szCs w:val="20"/>
        </w:rPr>
        <w:t>Andreasen</w:t>
      </w:r>
      <w:proofErr w:type="spellEnd"/>
      <w:r w:rsidRPr="00E8413B">
        <w:rPr>
          <w:rFonts w:ascii="Palatino Linotype" w:eastAsia="Palatino Linotype" w:hAnsi="Palatino Linotype" w:cs="Palatino Linotype"/>
          <w:color w:val="231F20"/>
          <w:spacing w:val="-2"/>
          <w:sz w:val="20"/>
          <w:szCs w:val="20"/>
        </w:rPr>
        <w:t xml:space="preserve">, A. (1996). </w:t>
      </w:r>
      <w:r w:rsidRPr="003C4EE5">
        <w:rPr>
          <w:rFonts w:ascii="Palatino Linotype" w:eastAsia="Palatino Linotype" w:hAnsi="Palatino Linotype" w:cs="Palatino Linotype"/>
          <w:i/>
          <w:color w:val="231F20"/>
          <w:spacing w:val="-2"/>
          <w:sz w:val="20"/>
          <w:szCs w:val="20"/>
        </w:rPr>
        <w:t>Strategic marketing for nonprofit organizations</w:t>
      </w:r>
      <w:r w:rsidRPr="00E8413B">
        <w:rPr>
          <w:rFonts w:ascii="Palatino Linotype" w:eastAsia="Palatino Linotype" w:hAnsi="Palatino Linotype" w:cs="Palatino Linotype"/>
          <w:color w:val="231F20"/>
          <w:spacing w:val="-2"/>
          <w:sz w:val="20"/>
          <w:szCs w:val="20"/>
        </w:rPr>
        <w:t xml:space="preserve">. </w:t>
      </w:r>
      <w:proofErr w:type="spellStart"/>
      <w:r w:rsidRPr="006713E6">
        <w:rPr>
          <w:rFonts w:ascii="Palatino Linotype" w:eastAsia="Palatino Linotype" w:hAnsi="Palatino Linotype" w:cs="Palatino Linotype"/>
          <w:color w:val="231F20"/>
          <w:spacing w:val="-2"/>
          <w:sz w:val="20"/>
          <w:szCs w:val="20"/>
          <w:lang w:val="es-ES"/>
        </w:rPr>
        <w:t>Upper</w:t>
      </w:r>
      <w:proofErr w:type="spellEnd"/>
      <w:r w:rsidRPr="006713E6">
        <w:rPr>
          <w:rFonts w:ascii="Palatino Linotype" w:eastAsia="Palatino Linotype" w:hAnsi="Palatino Linotype" w:cs="Palatino Linotype"/>
          <w:color w:val="231F20"/>
          <w:spacing w:val="-2"/>
          <w:sz w:val="20"/>
          <w:szCs w:val="20"/>
          <w:lang w:val="es-ES"/>
        </w:rPr>
        <w:t xml:space="preserve">  </w:t>
      </w:r>
      <w:proofErr w:type="spellStart"/>
      <w:r w:rsidRPr="006713E6">
        <w:rPr>
          <w:rFonts w:ascii="Palatino Linotype" w:eastAsia="Palatino Linotype" w:hAnsi="Palatino Linotype" w:cs="Palatino Linotype"/>
          <w:color w:val="231F20"/>
          <w:spacing w:val="-2"/>
          <w:sz w:val="20"/>
          <w:szCs w:val="20"/>
          <w:lang w:val="es-ES"/>
        </w:rPr>
        <w:t>Saddle</w:t>
      </w:r>
      <w:proofErr w:type="spellEnd"/>
      <w:r w:rsidRPr="006713E6">
        <w:rPr>
          <w:rFonts w:ascii="Palatino Linotype" w:eastAsia="Palatino Linotype" w:hAnsi="Palatino Linotype" w:cs="Palatino Linotype"/>
          <w:color w:val="231F20"/>
          <w:spacing w:val="-2"/>
          <w:sz w:val="20"/>
          <w:szCs w:val="20"/>
          <w:lang w:val="es-ES"/>
        </w:rPr>
        <w:t xml:space="preserve"> </w:t>
      </w:r>
      <w:proofErr w:type="spellStart"/>
      <w:r w:rsidRPr="006713E6">
        <w:rPr>
          <w:rFonts w:ascii="Palatino Linotype" w:eastAsia="Palatino Linotype" w:hAnsi="Palatino Linotype" w:cs="Palatino Linotype"/>
          <w:color w:val="231F20"/>
          <w:spacing w:val="-2"/>
          <w:sz w:val="20"/>
          <w:szCs w:val="20"/>
          <w:lang w:val="es-ES"/>
        </w:rPr>
        <w:t>River</w:t>
      </w:r>
      <w:proofErr w:type="spellEnd"/>
      <w:r w:rsidRPr="006713E6">
        <w:rPr>
          <w:rFonts w:ascii="Palatino Linotype" w:eastAsia="Palatino Linotype" w:hAnsi="Palatino Linotype" w:cs="Palatino Linotype"/>
          <w:color w:val="231F20"/>
          <w:spacing w:val="-2"/>
          <w:sz w:val="20"/>
          <w:szCs w:val="20"/>
          <w:lang w:val="es-ES"/>
        </w:rPr>
        <w:t>, NJ: Prentice-Hall.</w:t>
      </w:r>
    </w:p>
    <w:p w14:paraId="5B0AD4EB" w14:textId="310F162C" w:rsidR="005B4652" w:rsidRPr="004D60C4" w:rsidRDefault="005B4652"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r w:rsidRPr="00AD0E87">
        <w:rPr>
          <w:rFonts w:ascii="Palatino Linotype" w:eastAsia="Palatino Linotype" w:hAnsi="Palatino Linotype" w:cs="Palatino Linotype"/>
          <w:color w:val="231F20"/>
          <w:spacing w:val="-2"/>
          <w:sz w:val="20"/>
          <w:szCs w:val="20"/>
          <w:lang w:val="es-ES"/>
        </w:rPr>
        <w:t>Luque, T</w:t>
      </w:r>
      <w:r w:rsidR="00EB1E4C">
        <w:rPr>
          <w:rFonts w:ascii="Palatino Linotype" w:eastAsia="Palatino Linotype" w:hAnsi="Palatino Linotype" w:cs="Palatino Linotype"/>
          <w:color w:val="231F20"/>
          <w:spacing w:val="-2"/>
          <w:sz w:val="20"/>
          <w:szCs w:val="20"/>
          <w:lang w:val="es-ES"/>
        </w:rPr>
        <w:t>.</w:t>
      </w:r>
      <w:r w:rsidRPr="00AD0E87">
        <w:rPr>
          <w:rFonts w:ascii="Palatino Linotype" w:eastAsia="Palatino Linotype" w:hAnsi="Palatino Linotype" w:cs="Palatino Linotype"/>
          <w:color w:val="231F20"/>
          <w:spacing w:val="-2"/>
          <w:sz w:val="20"/>
          <w:szCs w:val="20"/>
          <w:lang w:val="es-ES"/>
        </w:rPr>
        <w:t xml:space="preserve"> </w:t>
      </w:r>
      <w:r w:rsidR="000F2355" w:rsidRPr="000F2355">
        <w:rPr>
          <w:rFonts w:ascii="Palatino Linotype" w:eastAsia="Palatino Linotype" w:hAnsi="Palatino Linotype" w:cs="Palatino Linotype"/>
          <w:color w:val="231F20"/>
          <w:spacing w:val="-2"/>
          <w:sz w:val="20"/>
          <w:szCs w:val="20"/>
          <w:lang w:val="es-ES"/>
        </w:rPr>
        <w:t>y</w:t>
      </w:r>
      <w:r w:rsidRPr="00AD0E87">
        <w:rPr>
          <w:rFonts w:ascii="Palatino Linotype" w:eastAsia="Palatino Linotype" w:hAnsi="Palatino Linotype" w:cs="Palatino Linotype"/>
          <w:color w:val="231F20"/>
          <w:spacing w:val="-2"/>
          <w:sz w:val="20"/>
          <w:szCs w:val="20"/>
          <w:lang w:val="es-ES"/>
        </w:rPr>
        <w:t xml:space="preserve"> Del Barrio, S. (2007). Análisis del valor de las percepciones de los clientes en el diagnóstico estratégico de la universidad</w:t>
      </w:r>
      <w:r w:rsidRPr="003C4EE5">
        <w:rPr>
          <w:rFonts w:ascii="Palatino Linotype" w:eastAsia="Palatino Linotype" w:hAnsi="Palatino Linotype" w:cs="Palatino Linotype"/>
          <w:i/>
          <w:color w:val="231F20"/>
          <w:spacing w:val="-2"/>
          <w:sz w:val="20"/>
          <w:szCs w:val="20"/>
          <w:lang w:val="es-ES"/>
        </w:rPr>
        <w:t xml:space="preserve">. </w:t>
      </w:r>
      <w:r w:rsidR="000F2355" w:rsidRPr="004D60C4">
        <w:rPr>
          <w:rFonts w:ascii="Palatino Linotype" w:eastAsia="Palatino Linotype" w:hAnsi="Palatino Linotype" w:cs="Palatino Linotype"/>
          <w:i/>
          <w:color w:val="231F20"/>
          <w:spacing w:val="-2"/>
          <w:sz w:val="20"/>
          <w:szCs w:val="20"/>
          <w:lang w:val="es-ES"/>
        </w:rPr>
        <w:t xml:space="preserve">Ponencia presentada en el </w:t>
      </w:r>
      <w:r w:rsidRPr="004D60C4">
        <w:rPr>
          <w:rFonts w:ascii="Palatino Linotype" w:eastAsia="Palatino Linotype" w:hAnsi="Palatino Linotype" w:cs="Palatino Linotype"/>
          <w:i/>
          <w:color w:val="231F20"/>
          <w:spacing w:val="-2"/>
          <w:sz w:val="20"/>
          <w:szCs w:val="20"/>
          <w:lang w:val="es-ES"/>
        </w:rPr>
        <w:t xml:space="preserve"> International </w:t>
      </w:r>
      <w:proofErr w:type="spellStart"/>
      <w:r w:rsidRPr="004D60C4">
        <w:rPr>
          <w:rFonts w:ascii="Palatino Linotype" w:eastAsia="Palatino Linotype" w:hAnsi="Palatino Linotype" w:cs="Palatino Linotype"/>
          <w:i/>
          <w:color w:val="231F20"/>
          <w:spacing w:val="-2"/>
          <w:sz w:val="20"/>
          <w:szCs w:val="20"/>
          <w:lang w:val="es-ES"/>
        </w:rPr>
        <w:t>Congress</w:t>
      </w:r>
      <w:proofErr w:type="spellEnd"/>
      <w:r w:rsidRPr="004D60C4">
        <w:rPr>
          <w:rFonts w:ascii="Palatino Linotype" w:eastAsia="Palatino Linotype" w:hAnsi="Palatino Linotype" w:cs="Palatino Linotype"/>
          <w:i/>
          <w:color w:val="231F20"/>
          <w:spacing w:val="-2"/>
          <w:sz w:val="20"/>
          <w:szCs w:val="20"/>
          <w:lang w:val="es-ES"/>
        </w:rPr>
        <w:t xml:space="preserve"> Marketing </w:t>
      </w:r>
      <w:proofErr w:type="spellStart"/>
      <w:r w:rsidRPr="004D60C4">
        <w:rPr>
          <w:rFonts w:ascii="Palatino Linotype" w:eastAsia="Palatino Linotype" w:hAnsi="Palatino Linotype" w:cs="Palatino Linotype"/>
          <w:i/>
          <w:color w:val="231F20"/>
          <w:spacing w:val="-2"/>
          <w:sz w:val="20"/>
          <w:szCs w:val="20"/>
          <w:lang w:val="es-ES"/>
        </w:rPr>
        <w:t>Trends</w:t>
      </w:r>
      <w:proofErr w:type="spellEnd"/>
      <w:r w:rsidR="002F0669">
        <w:rPr>
          <w:rFonts w:ascii="Palatino Linotype" w:eastAsia="Palatino Linotype" w:hAnsi="Palatino Linotype" w:cs="Palatino Linotype"/>
          <w:i/>
          <w:color w:val="231F20"/>
          <w:spacing w:val="-2"/>
          <w:sz w:val="20"/>
          <w:szCs w:val="20"/>
          <w:lang w:val="es-ES"/>
        </w:rPr>
        <w:t>, Paris</w:t>
      </w:r>
      <w:r w:rsidRPr="004D60C4">
        <w:rPr>
          <w:rFonts w:ascii="Palatino Linotype" w:eastAsia="Palatino Linotype" w:hAnsi="Palatino Linotype" w:cs="Palatino Linotype"/>
          <w:color w:val="231F20"/>
          <w:spacing w:val="-2"/>
          <w:sz w:val="20"/>
          <w:szCs w:val="20"/>
          <w:lang w:val="es-ES"/>
        </w:rPr>
        <w:t xml:space="preserve"> (pp. 26-27).</w:t>
      </w:r>
      <w:r w:rsidR="004D60C4" w:rsidRPr="004D60C4">
        <w:rPr>
          <w:rFonts w:ascii="Palatino Linotype" w:eastAsia="Palatino Linotype" w:hAnsi="Palatino Linotype" w:cs="Palatino Linotype"/>
          <w:color w:val="231F20"/>
          <w:spacing w:val="-2"/>
          <w:sz w:val="20"/>
          <w:szCs w:val="20"/>
          <w:lang w:val="es-ES"/>
        </w:rPr>
        <w:t xml:space="preserve"> </w:t>
      </w:r>
      <w:commentRangeStart w:id="5"/>
      <w:r w:rsidR="004D60C4" w:rsidRPr="004D60C4">
        <w:rPr>
          <w:rFonts w:ascii="Palatino Linotype" w:eastAsia="Palatino Linotype" w:hAnsi="Palatino Linotype" w:cs="Palatino Linotype"/>
          <w:color w:val="231F20"/>
          <w:spacing w:val="-2"/>
          <w:sz w:val="20"/>
          <w:szCs w:val="20"/>
          <w:lang w:val="es-ES"/>
        </w:rPr>
        <w:t>Recuperado</w:t>
      </w:r>
      <w:commentRangeEnd w:id="5"/>
      <w:r w:rsidR="000E71F8">
        <w:rPr>
          <w:rStyle w:val="Refdecomentario"/>
        </w:rPr>
        <w:commentReference w:id="5"/>
      </w:r>
      <w:r w:rsidR="004D60C4" w:rsidRPr="004D60C4">
        <w:rPr>
          <w:rFonts w:ascii="Palatino Linotype" w:eastAsia="Palatino Linotype" w:hAnsi="Palatino Linotype" w:cs="Palatino Linotype"/>
          <w:color w:val="231F20"/>
          <w:spacing w:val="-2"/>
          <w:sz w:val="20"/>
          <w:szCs w:val="20"/>
          <w:lang w:val="es-ES"/>
        </w:rPr>
        <w:t xml:space="preserve"> de http://www.marketing-trends-congress.com/archives/2007/HTML/pages/strategie.htm</w:t>
      </w:r>
      <w:r w:rsidR="004D60C4">
        <w:rPr>
          <w:rFonts w:ascii="Palatino Linotype" w:eastAsia="Palatino Linotype" w:hAnsi="Palatino Linotype" w:cs="Palatino Linotype"/>
          <w:color w:val="231F20"/>
          <w:spacing w:val="-2"/>
          <w:sz w:val="20"/>
          <w:szCs w:val="20"/>
          <w:lang w:val="es-ES"/>
        </w:rPr>
        <w:t>.</w:t>
      </w:r>
    </w:p>
    <w:p w14:paraId="5A1B4E5D" w14:textId="4FF7563E" w:rsidR="00D85423" w:rsidRDefault="00D85423"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r w:rsidRPr="00D85423">
        <w:rPr>
          <w:rFonts w:ascii="Palatino Linotype" w:eastAsia="Palatino Linotype" w:hAnsi="Palatino Linotype" w:cs="Palatino Linotype"/>
          <w:color w:val="231F20"/>
          <w:spacing w:val="-2"/>
          <w:sz w:val="20"/>
          <w:szCs w:val="20"/>
          <w:lang w:val="es-ES"/>
        </w:rPr>
        <w:lastRenderedPageBreak/>
        <w:t xml:space="preserve">Luque-Martínez, T., </w:t>
      </w:r>
      <w:r w:rsidR="0062474F">
        <w:rPr>
          <w:rFonts w:ascii="Palatino Linotype" w:eastAsia="Palatino Linotype" w:hAnsi="Palatino Linotype" w:cs="Palatino Linotype"/>
          <w:color w:val="231F20"/>
          <w:spacing w:val="-2"/>
          <w:sz w:val="20"/>
          <w:szCs w:val="20"/>
          <w:lang w:val="es-ES"/>
        </w:rPr>
        <w:t>y</w:t>
      </w:r>
      <w:r w:rsidRPr="00D85423">
        <w:rPr>
          <w:rFonts w:ascii="Palatino Linotype" w:eastAsia="Palatino Linotype" w:hAnsi="Palatino Linotype" w:cs="Palatino Linotype"/>
          <w:color w:val="231F20"/>
          <w:spacing w:val="-2"/>
          <w:sz w:val="20"/>
          <w:szCs w:val="20"/>
          <w:lang w:val="es-ES"/>
        </w:rPr>
        <w:t xml:space="preserve"> Del Barrio-García, S. (2009). </w:t>
      </w:r>
      <w:r w:rsidRPr="00D85423">
        <w:rPr>
          <w:rFonts w:ascii="Palatino Linotype" w:eastAsia="Palatino Linotype" w:hAnsi="Palatino Linotype" w:cs="Palatino Linotype"/>
          <w:color w:val="231F20"/>
          <w:spacing w:val="-2"/>
          <w:sz w:val="20"/>
          <w:szCs w:val="20"/>
        </w:rPr>
        <w:t xml:space="preserve">Modelling university image: The teaching staff viewpoint. </w:t>
      </w:r>
      <w:r w:rsidRPr="003C4EE5">
        <w:rPr>
          <w:rFonts w:ascii="Palatino Linotype" w:eastAsia="Palatino Linotype" w:hAnsi="Palatino Linotype" w:cs="Palatino Linotype"/>
          <w:i/>
          <w:color w:val="231F20"/>
          <w:spacing w:val="-2"/>
          <w:sz w:val="20"/>
          <w:szCs w:val="20"/>
        </w:rPr>
        <w:t>Public Relations Review</w:t>
      </w:r>
      <w:r w:rsidRPr="002F0669">
        <w:rPr>
          <w:rFonts w:ascii="Palatino Linotype" w:eastAsia="Palatino Linotype" w:hAnsi="Palatino Linotype" w:cs="Palatino Linotype"/>
          <w:i/>
          <w:color w:val="231F20"/>
          <w:spacing w:val="-2"/>
          <w:sz w:val="20"/>
          <w:szCs w:val="20"/>
        </w:rPr>
        <w:t>, 35</w:t>
      </w:r>
      <w:r w:rsidRPr="00D85423">
        <w:rPr>
          <w:rFonts w:ascii="Palatino Linotype" w:eastAsia="Palatino Linotype" w:hAnsi="Palatino Linotype" w:cs="Palatino Linotype"/>
          <w:color w:val="231F20"/>
          <w:spacing w:val="-2"/>
          <w:sz w:val="20"/>
          <w:szCs w:val="20"/>
        </w:rPr>
        <w:t>(3), 325-327.</w:t>
      </w:r>
    </w:p>
    <w:p w14:paraId="321E83C5" w14:textId="221A437B" w:rsidR="005B5A98" w:rsidRPr="000E71F8" w:rsidRDefault="005B5A98"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n-GB"/>
        </w:rPr>
      </w:pPr>
      <w:proofErr w:type="spellStart"/>
      <w:r w:rsidRPr="00142187">
        <w:rPr>
          <w:rFonts w:ascii="Palatino Linotype" w:eastAsia="Palatino Linotype" w:hAnsi="Palatino Linotype" w:cs="Palatino Linotype"/>
          <w:color w:val="231F20"/>
          <w:spacing w:val="-2"/>
          <w:sz w:val="20"/>
          <w:szCs w:val="20"/>
          <w:lang w:val="es-ES"/>
        </w:rPr>
        <w:t>Mainardes</w:t>
      </w:r>
      <w:proofErr w:type="spellEnd"/>
      <w:r w:rsidRPr="00142187">
        <w:rPr>
          <w:rFonts w:ascii="Palatino Linotype" w:eastAsia="Palatino Linotype" w:hAnsi="Palatino Linotype" w:cs="Palatino Linotype"/>
          <w:color w:val="231F20"/>
          <w:spacing w:val="-2"/>
          <w:sz w:val="20"/>
          <w:szCs w:val="20"/>
          <w:lang w:val="es-ES"/>
        </w:rPr>
        <w:t xml:space="preserve">, E. </w:t>
      </w:r>
      <w:r w:rsidR="00EB1E4C" w:rsidRPr="00142187">
        <w:rPr>
          <w:rFonts w:ascii="Palatino Linotype" w:eastAsia="Palatino Linotype" w:hAnsi="Palatino Linotype" w:cs="Palatino Linotype"/>
          <w:color w:val="231F20"/>
          <w:spacing w:val="-2"/>
          <w:sz w:val="20"/>
          <w:szCs w:val="20"/>
          <w:lang w:val="es-ES"/>
        </w:rPr>
        <w:t>W., Alves, H. M. B.</w:t>
      </w:r>
      <w:r w:rsidRPr="00142187">
        <w:rPr>
          <w:rFonts w:ascii="Palatino Linotype" w:eastAsia="Palatino Linotype" w:hAnsi="Palatino Linotype" w:cs="Palatino Linotype"/>
          <w:color w:val="231F20"/>
          <w:spacing w:val="-2"/>
          <w:sz w:val="20"/>
          <w:szCs w:val="20"/>
          <w:lang w:val="es-ES"/>
        </w:rPr>
        <w:t xml:space="preserve"> </w:t>
      </w:r>
      <w:r w:rsidR="0062474F" w:rsidRPr="00142187">
        <w:rPr>
          <w:rFonts w:ascii="Palatino Linotype" w:eastAsia="Palatino Linotype" w:hAnsi="Palatino Linotype" w:cs="Palatino Linotype"/>
          <w:color w:val="231F20"/>
          <w:spacing w:val="-2"/>
          <w:sz w:val="20"/>
          <w:szCs w:val="20"/>
          <w:lang w:val="es-ES"/>
        </w:rPr>
        <w:t>y</w:t>
      </w:r>
      <w:r w:rsidR="00EB1E4C" w:rsidRPr="00142187">
        <w:rPr>
          <w:rFonts w:ascii="Palatino Linotype" w:eastAsia="Palatino Linotype" w:hAnsi="Palatino Linotype" w:cs="Palatino Linotype"/>
          <w:color w:val="231F20"/>
          <w:spacing w:val="-2"/>
          <w:sz w:val="20"/>
          <w:szCs w:val="20"/>
          <w:lang w:val="es-ES"/>
        </w:rPr>
        <w:t xml:space="preserve"> Raposo, M. </w:t>
      </w:r>
      <w:r w:rsidRPr="00142187">
        <w:rPr>
          <w:rFonts w:ascii="Palatino Linotype" w:eastAsia="Palatino Linotype" w:hAnsi="Palatino Linotype" w:cs="Palatino Linotype"/>
          <w:color w:val="231F20"/>
          <w:spacing w:val="-2"/>
          <w:sz w:val="20"/>
          <w:szCs w:val="20"/>
          <w:lang w:val="es-ES"/>
        </w:rPr>
        <w:t xml:space="preserve">L. B. (2013). </w:t>
      </w:r>
      <w:r w:rsidRPr="005B5A98">
        <w:rPr>
          <w:rFonts w:ascii="Palatino Linotype" w:eastAsia="Palatino Linotype" w:hAnsi="Palatino Linotype" w:cs="Palatino Linotype"/>
          <w:color w:val="231F20"/>
          <w:spacing w:val="-2"/>
          <w:sz w:val="20"/>
          <w:szCs w:val="20"/>
        </w:rPr>
        <w:t xml:space="preserve">Identifying stakeholders in a Portuguese university: A case study. </w:t>
      </w:r>
      <w:proofErr w:type="spellStart"/>
      <w:r w:rsidRPr="000E71F8">
        <w:rPr>
          <w:rFonts w:ascii="Palatino Linotype" w:eastAsia="Palatino Linotype" w:hAnsi="Palatino Linotype" w:cs="Palatino Linotype"/>
          <w:color w:val="231F20"/>
          <w:spacing w:val="-2"/>
          <w:sz w:val="20"/>
          <w:szCs w:val="20"/>
          <w:lang w:val="en-GB"/>
        </w:rPr>
        <w:t>Revista</w:t>
      </w:r>
      <w:proofErr w:type="spellEnd"/>
      <w:r w:rsidRPr="000E71F8">
        <w:rPr>
          <w:rFonts w:ascii="Palatino Linotype" w:eastAsia="Palatino Linotype" w:hAnsi="Palatino Linotype" w:cs="Palatino Linotype"/>
          <w:color w:val="231F20"/>
          <w:spacing w:val="-2"/>
          <w:sz w:val="20"/>
          <w:szCs w:val="20"/>
          <w:lang w:val="en-GB"/>
        </w:rPr>
        <w:t xml:space="preserve"> de </w:t>
      </w:r>
      <w:proofErr w:type="spellStart"/>
      <w:r w:rsidR="004D60C4" w:rsidRPr="000E71F8">
        <w:rPr>
          <w:rFonts w:ascii="Palatino Linotype" w:eastAsia="Palatino Linotype" w:hAnsi="Palatino Linotype" w:cs="Palatino Linotype"/>
          <w:color w:val="231F20"/>
          <w:spacing w:val="-2"/>
          <w:sz w:val="20"/>
          <w:szCs w:val="20"/>
          <w:lang w:val="en-GB"/>
        </w:rPr>
        <w:t>E</w:t>
      </w:r>
      <w:r w:rsidR="002F0669">
        <w:rPr>
          <w:rFonts w:ascii="Palatino Linotype" w:eastAsia="Palatino Linotype" w:hAnsi="Palatino Linotype" w:cs="Palatino Linotype"/>
          <w:color w:val="231F20"/>
          <w:spacing w:val="-2"/>
          <w:sz w:val="20"/>
          <w:szCs w:val="20"/>
          <w:lang w:val="en-GB"/>
        </w:rPr>
        <w:t>ducación</w:t>
      </w:r>
      <w:proofErr w:type="spellEnd"/>
      <w:r w:rsidR="002F0669" w:rsidRPr="002F0669">
        <w:rPr>
          <w:rFonts w:ascii="Palatino Linotype" w:eastAsia="Palatino Linotype" w:hAnsi="Palatino Linotype" w:cs="Palatino Linotype"/>
          <w:i/>
          <w:color w:val="231F20"/>
          <w:spacing w:val="-2"/>
          <w:sz w:val="20"/>
          <w:szCs w:val="20"/>
          <w:lang w:val="en-GB"/>
        </w:rPr>
        <w:t>, 362</w:t>
      </w:r>
      <w:r w:rsidRPr="000E71F8">
        <w:rPr>
          <w:rFonts w:ascii="Palatino Linotype" w:eastAsia="Palatino Linotype" w:hAnsi="Palatino Linotype" w:cs="Palatino Linotype"/>
          <w:color w:val="231F20"/>
          <w:spacing w:val="-2"/>
          <w:sz w:val="20"/>
          <w:szCs w:val="20"/>
          <w:lang w:val="en-GB"/>
        </w:rPr>
        <w:t>, 429-457.</w:t>
      </w:r>
      <w:r w:rsidR="004D60C4" w:rsidRPr="000E71F8">
        <w:rPr>
          <w:rFonts w:ascii="Palatino Linotype" w:eastAsia="Palatino Linotype" w:hAnsi="Palatino Linotype" w:cs="Palatino Linotype"/>
          <w:color w:val="231F20"/>
          <w:spacing w:val="-2"/>
          <w:sz w:val="20"/>
          <w:szCs w:val="20"/>
          <w:lang w:val="en-GB"/>
        </w:rPr>
        <w:t xml:space="preserve"> </w:t>
      </w:r>
    </w:p>
    <w:p w14:paraId="07DBC7FC" w14:textId="5EEC0289" w:rsidR="0062474F" w:rsidRPr="000E71F8" w:rsidRDefault="00EB1E4C" w:rsidP="0062474F">
      <w:pPr>
        <w:spacing w:after="0" w:line="240" w:lineRule="exact"/>
        <w:ind w:left="386" w:right="40" w:hanging="284"/>
        <w:jc w:val="both"/>
        <w:rPr>
          <w:rFonts w:ascii="Palatino Linotype" w:eastAsia="Palatino Linotype" w:hAnsi="Palatino Linotype" w:cs="Palatino Linotype"/>
          <w:color w:val="FF0000"/>
          <w:spacing w:val="-2"/>
          <w:sz w:val="20"/>
          <w:szCs w:val="20"/>
          <w:lang w:val="es-ES"/>
        </w:rPr>
      </w:pPr>
      <w:r w:rsidRPr="00142187">
        <w:rPr>
          <w:rFonts w:ascii="Palatino Linotype" w:eastAsia="Palatino Linotype" w:hAnsi="Palatino Linotype" w:cs="Palatino Linotype"/>
          <w:color w:val="231F20"/>
          <w:spacing w:val="-2"/>
          <w:sz w:val="20"/>
          <w:szCs w:val="20"/>
          <w:lang w:val="es-ES"/>
        </w:rPr>
        <w:t>Mackelo, O.</w:t>
      </w:r>
      <w:r w:rsidR="0062474F" w:rsidRPr="00142187">
        <w:rPr>
          <w:rFonts w:ascii="Palatino Linotype" w:eastAsia="Palatino Linotype" w:hAnsi="Palatino Linotype" w:cs="Palatino Linotype"/>
          <w:color w:val="231F20"/>
          <w:spacing w:val="-2"/>
          <w:sz w:val="20"/>
          <w:szCs w:val="20"/>
          <w:lang w:val="es-ES"/>
        </w:rPr>
        <w:t xml:space="preserve"> y Drūteikienė, G. (2010). </w:t>
      </w:r>
      <w:r w:rsidR="0062474F" w:rsidRPr="0062474F">
        <w:rPr>
          <w:rFonts w:ascii="Palatino Linotype" w:eastAsia="Palatino Linotype" w:hAnsi="Palatino Linotype" w:cs="Palatino Linotype"/>
          <w:color w:val="231F20"/>
          <w:spacing w:val="-2"/>
          <w:sz w:val="20"/>
          <w:szCs w:val="20"/>
        </w:rPr>
        <w:t xml:space="preserve">The image of a higher education institution, its structure and hierarchical level: the case of the Vilnius University Faculty of Economics. </w:t>
      </w:r>
      <w:proofErr w:type="spellStart"/>
      <w:r w:rsidR="0062474F" w:rsidRPr="00EB1E4C">
        <w:rPr>
          <w:rFonts w:ascii="Palatino Linotype" w:eastAsia="Palatino Linotype" w:hAnsi="Palatino Linotype" w:cs="Palatino Linotype"/>
          <w:i/>
          <w:color w:val="231F20"/>
          <w:spacing w:val="-2"/>
          <w:sz w:val="20"/>
          <w:szCs w:val="20"/>
          <w:lang w:val="es-ES"/>
        </w:rPr>
        <w:t>Ekonomika</w:t>
      </w:r>
      <w:proofErr w:type="spellEnd"/>
      <w:r w:rsidR="000E71F8" w:rsidRPr="002F0669">
        <w:rPr>
          <w:rFonts w:ascii="Palatino Linotype" w:eastAsia="Palatino Linotype" w:hAnsi="Palatino Linotype" w:cs="Palatino Linotype"/>
          <w:i/>
          <w:color w:val="231F20"/>
          <w:spacing w:val="-2"/>
          <w:sz w:val="20"/>
          <w:szCs w:val="20"/>
          <w:lang w:val="es-ES"/>
        </w:rPr>
        <w:t>, 89</w:t>
      </w:r>
      <w:r w:rsidR="002F0669">
        <w:rPr>
          <w:rFonts w:ascii="Palatino Linotype" w:eastAsia="Palatino Linotype" w:hAnsi="Palatino Linotype" w:cs="Palatino Linotype"/>
          <w:color w:val="231F20"/>
          <w:spacing w:val="-2"/>
          <w:sz w:val="20"/>
          <w:szCs w:val="20"/>
          <w:lang w:val="es-ES"/>
        </w:rPr>
        <w:t>, 105-121</w:t>
      </w:r>
      <w:r w:rsidR="000E71F8">
        <w:rPr>
          <w:rStyle w:val="Refdecomentario"/>
        </w:rPr>
        <w:commentReference w:id="6"/>
      </w:r>
    </w:p>
    <w:p w14:paraId="6DD860DC" w14:textId="59BC6E1E" w:rsidR="00AD0E87"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proofErr w:type="spellStart"/>
      <w:r>
        <w:rPr>
          <w:rFonts w:ascii="Palatino Linotype" w:eastAsia="Palatino Linotype" w:hAnsi="Palatino Linotype" w:cs="Palatino Linotype"/>
          <w:color w:val="231F20"/>
          <w:spacing w:val="-2"/>
          <w:sz w:val="20"/>
          <w:szCs w:val="20"/>
          <w:lang w:val="es-ES"/>
        </w:rPr>
        <w:t>Ortigueira</w:t>
      </w:r>
      <w:proofErr w:type="spellEnd"/>
      <w:r>
        <w:rPr>
          <w:rFonts w:ascii="Palatino Linotype" w:eastAsia="Palatino Linotype" w:hAnsi="Palatino Linotype" w:cs="Palatino Linotype"/>
          <w:color w:val="231F20"/>
          <w:spacing w:val="-2"/>
          <w:sz w:val="20"/>
          <w:szCs w:val="20"/>
          <w:lang w:val="es-ES"/>
        </w:rPr>
        <w:t xml:space="preserve"> Sánchez, M.</w:t>
      </w:r>
      <w:r w:rsidR="00AD0E87" w:rsidRPr="00AD0E87">
        <w:rPr>
          <w:rFonts w:ascii="Palatino Linotype" w:eastAsia="Palatino Linotype" w:hAnsi="Palatino Linotype" w:cs="Palatino Linotype"/>
          <w:color w:val="231F20"/>
          <w:spacing w:val="-2"/>
          <w:sz w:val="20"/>
          <w:szCs w:val="20"/>
          <w:lang w:val="es-ES"/>
        </w:rPr>
        <w:t xml:space="preserve"> </w:t>
      </w:r>
      <w:r w:rsidR="0062474F">
        <w:rPr>
          <w:rFonts w:ascii="Palatino Linotype" w:eastAsia="Palatino Linotype" w:hAnsi="Palatino Linotype" w:cs="Palatino Linotype"/>
          <w:color w:val="231F20"/>
          <w:spacing w:val="-2"/>
          <w:sz w:val="20"/>
          <w:szCs w:val="20"/>
          <w:lang w:val="es-ES"/>
        </w:rPr>
        <w:t>y</w:t>
      </w:r>
      <w:r w:rsidR="00AD0E87" w:rsidRPr="00AD0E87">
        <w:rPr>
          <w:rFonts w:ascii="Palatino Linotype" w:eastAsia="Palatino Linotype" w:hAnsi="Palatino Linotype" w:cs="Palatino Linotype"/>
          <w:color w:val="231F20"/>
          <w:spacing w:val="-2"/>
          <w:sz w:val="20"/>
          <w:szCs w:val="20"/>
          <w:lang w:val="es-ES"/>
        </w:rPr>
        <w:t xml:space="preserve"> </w:t>
      </w:r>
      <w:proofErr w:type="spellStart"/>
      <w:r w:rsidR="00AD0E87" w:rsidRPr="00AD0E87">
        <w:rPr>
          <w:rFonts w:ascii="Palatino Linotype" w:eastAsia="Palatino Linotype" w:hAnsi="Palatino Linotype" w:cs="Palatino Linotype"/>
          <w:color w:val="231F20"/>
          <w:spacing w:val="-2"/>
          <w:sz w:val="20"/>
          <w:szCs w:val="20"/>
          <w:lang w:val="es-ES"/>
        </w:rPr>
        <w:t>Ortigueira</w:t>
      </w:r>
      <w:proofErr w:type="spellEnd"/>
      <w:r w:rsidR="00AD0E87" w:rsidRPr="00AD0E87">
        <w:rPr>
          <w:rFonts w:ascii="Palatino Linotype" w:eastAsia="Palatino Linotype" w:hAnsi="Palatino Linotype" w:cs="Palatino Linotype"/>
          <w:color w:val="231F20"/>
          <w:spacing w:val="-2"/>
          <w:sz w:val="20"/>
          <w:szCs w:val="20"/>
          <w:lang w:val="es-ES"/>
        </w:rPr>
        <w:t xml:space="preserve"> </w:t>
      </w:r>
      <w:proofErr w:type="spellStart"/>
      <w:r w:rsidR="00AD0E87" w:rsidRPr="00AD0E87">
        <w:rPr>
          <w:rFonts w:ascii="Palatino Linotype" w:eastAsia="Palatino Linotype" w:hAnsi="Palatino Linotype" w:cs="Palatino Linotype"/>
          <w:color w:val="231F20"/>
          <w:spacing w:val="-2"/>
          <w:sz w:val="20"/>
          <w:szCs w:val="20"/>
          <w:lang w:val="es-ES"/>
        </w:rPr>
        <w:t>Bouzada</w:t>
      </w:r>
      <w:proofErr w:type="spellEnd"/>
      <w:r w:rsidR="00AD0E87" w:rsidRPr="00AD0E87">
        <w:rPr>
          <w:rFonts w:ascii="Palatino Linotype" w:eastAsia="Palatino Linotype" w:hAnsi="Palatino Linotype" w:cs="Palatino Linotype"/>
          <w:color w:val="231F20"/>
          <w:spacing w:val="-2"/>
          <w:sz w:val="20"/>
          <w:szCs w:val="20"/>
          <w:lang w:val="es-ES"/>
        </w:rPr>
        <w:t xml:space="preserve">, M. (2000). Las clases o servicios docentes universitarios: reflexiones en torno a su calidad y la calidad de su imagen. </w:t>
      </w:r>
      <w:r w:rsidR="00AD0E87" w:rsidRPr="003C4EE5">
        <w:rPr>
          <w:rFonts w:ascii="Palatino Linotype" w:eastAsia="Palatino Linotype" w:hAnsi="Palatino Linotype" w:cs="Palatino Linotype"/>
          <w:i/>
          <w:color w:val="231F20"/>
          <w:spacing w:val="-2"/>
          <w:sz w:val="20"/>
          <w:szCs w:val="20"/>
          <w:lang w:val="es-ES"/>
        </w:rPr>
        <w:t>II Jornadas Andaluzas de Calidad en la Enseñanza Universitaria</w:t>
      </w:r>
      <w:r w:rsidR="00AD0E87" w:rsidRPr="00AD0E87">
        <w:rPr>
          <w:rFonts w:ascii="Palatino Linotype" w:eastAsia="Palatino Linotype" w:hAnsi="Palatino Linotype" w:cs="Palatino Linotype"/>
          <w:color w:val="231F20"/>
          <w:spacing w:val="-2"/>
          <w:sz w:val="20"/>
          <w:szCs w:val="20"/>
          <w:lang w:val="es-ES"/>
        </w:rPr>
        <w:t>, Sevilla, 7-8.</w:t>
      </w:r>
    </w:p>
    <w:p w14:paraId="0272C027" w14:textId="71A643E1" w:rsidR="00D85423" w:rsidRPr="00AD0E87" w:rsidRDefault="00D85423"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r w:rsidRPr="00D85423">
        <w:rPr>
          <w:rFonts w:ascii="Palatino Linotype" w:eastAsia="Palatino Linotype" w:hAnsi="Palatino Linotype" w:cs="Palatino Linotype"/>
          <w:color w:val="231F20"/>
          <w:spacing w:val="-2"/>
          <w:sz w:val="20"/>
          <w:szCs w:val="20"/>
        </w:rPr>
        <w:t xml:space="preserve">Pampaloni, A. M. (2010). The influence of organizational image on college selection: what students seek in institutions of higher </w:t>
      </w:r>
      <w:proofErr w:type="gramStart"/>
      <w:r w:rsidRPr="00D85423">
        <w:rPr>
          <w:rFonts w:ascii="Palatino Linotype" w:eastAsia="Palatino Linotype" w:hAnsi="Palatino Linotype" w:cs="Palatino Linotype"/>
          <w:color w:val="231F20"/>
          <w:spacing w:val="-2"/>
          <w:sz w:val="20"/>
          <w:szCs w:val="20"/>
        </w:rPr>
        <w:t>education.</w:t>
      </w:r>
      <w:proofErr w:type="gramEnd"/>
      <w:r w:rsidRPr="00D85423">
        <w:rPr>
          <w:rFonts w:ascii="Palatino Linotype" w:eastAsia="Palatino Linotype" w:hAnsi="Palatino Linotype" w:cs="Palatino Linotype"/>
          <w:color w:val="231F20"/>
          <w:spacing w:val="-2"/>
          <w:sz w:val="20"/>
          <w:szCs w:val="20"/>
        </w:rPr>
        <w:t xml:space="preserve"> </w:t>
      </w:r>
      <w:proofErr w:type="spellStart"/>
      <w:r w:rsidRPr="003C4EE5">
        <w:rPr>
          <w:rFonts w:ascii="Palatino Linotype" w:eastAsia="Palatino Linotype" w:hAnsi="Palatino Linotype" w:cs="Palatino Linotype"/>
          <w:i/>
          <w:color w:val="231F20"/>
          <w:spacing w:val="-2"/>
          <w:sz w:val="20"/>
          <w:szCs w:val="20"/>
          <w:lang w:val="es-ES"/>
        </w:rPr>
        <w:t>Journal</w:t>
      </w:r>
      <w:proofErr w:type="spellEnd"/>
      <w:r w:rsidRPr="003C4EE5">
        <w:rPr>
          <w:rFonts w:ascii="Palatino Linotype" w:eastAsia="Palatino Linotype" w:hAnsi="Palatino Linotype" w:cs="Palatino Linotype"/>
          <w:i/>
          <w:color w:val="231F20"/>
          <w:spacing w:val="-2"/>
          <w:sz w:val="20"/>
          <w:szCs w:val="20"/>
          <w:lang w:val="es-ES"/>
        </w:rPr>
        <w:t xml:space="preserve"> of Marketing </w:t>
      </w:r>
      <w:proofErr w:type="spellStart"/>
      <w:r w:rsidRPr="003C4EE5">
        <w:rPr>
          <w:rFonts w:ascii="Palatino Linotype" w:eastAsia="Palatino Linotype" w:hAnsi="Palatino Linotype" w:cs="Palatino Linotype"/>
          <w:i/>
          <w:color w:val="231F20"/>
          <w:spacing w:val="-2"/>
          <w:sz w:val="20"/>
          <w:szCs w:val="20"/>
          <w:lang w:val="es-ES"/>
        </w:rPr>
        <w:t>for</w:t>
      </w:r>
      <w:proofErr w:type="spellEnd"/>
      <w:r w:rsidRPr="003C4EE5">
        <w:rPr>
          <w:rFonts w:ascii="Palatino Linotype" w:eastAsia="Palatino Linotype" w:hAnsi="Palatino Linotype" w:cs="Palatino Linotype"/>
          <w:i/>
          <w:color w:val="231F20"/>
          <w:spacing w:val="-2"/>
          <w:sz w:val="20"/>
          <w:szCs w:val="20"/>
          <w:lang w:val="es-ES"/>
        </w:rPr>
        <w:t xml:space="preserve"> </w:t>
      </w:r>
      <w:proofErr w:type="spellStart"/>
      <w:r w:rsidRPr="003C4EE5">
        <w:rPr>
          <w:rFonts w:ascii="Palatino Linotype" w:eastAsia="Palatino Linotype" w:hAnsi="Palatino Linotype" w:cs="Palatino Linotype"/>
          <w:i/>
          <w:color w:val="231F20"/>
          <w:spacing w:val="-2"/>
          <w:sz w:val="20"/>
          <w:szCs w:val="20"/>
          <w:lang w:val="es-ES"/>
        </w:rPr>
        <w:t>Higher</w:t>
      </w:r>
      <w:proofErr w:type="spellEnd"/>
      <w:r w:rsidRPr="003C4EE5">
        <w:rPr>
          <w:rFonts w:ascii="Palatino Linotype" w:eastAsia="Palatino Linotype" w:hAnsi="Palatino Linotype" w:cs="Palatino Linotype"/>
          <w:i/>
          <w:color w:val="231F20"/>
          <w:spacing w:val="-2"/>
          <w:sz w:val="20"/>
          <w:szCs w:val="20"/>
          <w:lang w:val="es-ES"/>
        </w:rPr>
        <w:t xml:space="preserve"> </w:t>
      </w:r>
      <w:proofErr w:type="spellStart"/>
      <w:r w:rsidRPr="003C4EE5">
        <w:rPr>
          <w:rFonts w:ascii="Palatino Linotype" w:eastAsia="Palatino Linotype" w:hAnsi="Palatino Linotype" w:cs="Palatino Linotype"/>
          <w:i/>
          <w:color w:val="231F20"/>
          <w:spacing w:val="-2"/>
          <w:sz w:val="20"/>
          <w:szCs w:val="20"/>
          <w:lang w:val="es-ES"/>
        </w:rPr>
        <w:t>Education</w:t>
      </w:r>
      <w:proofErr w:type="spellEnd"/>
      <w:r w:rsidRPr="002F0669">
        <w:rPr>
          <w:rFonts w:ascii="Palatino Linotype" w:eastAsia="Palatino Linotype" w:hAnsi="Palatino Linotype" w:cs="Palatino Linotype"/>
          <w:i/>
          <w:color w:val="231F20"/>
          <w:spacing w:val="-2"/>
          <w:sz w:val="20"/>
          <w:szCs w:val="20"/>
          <w:lang w:val="es-ES"/>
        </w:rPr>
        <w:t>, 20</w:t>
      </w:r>
      <w:r w:rsidRPr="00D85423">
        <w:rPr>
          <w:rFonts w:ascii="Palatino Linotype" w:eastAsia="Palatino Linotype" w:hAnsi="Palatino Linotype" w:cs="Palatino Linotype"/>
          <w:color w:val="231F20"/>
          <w:spacing w:val="-2"/>
          <w:sz w:val="20"/>
          <w:szCs w:val="20"/>
          <w:lang w:val="es-ES"/>
        </w:rPr>
        <w:t>(1), 19-48.</w:t>
      </w:r>
    </w:p>
    <w:p w14:paraId="576C8689" w14:textId="77777777" w:rsidR="005B4652" w:rsidRDefault="005B4652"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r w:rsidRPr="00AD0E87">
        <w:rPr>
          <w:rFonts w:ascii="Palatino Linotype" w:eastAsia="Palatino Linotype" w:hAnsi="Palatino Linotype" w:cs="Palatino Linotype"/>
          <w:color w:val="231F20"/>
          <w:spacing w:val="-2"/>
          <w:sz w:val="20"/>
          <w:szCs w:val="20"/>
          <w:lang w:val="es-ES"/>
        </w:rPr>
        <w:t>Reyes-</w:t>
      </w:r>
      <w:proofErr w:type="spellStart"/>
      <w:r w:rsidRPr="00AD0E87">
        <w:rPr>
          <w:rFonts w:ascii="Palatino Linotype" w:eastAsia="Palatino Linotype" w:hAnsi="Palatino Linotype" w:cs="Palatino Linotype"/>
          <w:color w:val="231F20"/>
          <w:spacing w:val="-2"/>
          <w:sz w:val="20"/>
          <w:szCs w:val="20"/>
          <w:lang w:val="es-ES"/>
        </w:rPr>
        <w:t>Lagunes</w:t>
      </w:r>
      <w:proofErr w:type="spellEnd"/>
      <w:r w:rsidRPr="00AD0E87">
        <w:rPr>
          <w:rFonts w:ascii="Palatino Linotype" w:eastAsia="Palatino Linotype" w:hAnsi="Palatino Linotype" w:cs="Palatino Linotype"/>
          <w:color w:val="231F20"/>
          <w:spacing w:val="-2"/>
          <w:sz w:val="20"/>
          <w:szCs w:val="20"/>
          <w:lang w:val="es-ES"/>
        </w:rPr>
        <w:t xml:space="preserve">, I. (1993). Las redes semánticas naturales, su conceptualización y su utilización en la construcción de instrumentos. </w:t>
      </w:r>
      <w:r w:rsidRPr="003C4EE5">
        <w:rPr>
          <w:rFonts w:ascii="Palatino Linotype" w:eastAsia="Palatino Linotype" w:hAnsi="Palatino Linotype" w:cs="Palatino Linotype"/>
          <w:i/>
          <w:color w:val="231F20"/>
          <w:spacing w:val="-2"/>
          <w:sz w:val="20"/>
          <w:szCs w:val="20"/>
          <w:lang w:val="es-ES"/>
        </w:rPr>
        <w:t>Revista de psicología social y personalidad</w:t>
      </w:r>
      <w:r w:rsidRPr="002F0669">
        <w:rPr>
          <w:rFonts w:ascii="Palatino Linotype" w:eastAsia="Palatino Linotype" w:hAnsi="Palatino Linotype" w:cs="Palatino Linotype"/>
          <w:i/>
          <w:color w:val="231F20"/>
          <w:spacing w:val="-2"/>
          <w:sz w:val="20"/>
          <w:szCs w:val="20"/>
          <w:lang w:val="es-ES"/>
        </w:rPr>
        <w:t>, 9</w:t>
      </w:r>
      <w:r w:rsidRPr="00AD0E87">
        <w:rPr>
          <w:rFonts w:ascii="Palatino Linotype" w:eastAsia="Palatino Linotype" w:hAnsi="Palatino Linotype" w:cs="Palatino Linotype"/>
          <w:color w:val="231F20"/>
          <w:spacing w:val="-2"/>
          <w:sz w:val="20"/>
          <w:szCs w:val="20"/>
          <w:lang w:val="es-ES"/>
        </w:rPr>
        <w:t>(1), 81-97.</w:t>
      </w:r>
    </w:p>
    <w:p w14:paraId="3E5B1FE9" w14:textId="2832B463" w:rsidR="00D85423" w:rsidRPr="00D85423" w:rsidRDefault="00EB1E4C" w:rsidP="0062474F">
      <w:pPr>
        <w:spacing w:after="0" w:line="240" w:lineRule="exact"/>
        <w:ind w:left="386" w:right="40" w:hanging="284"/>
        <w:jc w:val="both"/>
        <w:rPr>
          <w:rFonts w:ascii="Palatino Linotype" w:eastAsia="Palatino Linotype" w:hAnsi="Palatino Linotype" w:cs="Palatino Linotype"/>
          <w:color w:val="231F20"/>
          <w:spacing w:val="-2"/>
          <w:sz w:val="20"/>
          <w:szCs w:val="20"/>
        </w:rPr>
      </w:pPr>
      <w:proofErr w:type="spellStart"/>
      <w:r>
        <w:rPr>
          <w:rFonts w:ascii="Palatino Linotype" w:eastAsia="Palatino Linotype" w:hAnsi="Palatino Linotype" w:cs="Palatino Linotype"/>
          <w:color w:val="231F20"/>
          <w:spacing w:val="-2"/>
          <w:sz w:val="20"/>
          <w:szCs w:val="20"/>
          <w:lang w:val="es-ES"/>
        </w:rPr>
        <w:t>Sung</w:t>
      </w:r>
      <w:proofErr w:type="spellEnd"/>
      <w:r>
        <w:rPr>
          <w:rFonts w:ascii="Palatino Linotype" w:eastAsia="Palatino Linotype" w:hAnsi="Palatino Linotype" w:cs="Palatino Linotype"/>
          <w:color w:val="231F20"/>
          <w:spacing w:val="-2"/>
          <w:sz w:val="20"/>
          <w:szCs w:val="20"/>
          <w:lang w:val="es-ES"/>
        </w:rPr>
        <w:t>, M.</w:t>
      </w:r>
      <w:r w:rsidR="00D85423" w:rsidRPr="0062474F">
        <w:rPr>
          <w:rFonts w:ascii="Palatino Linotype" w:eastAsia="Palatino Linotype" w:hAnsi="Palatino Linotype" w:cs="Palatino Linotype"/>
          <w:color w:val="231F20"/>
          <w:spacing w:val="-2"/>
          <w:sz w:val="20"/>
          <w:szCs w:val="20"/>
          <w:lang w:val="es-ES"/>
        </w:rPr>
        <w:t xml:space="preserve"> </w:t>
      </w:r>
      <w:r w:rsidR="0062474F" w:rsidRPr="0062474F">
        <w:rPr>
          <w:rFonts w:ascii="Palatino Linotype" w:eastAsia="Palatino Linotype" w:hAnsi="Palatino Linotype" w:cs="Palatino Linotype"/>
          <w:color w:val="231F20"/>
          <w:spacing w:val="-2"/>
          <w:sz w:val="20"/>
          <w:szCs w:val="20"/>
          <w:lang w:val="es-ES"/>
        </w:rPr>
        <w:t>y</w:t>
      </w:r>
      <w:r w:rsidR="00D85423" w:rsidRPr="0062474F">
        <w:rPr>
          <w:rFonts w:ascii="Palatino Linotype" w:eastAsia="Palatino Linotype" w:hAnsi="Palatino Linotype" w:cs="Palatino Linotype"/>
          <w:color w:val="231F20"/>
          <w:spacing w:val="-2"/>
          <w:sz w:val="20"/>
          <w:szCs w:val="20"/>
          <w:lang w:val="es-ES"/>
        </w:rPr>
        <w:t xml:space="preserve"> Yang, S. U. (2008). </w:t>
      </w:r>
      <w:r w:rsidR="00D85423" w:rsidRPr="00D85423">
        <w:rPr>
          <w:rFonts w:ascii="Palatino Linotype" w:eastAsia="Palatino Linotype" w:hAnsi="Palatino Linotype" w:cs="Palatino Linotype"/>
          <w:color w:val="231F20"/>
          <w:spacing w:val="-2"/>
          <w:sz w:val="20"/>
          <w:szCs w:val="20"/>
        </w:rPr>
        <w:t xml:space="preserve">Toward the model of university image: The influence of brand personality, external prestige, and reputation. </w:t>
      </w:r>
      <w:r w:rsidR="00D85423" w:rsidRPr="003C4EE5">
        <w:rPr>
          <w:rFonts w:ascii="Palatino Linotype" w:eastAsia="Palatino Linotype" w:hAnsi="Palatino Linotype" w:cs="Palatino Linotype"/>
          <w:i/>
          <w:color w:val="231F20"/>
          <w:spacing w:val="-2"/>
          <w:sz w:val="20"/>
          <w:szCs w:val="20"/>
        </w:rPr>
        <w:t>Journal of Public Relations Research</w:t>
      </w:r>
      <w:r w:rsidR="00D85423" w:rsidRPr="002F0669">
        <w:rPr>
          <w:rFonts w:ascii="Palatino Linotype" w:eastAsia="Palatino Linotype" w:hAnsi="Palatino Linotype" w:cs="Palatino Linotype"/>
          <w:i/>
          <w:color w:val="231F20"/>
          <w:spacing w:val="-2"/>
          <w:sz w:val="20"/>
          <w:szCs w:val="20"/>
        </w:rPr>
        <w:t>, 20</w:t>
      </w:r>
      <w:r w:rsidR="00D85423" w:rsidRPr="00D85423">
        <w:rPr>
          <w:rFonts w:ascii="Palatino Linotype" w:eastAsia="Palatino Linotype" w:hAnsi="Palatino Linotype" w:cs="Palatino Linotype"/>
          <w:color w:val="231F20"/>
          <w:spacing w:val="-2"/>
          <w:sz w:val="20"/>
          <w:szCs w:val="20"/>
        </w:rPr>
        <w:t>(4), 357-376.</w:t>
      </w:r>
    </w:p>
    <w:p w14:paraId="2E2E0ACC" w14:textId="556CD69E" w:rsidR="005B4652" w:rsidRPr="00AD0E87" w:rsidRDefault="005B4652"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r w:rsidRPr="000E71F8">
        <w:rPr>
          <w:rFonts w:ascii="Palatino Linotype" w:eastAsia="Palatino Linotype" w:hAnsi="Palatino Linotype" w:cs="Palatino Linotype"/>
          <w:color w:val="231F20"/>
          <w:spacing w:val="-2"/>
          <w:sz w:val="20"/>
          <w:szCs w:val="20"/>
          <w:lang w:val="en-GB"/>
        </w:rPr>
        <w:t>Valdez Medina, J. L.,</w:t>
      </w:r>
      <w:r w:rsidR="00EB1E4C" w:rsidRPr="000E71F8">
        <w:rPr>
          <w:rFonts w:ascii="Palatino Linotype" w:eastAsia="Palatino Linotype" w:hAnsi="Palatino Linotype" w:cs="Palatino Linotype"/>
          <w:color w:val="231F20"/>
          <w:spacing w:val="-2"/>
          <w:sz w:val="20"/>
          <w:szCs w:val="20"/>
          <w:lang w:val="en-GB"/>
        </w:rPr>
        <w:t xml:space="preserve"> </w:t>
      </w:r>
      <w:proofErr w:type="spellStart"/>
      <w:r w:rsidR="00EB1E4C" w:rsidRPr="000E71F8">
        <w:rPr>
          <w:rFonts w:ascii="Palatino Linotype" w:eastAsia="Palatino Linotype" w:hAnsi="Palatino Linotype" w:cs="Palatino Linotype"/>
          <w:color w:val="231F20"/>
          <w:spacing w:val="-2"/>
          <w:sz w:val="20"/>
          <w:szCs w:val="20"/>
          <w:lang w:val="en-GB"/>
        </w:rPr>
        <w:t>Gonzáles</w:t>
      </w:r>
      <w:proofErr w:type="spellEnd"/>
      <w:r w:rsidR="00EB1E4C" w:rsidRPr="000E71F8">
        <w:rPr>
          <w:rFonts w:ascii="Palatino Linotype" w:eastAsia="Palatino Linotype" w:hAnsi="Palatino Linotype" w:cs="Palatino Linotype"/>
          <w:color w:val="231F20"/>
          <w:spacing w:val="-2"/>
          <w:sz w:val="20"/>
          <w:szCs w:val="20"/>
          <w:lang w:val="en-GB"/>
        </w:rPr>
        <w:t xml:space="preserve">, E. S., </w:t>
      </w:r>
      <w:proofErr w:type="spellStart"/>
      <w:r w:rsidR="00EB1E4C" w:rsidRPr="000E71F8">
        <w:rPr>
          <w:rFonts w:ascii="Palatino Linotype" w:eastAsia="Palatino Linotype" w:hAnsi="Palatino Linotype" w:cs="Palatino Linotype"/>
          <w:color w:val="231F20"/>
          <w:spacing w:val="-2"/>
          <w:sz w:val="20"/>
          <w:szCs w:val="20"/>
          <w:lang w:val="en-GB"/>
        </w:rPr>
        <w:t>Outhof</w:t>
      </w:r>
      <w:proofErr w:type="spellEnd"/>
      <w:r w:rsidR="00EB1E4C" w:rsidRPr="000E71F8">
        <w:rPr>
          <w:rFonts w:ascii="Palatino Linotype" w:eastAsia="Palatino Linotype" w:hAnsi="Palatino Linotype" w:cs="Palatino Linotype"/>
          <w:color w:val="231F20"/>
          <w:spacing w:val="-2"/>
          <w:sz w:val="20"/>
          <w:szCs w:val="20"/>
          <w:lang w:val="en-GB"/>
        </w:rPr>
        <w:t>, B. H.</w:t>
      </w:r>
      <w:r w:rsidRPr="000E71F8">
        <w:rPr>
          <w:rFonts w:ascii="Palatino Linotype" w:eastAsia="Palatino Linotype" w:hAnsi="Palatino Linotype" w:cs="Palatino Linotype"/>
          <w:color w:val="231F20"/>
          <w:spacing w:val="-2"/>
          <w:sz w:val="20"/>
          <w:szCs w:val="20"/>
          <w:lang w:val="en-GB"/>
        </w:rPr>
        <w:t xml:space="preserve"> </w:t>
      </w:r>
      <w:r w:rsidR="000F2355" w:rsidRPr="000E71F8">
        <w:rPr>
          <w:rFonts w:ascii="Palatino Linotype" w:eastAsia="Palatino Linotype" w:hAnsi="Palatino Linotype" w:cs="Palatino Linotype"/>
          <w:color w:val="231F20"/>
          <w:spacing w:val="-2"/>
          <w:sz w:val="20"/>
          <w:szCs w:val="20"/>
          <w:lang w:val="en-GB"/>
        </w:rPr>
        <w:t>y</w:t>
      </w:r>
      <w:r w:rsidRPr="000E71F8">
        <w:rPr>
          <w:rFonts w:ascii="Palatino Linotype" w:eastAsia="Palatino Linotype" w:hAnsi="Palatino Linotype" w:cs="Palatino Linotype"/>
          <w:color w:val="231F20"/>
          <w:spacing w:val="-2"/>
          <w:sz w:val="20"/>
          <w:szCs w:val="20"/>
          <w:lang w:val="en-GB"/>
        </w:rPr>
        <w:t xml:space="preserve"> </w:t>
      </w:r>
      <w:proofErr w:type="spellStart"/>
      <w:r w:rsidRPr="000E71F8">
        <w:rPr>
          <w:rFonts w:ascii="Palatino Linotype" w:eastAsia="Palatino Linotype" w:hAnsi="Palatino Linotype" w:cs="Palatino Linotype"/>
          <w:color w:val="231F20"/>
          <w:spacing w:val="-2"/>
          <w:sz w:val="20"/>
          <w:szCs w:val="20"/>
          <w:lang w:val="en-GB"/>
        </w:rPr>
        <w:t>Gonzáles</w:t>
      </w:r>
      <w:proofErr w:type="spellEnd"/>
      <w:r w:rsidRPr="000E71F8">
        <w:rPr>
          <w:rFonts w:ascii="Palatino Linotype" w:eastAsia="Palatino Linotype" w:hAnsi="Palatino Linotype" w:cs="Palatino Linotype"/>
          <w:color w:val="231F20"/>
          <w:spacing w:val="-2"/>
          <w:sz w:val="20"/>
          <w:szCs w:val="20"/>
          <w:lang w:val="en-GB"/>
        </w:rPr>
        <w:t xml:space="preserve"> </w:t>
      </w:r>
      <w:proofErr w:type="spellStart"/>
      <w:r w:rsidRPr="000E71F8">
        <w:rPr>
          <w:rFonts w:ascii="Palatino Linotype" w:eastAsia="Palatino Linotype" w:hAnsi="Palatino Linotype" w:cs="Palatino Linotype"/>
          <w:color w:val="231F20"/>
          <w:spacing w:val="-2"/>
          <w:sz w:val="20"/>
          <w:szCs w:val="20"/>
          <w:lang w:val="en-GB"/>
        </w:rPr>
        <w:t>Arrieta</w:t>
      </w:r>
      <w:proofErr w:type="spellEnd"/>
      <w:r w:rsidRPr="000E71F8">
        <w:rPr>
          <w:rFonts w:ascii="Palatino Linotype" w:eastAsia="Palatino Linotype" w:hAnsi="Palatino Linotype" w:cs="Palatino Linotype"/>
          <w:color w:val="231F20"/>
          <w:spacing w:val="-2"/>
          <w:sz w:val="20"/>
          <w:szCs w:val="20"/>
          <w:lang w:val="en-GB"/>
        </w:rPr>
        <w:t xml:space="preserve">, L. F. N. I. (1998). </w:t>
      </w:r>
      <w:r w:rsidRPr="00AD0E87">
        <w:rPr>
          <w:rFonts w:ascii="Palatino Linotype" w:eastAsia="Palatino Linotype" w:hAnsi="Palatino Linotype" w:cs="Palatino Linotype"/>
          <w:color w:val="231F20"/>
          <w:spacing w:val="-2"/>
          <w:sz w:val="20"/>
          <w:szCs w:val="20"/>
          <w:lang w:val="es-ES"/>
        </w:rPr>
        <w:t xml:space="preserve">Redes Semánticas de valores y el sentido de la vida. </w:t>
      </w:r>
      <w:r w:rsidRPr="003C4EE5">
        <w:rPr>
          <w:rFonts w:ascii="Palatino Linotype" w:eastAsia="Palatino Linotype" w:hAnsi="Palatino Linotype" w:cs="Palatino Linotype"/>
          <w:i/>
          <w:color w:val="231F20"/>
          <w:spacing w:val="-2"/>
          <w:sz w:val="20"/>
          <w:szCs w:val="20"/>
          <w:lang w:val="es-ES"/>
        </w:rPr>
        <w:t>La Psicología Social en México</w:t>
      </w:r>
      <w:r w:rsidRPr="002F0669">
        <w:rPr>
          <w:rFonts w:ascii="Palatino Linotype" w:eastAsia="Palatino Linotype" w:hAnsi="Palatino Linotype" w:cs="Palatino Linotype"/>
          <w:i/>
          <w:color w:val="231F20"/>
          <w:spacing w:val="-2"/>
          <w:sz w:val="20"/>
          <w:szCs w:val="20"/>
          <w:lang w:val="es-ES"/>
        </w:rPr>
        <w:t>, 7</w:t>
      </w:r>
      <w:r w:rsidRPr="00AD0E87">
        <w:rPr>
          <w:rFonts w:ascii="Palatino Linotype" w:eastAsia="Palatino Linotype" w:hAnsi="Palatino Linotype" w:cs="Palatino Linotype"/>
          <w:color w:val="231F20"/>
          <w:spacing w:val="-2"/>
          <w:sz w:val="20"/>
          <w:szCs w:val="20"/>
          <w:lang w:val="es-ES"/>
        </w:rPr>
        <w:t>, 456</w:t>
      </w:r>
      <w:r w:rsidR="003C4EE5">
        <w:rPr>
          <w:rFonts w:ascii="Palatino Linotype" w:eastAsia="Palatino Linotype" w:hAnsi="Palatino Linotype" w:cs="Palatino Linotype"/>
          <w:color w:val="231F20"/>
          <w:spacing w:val="-2"/>
          <w:sz w:val="20"/>
          <w:szCs w:val="20"/>
          <w:lang w:val="es-ES"/>
        </w:rPr>
        <w:t>-</w:t>
      </w:r>
      <w:r w:rsidRPr="00AD0E87">
        <w:rPr>
          <w:rFonts w:ascii="Palatino Linotype" w:eastAsia="Palatino Linotype" w:hAnsi="Palatino Linotype" w:cs="Palatino Linotype"/>
          <w:color w:val="231F20"/>
          <w:spacing w:val="-2"/>
          <w:sz w:val="20"/>
          <w:szCs w:val="20"/>
          <w:lang w:val="es-ES"/>
        </w:rPr>
        <w:t>460.</w:t>
      </w:r>
    </w:p>
    <w:p w14:paraId="3760F586" w14:textId="49231A5F" w:rsidR="005B4652" w:rsidRPr="00AD0E87" w:rsidRDefault="005B4652" w:rsidP="0062474F">
      <w:pPr>
        <w:spacing w:after="0" w:line="240" w:lineRule="exact"/>
        <w:ind w:left="386" w:right="40" w:hanging="284"/>
        <w:jc w:val="both"/>
        <w:rPr>
          <w:rFonts w:ascii="Palatino Linotype" w:eastAsia="Palatino Linotype" w:hAnsi="Palatino Linotype" w:cs="Palatino Linotype"/>
          <w:color w:val="231F20"/>
          <w:spacing w:val="-2"/>
          <w:sz w:val="20"/>
          <w:szCs w:val="20"/>
          <w:lang w:val="es-ES"/>
        </w:rPr>
      </w:pPr>
      <w:r w:rsidRPr="00AD0E87">
        <w:rPr>
          <w:rFonts w:ascii="Palatino Linotype" w:eastAsia="Palatino Linotype" w:hAnsi="Palatino Linotype" w:cs="Palatino Linotype"/>
          <w:color w:val="231F20"/>
          <w:spacing w:val="-2"/>
          <w:sz w:val="20"/>
          <w:szCs w:val="20"/>
          <w:lang w:val="es-ES"/>
        </w:rPr>
        <w:t>Vera Noriega, J. A., Eduardo Pimentel, C.</w:t>
      </w:r>
      <w:r w:rsidR="00EB1E4C">
        <w:rPr>
          <w:rFonts w:ascii="Palatino Linotype" w:eastAsia="Palatino Linotype" w:hAnsi="Palatino Linotype" w:cs="Palatino Linotype"/>
          <w:color w:val="231F20"/>
          <w:spacing w:val="-2"/>
          <w:sz w:val="20"/>
          <w:szCs w:val="20"/>
          <w:lang w:val="es-ES"/>
        </w:rPr>
        <w:t xml:space="preserve"> y</w:t>
      </w:r>
      <w:r w:rsidRPr="00AD0E87">
        <w:rPr>
          <w:rFonts w:ascii="Palatino Linotype" w:eastAsia="Palatino Linotype" w:hAnsi="Palatino Linotype" w:cs="Palatino Linotype"/>
          <w:color w:val="231F20"/>
          <w:spacing w:val="-2"/>
          <w:sz w:val="20"/>
          <w:szCs w:val="20"/>
          <w:lang w:val="es-ES"/>
        </w:rPr>
        <w:t xml:space="preserve"> Batista de Albuquerque, F. J. (2005). Redes semánticas: aspectos teóricos, técnicos, metodológicos y analíticos. </w:t>
      </w:r>
      <w:r w:rsidRPr="003C4EE5">
        <w:rPr>
          <w:rFonts w:ascii="Palatino Linotype" w:eastAsia="Palatino Linotype" w:hAnsi="Palatino Linotype" w:cs="Palatino Linotype"/>
          <w:i/>
          <w:color w:val="231F20"/>
          <w:spacing w:val="-2"/>
          <w:sz w:val="20"/>
          <w:szCs w:val="20"/>
          <w:lang w:val="es-ES"/>
        </w:rPr>
        <w:t xml:space="preserve">Ra </w:t>
      </w:r>
      <w:proofErr w:type="spellStart"/>
      <w:r w:rsidRPr="003C4EE5">
        <w:rPr>
          <w:rFonts w:ascii="Palatino Linotype" w:eastAsia="Palatino Linotype" w:hAnsi="Palatino Linotype" w:cs="Palatino Linotype"/>
          <w:i/>
          <w:color w:val="231F20"/>
          <w:spacing w:val="-2"/>
          <w:sz w:val="20"/>
          <w:szCs w:val="20"/>
          <w:lang w:val="es-ES"/>
        </w:rPr>
        <w:t>Ximhai</w:t>
      </w:r>
      <w:proofErr w:type="spellEnd"/>
      <w:r w:rsidRPr="00AD0E87">
        <w:rPr>
          <w:rFonts w:ascii="Palatino Linotype" w:eastAsia="Palatino Linotype" w:hAnsi="Palatino Linotype" w:cs="Palatino Linotype"/>
          <w:color w:val="231F20"/>
          <w:spacing w:val="-2"/>
          <w:sz w:val="20"/>
          <w:szCs w:val="20"/>
          <w:lang w:val="es-ES"/>
        </w:rPr>
        <w:t xml:space="preserve">, </w:t>
      </w:r>
      <w:r w:rsidRPr="002F0669">
        <w:rPr>
          <w:rFonts w:ascii="Palatino Linotype" w:eastAsia="Palatino Linotype" w:hAnsi="Palatino Linotype" w:cs="Palatino Linotype"/>
          <w:i/>
          <w:color w:val="231F20"/>
          <w:spacing w:val="-2"/>
          <w:sz w:val="20"/>
          <w:szCs w:val="20"/>
          <w:lang w:val="es-ES"/>
        </w:rPr>
        <w:t>1</w:t>
      </w:r>
      <w:r w:rsidRPr="00AD0E87">
        <w:rPr>
          <w:rFonts w:ascii="Palatino Linotype" w:eastAsia="Palatino Linotype" w:hAnsi="Palatino Linotype" w:cs="Palatino Linotype"/>
          <w:color w:val="231F20"/>
          <w:spacing w:val="-2"/>
          <w:sz w:val="20"/>
          <w:szCs w:val="20"/>
          <w:lang w:val="es-ES"/>
        </w:rPr>
        <w:t>(003).</w:t>
      </w:r>
      <w:r w:rsidR="00935119">
        <w:rPr>
          <w:rFonts w:ascii="Palatino Linotype" w:eastAsia="Palatino Linotype" w:hAnsi="Palatino Linotype" w:cs="Palatino Linotype"/>
          <w:color w:val="231F20"/>
          <w:spacing w:val="-2"/>
          <w:sz w:val="20"/>
          <w:szCs w:val="20"/>
          <w:lang w:val="es-ES"/>
        </w:rPr>
        <w:t xml:space="preserve"> Recuperado de </w:t>
      </w:r>
      <w:r w:rsidR="00935119" w:rsidRPr="00935119">
        <w:rPr>
          <w:rFonts w:ascii="Palatino Linotype" w:eastAsia="Palatino Linotype" w:hAnsi="Palatino Linotype" w:cs="Palatino Linotype"/>
          <w:color w:val="231F20"/>
          <w:spacing w:val="-2"/>
          <w:sz w:val="20"/>
          <w:szCs w:val="20"/>
          <w:lang w:val="es-ES"/>
        </w:rPr>
        <w:t>http://www.redalyc.org/articulo.oa?id=46110301</w:t>
      </w:r>
      <w:r w:rsidR="00935119">
        <w:rPr>
          <w:rFonts w:ascii="Palatino Linotype" w:eastAsia="Palatino Linotype" w:hAnsi="Palatino Linotype" w:cs="Palatino Linotype"/>
          <w:color w:val="231F20"/>
          <w:spacing w:val="-2"/>
          <w:sz w:val="20"/>
          <w:szCs w:val="20"/>
          <w:lang w:val="es-ES"/>
        </w:rPr>
        <w:t>.</w:t>
      </w:r>
    </w:p>
    <w:p w14:paraId="770EADF1" w14:textId="58F67AED" w:rsidR="00703046" w:rsidRPr="000E71F8" w:rsidRDefault="00EB1E4C" w:rsidP="0062474F">
      <w:pPr>
        <w:spacing w:after="0" w:line="240" w:lineRule="exact"/>
        <w:ind w:left="386" w:right="40" w:hanging="284"/>
        <w:jc w:val="both"/>
        <w:rPr>
          <w:color w:val="FF0000"/>
          <w:sz w:val="24"/>
          <w:szCs w:val="24"/>
          <w:lang w:val="es-ES"/>
        </w:rPr>
      </w:pPr>
      <w:r>
        <w:rPr>
          <w:rFonts w:ascii="Palatino Linotype" w:eastAsia="Palatino Linotype" w:hAnsi="Palatino Linotype" w:cs="Palatino Linotype"/>
          <w:color w:val="231F20"/>
          <w:spacing w:val="-2"/>
          <w:sz w:val="20"/>
          <w:szCs w:val="20"/>
          <w:lang w:val="es-ES"/>
        </w:rPr>
        <w:t>Zermeño, A. I., Arellano, A. C.</w:t>
      </w:r>
      <w:r w:rsidR="006713E6" w:rsidRPr="006713E6">
        <w:rPr>
          <w:rFonts w:ascii="Palatino Linotype" w:eastAsia="Palatino Linotype" w:hAnsi="Palatino Linotype" w:cs="Palatino Linotype"/>
          <w:color w:val="231F20"/>
          <w:spacing w:val="-2"/>
          <w:sz w:val="20"/>
          <w:szCs w:val="20"/>
          <w:lang w:val="es-ES"/>
        </w:rPr>
        <w:t xml:space="preserve"> </w:t>
      </w:r>
      <w:r w:rsidR="0062474F">
        <w:rPr>
          <w:rFonts w:ascii="Palatino Linotype" w:eastAsia="Palatino Linotype" w:hAnsi="Palatino Linotype" w:cs="Palatino Linotype"/>
          <w:color w:val="231F20"/>
          <w:spacing w:val="-2"/>
          <w:sz w:val="20"/>
          <w:szCs w:val="20"/>
          <w:lang w:val="es-ES"/>
        </w:rPr>
        <w:t>y</w:t>
      </w:r>
      <w:r w:rsidR="006713E6" w:rsidRPr="006713E6">
        <w:rPr>
          <w:rFonts w:ascii="Palatino Linotype" w:eastAsia="Palatino Linotype" w:hAnsi="Palatino Linotype" w:cs="Palatino Linotype"/>
          <w:color w:val="231F20"/>
          <w:spacing w:val="-2"/>
          <w:sz w:val="20"/>
          <w:szCs w:val="20"/>
          <w:lang w:val="es-ES"/>
        </w:rPr>
        <w:t xml:space="preserve"> Ramírez, V. A. (2005). </w:t>
      </w:r>
      <w:r w:rsidR="00935119">
        <w:rPr>
          <w:rFonts w:ascii="Palatino Linotype" w:eastAsia="Palatino Linotype" w:hAnsi="Palatino Linotype" w:cs="Palatino Linotype"/>
          <w:color w:val="231F20"/>
          <w:spacing w:val="-2"/>
          <w:sz w:val="20"/>
          <w:szCs w:val="20"/>
          <w:lang w:val="es-ES"/>
        </w:rPr>
        <w:t>Redes Semánticas naturales:</w:t>
      </w:r>
      <w:r w:rsidR="006713E6" w:rsidRPr="006713E6">
        <w:rPr>
          <w:rFonts w:ascii="Palatino Linotype" w:eastAsia="Palatino Linotype" w:hAnsi="Palatino Linotype" w:cs="Palatino Linotype"/>
          <w:color w:val="231F20"/>
          <w:spacing w:val="-2"/>
          <w:sz w:val="20"/>
          <w:szCs w:val="20"/>
          <w:lang w:val="es-ES"/>
        </w:rPr>
        <w:t xml:space="preserve"> técnica para representar los significados que los jóvenes tienen sobre televisión, Internet y expectativas de vida. </w:t>
      </w:r>
      <w:r w:rsidR="006713E6" w:rsidRPr="003C4EE5">
        <w:rPr>
          <w:rFonts w:ascii="Palatino Linotype" w:eastAsia="Palatino Linotype" w:hAnsi="Palatino Linotype" w:cs="Palatino Linotype"/>
          <w:i/>
          <w:color w:val="231F20"/>
          <w:spacing w:val="-2"/>
          <w:sz w:val="20"/>
          <w:szCs w:val="20"/>
          <w:lang w:val="es-ES"/>
        </w:rPr>
        <w:t>Estudios sobre las culturas contemporáneas</w:t>
      </w:r>
      <w:r w:rsidR="000E71F8" w:rsidRPr="002F0669">
        <w:rPr>
          <w:rFonts w:ascii="Palatino Linotype" w:eastAsia="Palatino Linotype" w:hAnsi="Palatino Linotype" w:cs="Palatino Linotype"/>
          <w:i/>
          <w:color w:val="231F20"/>
          <w:spacing w:val="-2"/>
          <w:sz w:val="20"/>
          <w:szCs w:val="20"/>
          <w:lang w:val="es-ES"/>
        </w:rPr>
        <w:t>, 11</w:t>
      </w:r>
      <w:r w:rsidR="000E71F8">
        <w:rPr>
          <w:rFonts w:ascii="Palatino Linotype" w:eastAsia="Palatino Linotype" w:hAnsi="Palatino Linotype" w:cs="Palatino Linotype"/>
          <w:color w:val="231F20"/>
          <w:spacing w:val="-2"/>
          <w:sz w:val="20"/>
          <w:szCs w:val="20"/>
          <w:lang w:val="es-ES"/>
        </w:rPr>
        <w:t xml:space="preserve">(22), </w:t>
      </w:r>
      <w:r w:rsidR="002F0669" w:rsidRPr="002F0669">
        <w:rPr>
          <w:rFonts w:ascii="Palatino Linotype" w:eastAsia="Palatino Linotype" w:hAnsi="Palatino Linotype" w:cs="Palatino Linotype"/>
          <w:color w:val="231F20"/>
          <w:spacing w:val="-2"/>
          <w:sz w:val="20"/>
          <w:szCs w:val="20"/>
          <w:lang w:val="es-ES"/>
        </w:rPr>
        <w:t>305-334. 30p</w:t>
      </w:r>
      <w:r w:rsidR="002F0669">
        <w:rPr>
          <w:rFonts w:ascii="Helvetica" w:hAnsi="Helvetica" w:cs="Helvetica"/>
          <w:color w:val="333333"/>
          <w:sz w:val="18"/>
          <w:szCs w:val="18"/>
        </w:rPr>
        <w:t>.</w:t>
      </w:r>
      <w:r w:rsidR="000E71F8">
        <w:rPr>
          <w:rStyle w:val="Refdecomentario"/>
        </w:rPr>
        <w:commentReference w:id="7"/>
      </w:r>
    </w:p>
    <w:sectPr w:rsidR="00703046" w:rsidRPr="000E71F8" w:rsidSect="00DB1DBE">
      <w:type w:val="continuous"/>
      <w:pgSz w:w="9639" w:h="13631" w:code="9"/>
      <w:pgMar w:top="1418" w:right="964" w:bottom="1418" w:left="964"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14D54EBA" w14:textId="52084692" w:rsidR="000E71F8" w:rsidRPr="000E71F8" w:rsidRDefault="000E71F8">
      <w:pPr>
        <w:pStyle w:val="Textocomentario"/>
        <w:rPr>
          <w:lang w:val="es-ES"/>
        </w:rPr>
      </w:pPr>
      <w:r>
        <w:rPr>
          <w:rStyle w:val="Refdecomentario"/>
        </w:rPr>
        <w:annotationRef/>
      </w:r>
      <w:r w:rsidRPr="000E71F8">
        <w:rPr>
          <w:lang w:val="es-ES"/>
        </w:rPr>
        <w:t>Poner el volume</w:t>
      </w:r>
      <w:r>
        <w:rPr>
          <w:lang w:val="es-ES"/>
        </w:rPr>
        <w:t>n</w:t>
      </w:r>
      <w:r w:rsidRPr="000E71F8">
        <w:rPr>
          <w:lang w:val="es-ES"/>
        </w:rPr>
        <w:t xml:space="preserve"> en </w:t>
      </w:r>
      <w:r>
        <w:rPr>
          <w:lang w:val="es-ES"/>
        </w:rPr>
        <w:t>cursiva</w:t>
      </w:r>
      <w:r w:rsidRPr="000E71F8">
        <w:rPr>
          <w:lang w:val="es-ES"/>
        </w:rPr>
        <w:t xml:space="preserve"> en </w:t>
      </w:r>
      <w:r>
        <w:rPr>
          <w:lang w:val="es-ES"/>
        </w:rPr>
        <w:t>TODAS las referencias</w:t>
      </w:r>
    </w:p>
  </w:comment>
  <w:comment w:id="1" w:author="Autor" w:initials="A">
    <w:p w14:paraId="7D20929F" w14:textId="261ECB9E" w:rsidR="000E71F8" w:rsidRPr="00A01745" w:rsidRDefault="000E71F8">
      <w:pPr>
        <w:pStyle w:val="Textocomentario"/>
        <w:rPr>
          <w:lang w:val="es-ES"/>
        </w:rPr>
      </w:pPr>
      <w:r>
        <w:rPr>
          <w:rStyle w:val="Refdecomentario"/>
        </w:rPr>
        <w:annotationRef/>
      </w:r>
      <w:r w:rsidRPr="00A01745">
        <w:rPr>
          <w:lang w:val="es-ES"/>
        </w:rPr>
        <w:t>Cursiva.</w:t>
      </w:r>
    </w:p>
  </w:comment>
  <w:comment w:id="2" w:author="Autor" w:initials="A">
    <w:p w14:paraId="06762798" w14:textId="24908E7D" w:rsidR="000E71F8" w:rsidRPr="00A01745" w:rsidRDefault="000E71F8">
      <w:pPr>
        <w:pStyle w:val="Textocomentario"/>
        <w:rPr>
          <w:lang w:val="es-ES"/>
        </w:rPr>
      </w:pPr>
      <w:r>
        <w:rPr>
          <w:rStyle w:val="Refdecomentario"/>
        </w:rPr>
        <w:annotationRef/>
      </w:r>
      <w:r w:rsidRPr="00A01745">
        <w:rPr>
          <w:lang w:val="es-ES"/>
        </w:rPr>
        <w:t>Cursiva.</w:t>
      </w:r>
    </w:p>
  </w:comment>
  <w:comment w:id="4" w:author="Autor" w:initials="A">
    <w:p w14:paraId="399A67CD" w14:textId="105DE4D6" w:rsidR="000E71F8" w:rsidRPr="00A01745" w:rsidRDefault="000E71F8">
      <w:pPr>
        <w:pStyle w:val="Textocomentario"/>
        <w:rPr>
          <w:lang w:val="es-ES"/>
        </w:rPr>
      </w:pPr>
      <w:r>
        <w:rPr>
          <w:rStyle w:val="Refdecomentario"/>
        </w:rPr>
        <w:annotationRef/>
      </w:r>
      <w:r w:rsidRPr="00A01745">
        <w:rPr>
          <w:lang w:val="es-ES"/>
        </w:rPr>
        <w:t>Añadir páginas.</w:t>
      </w:r>
    </w:p>
  </w:comment>
  <w:comment w:id="5" w:author="Autor" w:initials="A">
    <w:p w14:paraId="2B7A457A" w14:textId="17D28668" w:rsidR="000E71F8" w:rsidRPr="00A01745" w:rsidRDefault="000E71F8">
      <w:pPr>
        <w:pStyle w:val="Textocomentario"/>
        <w:rPr>
          <w:lang w:val="es-ES"/>
        </w:rPr>
      </w:pPr>
      <w:r>
        <w:rPr>
          <w:rStyle w:val="Refdecomentario"/>
        </w:rPr>
        <w:annotationRef/>
      </w:r>
      <w:r w:rsidRPr="00A01745">
        <w:rPr>
          <w:lang w:val="es-ES"/>
        </w:rPr>
        <w:t>Añadir lugar de celebración.</w:t>
      </w:r>
    </w:p>
  </w:comment>
  <w:comment w:id="6" w:author="Autor" w:initials="A">
    <w:p w14:paraId="1840EDD2" w14:textId="6221BA1B" w:rsidR="000E71F8" w:rsidRPr="00A01745" w:rsidRDefault="000E71F8">
      <w:pPr>
        <w:pStyle w:val="Textocomentario"/>
        <w:rPr>
          <w:lang w:val="es-ES"/>
        </w:rPr>
      </w:pPr>
      <w:r>
        <w:rPr>
          <w:rStyle w:val="Refdecomentario"/>
        </w:rPr>
        <w:annotationRef/>
      </w:r>
      <w:r w:rsidRPr="00A01745">
        <w:rPr>
          <w:lang w:val="es-ES"/>
        </w:rPr>
        <w:t>Añadir las páginas.</w:t>
      </w:r>
    </w:p>
  </w:comment>
  <w:comment w:id="7" w:author="Autor" w:initials="A">
    <w:p w14:paraId="2C3C5B19" w14:textId="0455F179" w:rsidR="000E71F8" w:rsidRPr="00A01745" w:rsidRDefault="000E71F8">
      <w:pPr>
        <w:pStyle w:val="Textocomentario"/>
        <w:rPr>
          <w:lang w:val="es-ES"/>
        </w:rPr>
      </w:pPr>
      <w:r>
        <w:rPr>
          <w:rStyle w:val="Refdecomentario"/>
        </w:rPr>
        <w:annotationRef/>
      </w:r>
      <w:r w:rsidRPr="00A01745">
        <w:rPr>
          <w:lang w:val="es-ES"/>
        </w:rPr>
        <w:t>Añadir páginas.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54EBA" w15:done="0"/>
  <w15:commentEx w15:paraId="7D20929F" w15:done="0"/>
  <w15:commentEx w15:paraId="06762798" w15:done="0"/>
  <w15:commentEx w15:paraId="399A67CD" w15:done="0"/>
  <w15:commentEx w15:paraId="2B7A457A" w15:done="0"/>
  <w15:commentEx w15:paraId="1840EDD2" w15:done="0"/>
  <w15:commentEx w15:paraId="2C3C5B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B862E" w14:textId="77777777" w:rsidR="00C25DCA" w:rsidRDefault="00C25DCA" w:rsidP="00632652">
      <w:pPr>
        <w:spacing w:after="0" w:line="240" w:lineRule="auto"/>
      </w:pPr>
      <w:r>
        <w:separator/>
      </w:r>
    </w:p>
  </w:endnote>
  <w:endnote w:type="continuationSeparator" w:id="0">
    <w:p w14:paraId="6BF81B43" w14:textId="77777777" w:rsidR="00C25DCA" w:rsidRDefault="00C25DCA"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C1DC" w14:textId="77777777" w:rsidR="006713E6" w:rsidRDefault="006713E6" w:rsidP="00781A28">
    <w:pPr>
      <w:pStyle w:val="Piedepgina"/>
      <w:jc w:val="cente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7AA10" w14:textId="77777777" w:rsidR="006713E6" w:rsidRPr="00781A28" w:rsidRDefault="006713E6"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p w14:paraId="4AE41EF3" w14:textId="77777777" w:rsidR="006713E6" w:rsidRDefault="006713E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9EFC" w14:textId="77777777" w:rsidR="006713E6" w:rsidRPr="00781A28" w:rsidRDefault="006713E6"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AB0C5" w14:textId="77777777" w:rsidR="00C25DCA" w:rsidRDefault="00C25DCA" w:rsidP="00632652">
      <w:pPr>
        <w:spacing w:after="0" w:line="240" w:lineRule="auto"/>
      </w:pPr>
      <w:r>
        <w:separator/>
      </w:r>
    </w:p>
  </w:footnote>
  <w:footnote w:type="continuationSeparator" w:id="0">
    <w:p w14:paraId="31D98639" w14:textId="77777777" w:rsidR="00C25DCA" w:rsidRDefault="00C25DCA" w:rsidP="00632652">
      <w:pPr>
        <w:spacing w:after="0" w:line="240" w:lineRule="auto"/>
      </w:pPr>
      <w:r>
        <w:continuationSeparator/>
      </w:r>
    </w:p>
  </w:footnote>
  <w:footnote w:id="1">
    <w:p w14:paraId="07436DFD" w14:textId="1838C7A0" w:rsidR="006713E6" w:rsidRPr="00895D2E" w:rsidRDefault="006713E6" w:rsidP="00F02740">
      <w:pPr>
        <w:pStyle w:val="Piedepgina"/>
        <w:widowControl/>
        <w:autoSpaceDE w:val="0"/>
        <w:autoSpaceDN w:val="0"/>
        <w:adjustRightInd w:val="0"/>
        <w:rPr>
          <w:rFonts w:ascii="Gill Sans MT" w:hAnsi="Gill Sans MT"/>
          <w:sz w:val="16"/>
          <w:szCs w:val="16"/>
          <w:lang w:val="es-ES"/>
        </w:rPr>
      </w:pPr>
      <w:r w:rsidRPr="00895D2E">
        <w:rPr>
          <w:rStyle w:val="Refdenotaalpie"/>
          <w:rFonts w:ascii="Gill Sans MT" w:hAnsi="Gill Sans MT"/>
          <w:sz w:val="16"/>
          <w:szCs w:val="16"/>
        </w:rPr>
        <w:footnoteRef/>
      </w:r>
      <w:r w:rsidRPr="00895D2E">
        <w:rPr>
          <w:rFonts w:ascii="Gill Sans MT" w:hAnsi="Gill Sans MT"/>
          <w:sz w:val="16"/>
          <w:szCs w:val="16"/>
          <w:lang w:val="es-ES"/>
        </w:rPr>
        <w:t xml:space="preserve"> </w:t>
      </w:r>
      <w:r w:rsidRPr="005D7F99">
        <w:rPr>
          <w:rFonts w:ascii="Gill Sans MT" w:hAnsi="Gill Sans MT"/>
          <w:b/>
          <w:sz w:val="16"/>
          <w:szCs w:val="16"/>
          <w:lang w:val="es-ES"/>
        </w:rPr>
        <w:t>Correspondencia:</w:t>
      </w:r>
      <w:r w:rsidRPr="00895D2E">
        <w:rPr>
          <w:rFonts w:ascii="Gill Sans MT" w:hAnsi="Gill Sans MT"/>
          <w:sz w:val="16"/>
          <w:szCs w:val="16"/>
          <w:lang w:val="es-ES"/>
        </w:rPr>
        <w:t xml:space="preserve"> </w:t>
      </w:r>
      <w:r>
        <w:rPr>
          <w:rFonts w:ascii="Gill Sans MT" w:hAnsi="Gill Sans MT"/>
          <w:sz w:val="16"/>
          <w:szCs w:val="16"/>
          <w:lang w:val="es-ES"/>
        </w:rPr>
        <w:t>Belén Gutiérrez Villar, belengut@uloyola.es, Universidad Loyola Andalucía, Calle Escritor Castilla Aguayo 4, 14004 Córdoba postal</w:t>
      </w:r>
      <w:r w:rsidRPr="00895D2E">
        <w:rPr>
          <w:rFonts w:ascii="Gill Sans MT" w:hAnsi="Gill Sans MT"/>
          <w:sz w:val="16"/>
          <w:szCs w:val="16"/>
          <w:lang w:val="es-ES"/>
        </w:rPr>
        <w:t>.</w:t>
      </w:r>
    </w:p>
  </w:footnote>
  <w:footnote w:id="2">
    <w:p w14:paraId="1CE8553F" w14:textId="41CB4D2B" w:rsidR="006713E6" w:rsidRPr="00D85C39" w:rsidRDefault="006713E6" w:rsidP="0017293E">
      <w:pPr>
        <w:pStyle w:val="Textonotapie"/>
        <w:jc w:val="both"/>
        <w:rPr>
          <w:sz w:val="18"/>
          <w:szCs w:val="18"/>
          <w:lang w:val="es-ES"/>
        </w:rPr>
      </w:pPr>
      <w:r w:rsidRPr="0017293E">
        <w:rPr>
          <w:rStyle w:val="Refdenotaalpie"/>
        </w:rPr>
        <w:footnoteRef/>
      </w:r>
      <w:r w:rsidRPr="000F2355">
        <w:rPr>
          <w:rStyle w:val="Refdenotaalpie"/>
          <w:lang w:val="es-ES"/>
        </w:rPr>
        <w:t xml:space="preserve"> </w:t>
      </w:r>
      <w:r w:rsidRPr="0017293E">
        <w:rPr>
          <w:rFonts w:ascii="Gill Sans MT" w:eastAsia="Palatino Linotype" w:hAnsi="Gill Sans MT" w:cs="Palatino Linotype"/>
          <w:color w:val="231F20"/>
          <w:spacing w:val="-2"/>
          <w:sz w:val="16"/>
          <w:szCs w:val="16"/>
          <w:lang w:val="es-ES"/>
        </w:rPr>
        <w:t>Una solución degenerada es una representación del conjunto investigado que es óptima desde el punto de vista numérico pero de limitada validez real por su escasa interpretabilidad</w:t>
      </w:r>
      <w:r>
        <w:rPr>
          <w:rFonts w:ascii="Palatino Linotype" w:eastAsia="Palatino Linotype" w:hAnsi="Palatino Linotype" w:cs="Palatino Linotype"/>
          <w:color w:val="231F20"/>
          <w:spacing w:val="-2"/>
          <w:sz w:val="18"/>
          <w:szCs w:val="18"/>
          <w:lang w:val="es-ES"/>
        </w:rPr>
        <w:t>.</w:t>
      </w:r>
    </w:p>
  </w:footnote>
  <w:footnote w:id="3">
    <w:p w14:paraId="61D1A90E" w14:textId="6C018E48" w:rsidR="006713E6" w:rsidRPr="0017293E" w:rsidRDefault="006713E6" w:rsidP="003B1993">
      <w:pPr>
        <w:pStyle w:val="Textonotapie"/>
        <w:jc w:val="both"/>
        <w:rPr>
          <w:rFonts w:ascii="Gill Sans MT" w:eastAsia="Palatino Linotype" w:hAnsi="Gill Sans MT" w:cs="Palatino Linotype"/>
          <w:color w:val="231F20"/>
          <w:spacing w:val="-2"/>
          <w:sz w:val="16"/>
          <w:szCs w:val="16"/>
          <w:lang w:val="es-ES"/>
        </w:rPr>
      </w:pPr>
      <w:r w:rsidRPr="0017293E">
        <w:rPr>
          <w:rFonts w:ascii="Gill Sans MT" w:eastAsia="Palatino Linotype" w:hAnsi="Gill Sans MT" w:cs="Palatino Linotype"/>
          <w:color w:val="231F20"/>
          <w:spacing w:val="-2"/>
          <w:sz w:val="16"/>
          <w:szCs w:val="16"/>
          <w:vertAlign w:val="superscript"/>
          <w:lang w:val="es-ES"/>
        </w:rPr>
        <w:footnoteRef/>
      </w:r>
      <w:r w:rsidRPr="0017293E">
        <w:rPr>
          <w:rFonts w:ascii="Gill Sans MT" w:eastAsia="Palatino Linotype" w:hAnsi="Gill Sans MT" w:cs="Palatino Linotype"/>
          <w:color w:val="231F20"/>
          <w:spacing w:val="-2"/>
          <w:sz w:val="16"/>
          <w:szCs w:val="16"/>
          <w:lang w:val="es-ES"/>
        </w:rPr>
        <w:t xml:space="preserve"> Como se explica previamente, las RSN modificadas determinan el núcleo de la red mediante el punto de quiebre, ligeramente modificado en nuestro caso. Para cada par de términos sucesivos se ha calculado la diferencia entre pesos semánticos. La variable así obtenida ha sido tipificada, y seleccionados los términos hasta que sistemáticamente el valor tipificado se encuentre por debajo de 2 (lo que equivale a una pendiente poco pronunciada de la curva de pesos semánticos habitualmente empleada para la aplicación de este procedimiento).</w:t>
      </w:r>
    </w:p>
  </w:footnote>
  <w:footnote w:id="4">
    <w:p w14:paraId="3935556E" w14:textId="1CD377C3" w:rsidR="006713E6" w:rsidRPr="0017293E" w:rsidRDefault="006713E6" w:rsidP="00E96C34">
      <w:pPr>
        <w:pStyle w:val="Textonotapie"/>
        <w:jc w:val="both"/>
        <w:rPr>
          <w:rFonts w:ascii="Gill Sans MT" w:eastAsia="Palatino Linotype" w:hAnsi="Gill Sans MT" w:cs="Palatino Linotype"/>
          <w:color w:val="231F20"/>
          <w:spacing w:val="-2"/>
          <w:sz w:val="16"/>
          <w:szCs w:val="16"/>
          <w:lang w:val="es-ES"/>
        </w:rPr>
      </w:pPr>
      <w:r w:rsidRPr="0017293E">
        <w:rPr>
          <w:rFonts w:ascii="Gill Sans MT" w:eastAsia="Palatino Linotype" w:hAnsi="Gill Sans MT" w:cs="Palatino Linotype"/>
          <w:color w:val="231F20"/>
          <w:spacing w:val="-2"/>
          <w:sz w:val="16"/>
          <w:szCs w:val="16"/>
          <w:vertAlign w:val="superscript"/>
          <w:lang w:val="es-ES"/>
        </w:rPr>
        <w:footnoteRef/>
      </w:r>
      <w:r w:rsidRPr="0017293E">
        <w:rPr>
          <w:rFonts w:ascii="Gill Sans MT" w:eastAsia="Palatino Linotype" w:hAnsi="Gill Sans MT" w:cs="Palatino Linotype"/>
          <w:color w:val="231F20"/>
          <w:spacing w:val="-2"/>
          <w:sz w:val="16"/>
          <w:szCs w:val="16"/>
          <w:lang w:val="es-ES"/>
        </w:rPr>
        <w:t xml:space="preserve"> Supongamos un sujeto que, entre sus diez palabras elegidas ha mencionado seis del NR en las posiciones (ordenadas) 1, 3, 5, 7, 8 y 9, omitiendo la séptima. La ordenación asignada sería 1 a la que figura en primer lugar, 2 para la que figura en tercero, 3 para la de la quinta posición, hasta 7 para la omitida, de menor importancia para esta persona como demuestra el hecho de que no la ha mencionado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3F0F2" w14:textId="0ACE05EF" w:rsidR="006713E6" w:rsidRPr="00DB1DBE" w:rsidRDefault="006713E6" w:rsidP="003D42AE">
    <w:pPr>
      <w:pStyle w:val="Encabezado"/>
      <w:jc w:val="right"/>
      <w:rPr>
        <w:lang w:val="es-ES"/>
      </w:rPr>
    </w:pPr>
    <w:r w:rsidRPr="0074119C">
      <w:rPr>
        <w:rFonts w:ascii="Palatino Linotype" w:eastAsia="Palatino Linotype" w:hAnsi="Palatino Linotype" w:cs="Palatino Linotype"/>
        <w:i/>
        <w:color w:val="231F20"/>
        <w:position w:val="2"/>
        <w:sz w:val="16"/>
        <w:szCs w:val="16"/>
        <w:lang w:val="es-ES"/>
      </w:rPr>
      <w:t>Belén</w:t>
    </w:r>
    <w:r>
      <w:rPr>
        <w:rFonts w:ascii="Palatino Linotype" w:eastAsia="Palatino Linotype" w:hAnsi="Palatino Linotype" w:cs="Palatino Linotype"/>
        <w:i/>
        <w:color w:val="231F20"/>
        <w:position w:val="2"/>
        <w:sz w:val="16"/>
        <w:szCs w:val="16"/>
        <w:lang w:val="es-ES"/>
      </w:rPr>
      <w:t xml:space="preserve"> Gutiérrez-Villar</w:t>
    </w:r>
    <w:r w:rsidRPr="00A91AE8">
      <w:rPr>
        <w:rFonts w:ascii="Palatino Linotype" w:eastAsia="Palatino Linotype" w:hAnsi="Palatino Linotype" w:cs="Palatino Linotype"/>
        <w:i/>
        <w:color w:val="231F20"/>
        <w:position w:val="2"/>
        <w:sz w:val="16"/>
        <w:szCs w:val="16"/>
        <w:lang w:val="es-ES"/>
      </w:rPr>
      <w:t>, Purificación Alcaide-Pulido y Mariano Carbonero-Ruz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7A523" w14:textId="0F39ECAA" w:rsidR="006713E6" w:rsidRPr="00470D8A" w:rsidRDefault="006713E6">
    <w:pPr>
      <w:pStyle w:val="Encabezado"/>
      <w:rPr>
        <w:rFonts w:ascii="Palatino Linotype" w:eastAsia="Palatino Linotype" w:hAnsi="Palatino Linotype" w:cs="Palatino Linotype"/>
        <w:i/>
        <w:color w:val="231F20"/>
        <w:position w:val="2"/>
        <w:sz w:val="16"/>
        <w:szCs w:val="16"/>
        <w:lang w:val="es-ES"/>
      </w:rPr>
    </w:pPr>
    <w:r w:rsidRPr="00A91AE8">
      <w:rPr>
        <w:rFonts w:ascii="Palatino Linotype" w:eastAsia="Palatino Linotype" w:hAnsi="Palatino Linotype" w:cs="Palatino Linotype"/>
        <w:i/>
        <w:color w:val="231F20"/>
        <w:position w:val="2"/>
        <w:sz w:val="16"/>
        <w:szCs w:val="16"/>
        <w:lang w:val="es-ES"/>
      </w:rPr>
      <w:t>¿Cómo ven la universidad privada los estudiantes preuniversitarios? Un diseño exploratorio mediante hibridación de redes semánticas naturales y desplegamiento multidimensional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7863"/>
    <w:multiLevelType w:val="hybridMultilevel"/>
    <w:tmpl w:val="8BF25DF0"/>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1" w15:restartNumberingAfterBreak="0">
    <w:nsid w:val="0CF36A5B"/>
    <w:multiLevelType w:val="hybridMultilevel"/>
    <w:tmpl w:val="FD6E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961BB3"/>
    <w:multiLevelType w:val="multilevel"/>
    <w:tmpl w:val="2D30FD4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26787427"/>
    <w:multiLevelType w:val="hybridMultilevel"/>
    <w:tmpl w:val="BF98C064"/>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4" w15:restartNumberingAfterBreak="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5" w15:restartNumberingAfterBreak="0">
    <w:nsid w:val="4DB84955"/>
    <w:multiLevelType w:val="hybridMultilevel"/>
    <w:tmpl w:val="10726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C9"/>
    <w:rsid w:val="00030BFA"/>
    <w:rsid w:val="00037E4E"/>
    <w:rsid w:val="000460CC"/>
    <w:rsid w:val="00061D6F"/>
    <w:rsid w:val="000632A1"/>
    <w:rsid w:val="00081F03"/>
    <w:rsid w:val="00083E03"/>
    <w:rsid w:val="000900EC"/>
    <w:rsid w:val="000B457D"/>
    <w:rsid w:val="000C0B0C"/>
    <w:rsid w:val="000D3B53"/>
    <w:rsid w:val="000D7319"/>
    <w:rsid w:val="000E71F8"/>
    <w:rsid w:val="000E7994"/>
    <w:rsid w:val="000F2355"/>
    <w:rsid w:val="001033B1"/>
    <w:rsid w:val="00105DD6"/>
    <w:rsid w:val="00112796"/>
    <w:rsid w:val="00113FE4"/>
    <w:rsid w:val="0011572D"/>
    <w:rsid w:val="00141B52"/>
    <w:rsid w:val="00142187"/>
    <w:rsid w:val="00151643"/>
    <w:rsid w:val="00161A49"/>
    <w:rsid w:val="001650D3"/>
    <w:rsid w:val="00170974"/>
    <w:rsid w:val="0017293E"/>
    <w:rsid w:val="0019776B"/>
    <w:rsid w:val="001A0E76"/>
    <w:rsid w:val="001A3F9C"/>
    <w:rsid w:val="001A63FC"/>
    <w:rsid w:val="001B5730"/>
    <w:rsid w:val="001B7AAB"/>
    <w:rsid w:val="001C4033"/>
    <w:rsid w:val="001E5AE7"/>
    <w:rsid w:val="001E6FA4"/>
    <w:rsid w:val="001F3821"/>
    <w:rsid w:val="001F69FF"/>
    <w:rsid w:val="002030E4"/>
    <w:rsid w:val="00225AAE"/>
    <w:rsid w:val="00234752"/>
    <w:rsid w:val="00251065"/>
    <w:rsid w:val="002516B0"/>
    <w:rsid w:val="00256414"/>
    <w:rsid w:val="002730F3"/>
    <w:rsid w:val="00281EE4"/>
    <w:rsid w:val="00293B48"/>
    <w:rsid w:val="002A2429"/>
    <w:rsid w:val="002A3F4F"/>
    <w:rsid w:val="002C3FE4"/>
    <w:rsid w:val="002D4561"/>
    <w:rsid w:val="002D5731"/>
    <w:rsid w:val="002D71EF"/>
    <w:rsid w:val="002E740B"/>
    <w:rsid w:val="002F0669"/>
    <w:rsid w:val="002F12D2"/>
    <w:rsid w:val="00300604"/>
    <w:rsid w:val="00302DB0"/>
    <w:rsid w:val="003101F3"/>
    <w:rsid w:val="00316EBA"/>
    <w:rsid w:val="00335917"/>
    <w:rsid w:val="0039453D"/>
    <w:rsid w:val="003A0A9B"/>
    <w:rsid w:val="003A5AAE"/>
    <w:rsid w:val="003A68BD"/>
    <w:rsid w:val="003B1993"/>
    <w:rsid w:val="003B2CF6"/>
    <w:rsid w:val="003B489B"/>
    <w:rsid w:val="003C35AA"/>
    <w:rsid w:val="003C4EE5"/>
    <w:rsid w:val="003D42AE"/>
    <w:rsid w:val="003F08AB"/>
    <w:rsid w:val="003F27A1"/>
    <w:rsid w:val="00402446"/>
    <w:rsid w:val="00417A1A"/>
    <w:rsid w:val="00422117"/>
    <w:rsid w:val="00427F63"/>
    <w:rsid w:val="00440B85"/>
    <w:rsid w:val="00440F7D"/>
    <w:rsid w:val="00446BCF"/>
    <w:rsid w:val="00452BC5"/>
    <w:rsid w:val="00453544"/>
    <w:rsid w:val="0045760D"/>
    <w:rsid w:val="00465ABE"/>
    <w:rsid w:val="00470D8A"/>
    <w:rsid w:val="00481684"/>
    <w:rsid w:val="004866B0"/>
    <w:rsid w:val="0049374D"/>
    <w:rsid w:val="004949FF"/>
    <w:rsid w:val="004A1B6E"/>
    <w:rsid w:val="004C2211"/>
    <w:rsid w:val="004D60C4"/>
    <w:rsid w:val="004E664C"/>
    <w:rsid w:val="004E752F"/>
    <w:rsid w:val="004E7F6C"/>
    <w:rsid w:val="004F4C6C"/>
    <w:rsid w:val="00503133"/>
    <w:rsid w:val="00505A30"/>
    <w:rsid w:val="00507112"/>
    <w:rsid w:val="005079B7"/>
    <w:rsid w:val="0051022D"/>
    <w:rsid w:val="005115F7"/>
    <w:rsid w:val="00517BB0"/>
    <w:rsid w:val="00520DA6"/>
    <w:rsid w:val="005245E4"/>
    <w:rsid w:val="00525694"/>
    <w:rsid w:val="00573A7E"/>
    <w:rsid w:val="00573EAB"/>
    <w:rsid w:val="00574302"/>
    <w:rsid w:val="00584AB9"/>
    <w:rsid w:val="005850D2"/>
    <w:rsid w:val="005878D5"/>
    <w:rsid w:val="0059006A"/>
    <w:rsid w:val="00597BED"/>
    <w:rsid w:val="005A363C"/>
    <w:rsid w:val="005B4652"/>
    <w:rsid w:val="005B5A98"/>
    <w:rsid w:val="005B6F47"/>
    <w:rsid w:val="005B792D"/>
    <w:rsid w:val="005C47DD"/>
    <w:rsid w:val="005C56EF"/>
    <w:rsid w:val="005D7F99"/>
    <w:rsid w:val="005E2CE4"/>
    <w:rsid w:val="005E59EE"/>
    <w:rsid w:val="005E6F5F"/>
    <w:rsid w:val="005E7CC3"/>
    <w:rsid w:val="005F03C7"/>
    <w:rsid w:val="005F4686"/>
    <w:rsid w:val="005F48E5"/>
    <w:rsid w:val="00600B5F"/>
    <w:rsid w:val="00606660"/>
    <w:rsid w:val="006145AB"/>
    <w:rsid w:val="0062474F"/>
    <w:rsid w:val="00626641"/>
    <w:rsid w:val="00632652"/>
    <w:rsid w:val="00642CA7"/>
    <w:rsid w:val="00652507"/>
    <w:rsid w:val="006713E6"/>
    <w:rsid w:val="00672B3A"/>
    <w:rsid w:val="00677C85"/>
    <w:rsid w:val="006804AF"/>
    <w:rsid w:val="00682A81"/>
    <w:rsid w:val="00693F58"/>
    <w:rsid w:val="006A06AF"/>
    <w:rsid w:val="006B12D2"/>
    <w:rsid w:val="006B69C2"/>
    <w:rsid w:val="006C083E"/>
    <w:rsid w:val="006C2E4F"/>
    <w:rsid w:val="006E615A"/>
    <w:rsid w:val="006F6FC1"/>
    <w:rsid w:val="00703046"/>
    <w:rsid w:val="007151D9"/>
    <w:rsid w:val="00720F61"/>
    <w:rsid w:val="00734986"/>
    <w:rsid w:val="0074119C"/>
    <w:rsid w:val="007416B3"/>
    <w:rsid w:val="0074247F"/>
    <w:rsid w:val="00747921"/>
    <w:rsid w:val="00752811"/>
    <w:rsid w:val="00767EEE"/>
    <w:rsid w:val="00775D5C"/>
    <w:rsid w:val="00781A28"/>
    <w:rsid w:val="007949B7"/>
    <w:rsid w:val="007A04B4"/>
    <w:rsid w:val="007A5535"/>
    <w:rsid w:val="007B0F5F"/>
    <w:rsid w:val="007B1647"/>
    <w:rsid w:val="007B7210"/>
    <w:rsid w:val="007C166C"/>
    <w:rsid w:val="007D2538"/>
    <w:rsid w:val="007D2549"/>
    <w:rsid w:val="007E0CA8"/>
    <w:rsid w:val="007E2D7D"/>
    <w:rsid w:val="007F6E4B"/>
    <w:rsid w:val="007F6E5C"/>
    <w:rsid w:val="00810F7F"/>
    <w:rsid w:val="008126BE"/>
    <w:rsid w:val="008142B3"/>
    <w:rsid w:val="00820777"/>
    <w:rsid w:val="00824A00"/>
    <w:rsid w:val="008261FF"/>
    <w:rsid w:val="008336E3"/>
    <w:rsid w:val="00836633"/>
    <w:rsid w:val="00850D28"/>
    <w:rsid w:val="00853772"/>
    <w:rsid w:val="008807EA"/>
    <w:rsid w:val="0089069D"/>
    <w:rsid w:val="00890FA4"/>
    <w:rsid w:val="00895D2E"/>
    <w:rsid w:val="0089696C"/>
    <w:rsid w:val="008C03B6"/>
    <w:rsid w:val="008C0F1D"/>
    <w:rsid w:val="008C4F95"/>
    <w:rsid w:val="008D0A47"/>
    <w:rsid w:val="008E08E4"/>
    <w:rsid w:val="009171D5"/>
    <w:rsid w:val="00935119"/>
    <w:rsid w:val="0095065E"/>
    <w:rsid w:val="009520FE"/>
    <w:rsid w:val="00955A1E"/>
    <w:rsid w:val="00956C00"/>
    <w:rsid w:val="00963489"/>
    <w:rsid w:val="0097772C"/>
    <w:rsid w:val="0097779C"/>
    <w:rsid w:val="009777F9"/>
    <w:rsid w:val="00977EE3"/>
    <w:rsid w:val="00983859"/>
    <w:rsid w:val="00990969"/>
    <w:rsid w:val="00991395"/>
    <w:rsid w:val="00995088"/>
    <w:rsid w:val="00997F9A"/>
    <w:rsid w:val="009A4B42"/>
    <w:rsid w:val="009A6113"/>
    <w:rsid w:val="009A7684"/>
    <w:rsid w:val="009B0BEC"/>
    <w:rsid w:val="009F3BF4"/>
    <w:rsid w:val="009F73C2"/>
    <w:rsid w:val="00A00662"/>
    <w:rsid w:val="00A01745"/>
    <w:rsid w:val="00A02052"/>
    <w:rsid w:val="00A02128"/>
    <w:rsid w:val="00A2064D"/>
    <w:rsid w:val="00A25CA1"/>
    <w:rsid w:val="00A33C62"/>
    <w:rsid w:val="00A41F4F"/>
    <w:rsid w:val="00A6366A"/>
    <w:rsid w:val="00A91AE8"/>
    <w:rsid w:val="00AB6410"/>
    <w:rsid w:val="00AC7B6E"/>
    <w:rsid w:val="00AD0E87"/>
    <w:rsid w:val="00AE14E3"/>
    <w:rsid w:val="00AE19F8"/>
    <w:rsid w:val="00AF11E3"/>
    <w:rsid w:val="00B02C78"/>
    <w:rsid w:val="00B1499C"/>
    <w:rsid w:val="00B210E6"/>
    <w:rsid w:val="00B240FC"/>
    <w:rsid w:val="00B32BAF"/>
    <w:rsid w:val="00B33494"/>
    <w:rsid w:val="00B34B19"/>
    <w:rsid w:val="00B375C4"/>
    <w:rsid w:val="00B4006D"/>
    <w:rsid w:val="00B41736"/>
    <w:rsid w:val="00B425B7"/>
    <w:rsid w:val="00B42735"/>
    <w:rsid w:val="00B64A07"/>
    <w:rsid w:val="00B66549"/>
    <w:rsid w:val="00B7068C"/>
    <w:rsid w:val="00B93ACD"/>
    <w:rsid w:val="00BA1F69"/>
    <w:rsid w:val="00BA3DD6"/>
    <w:rsid w:val="00BA3F11"/>
    <w:rsid w:val="00BC1DA4"/>
    <w:rsid w:val="00BC2EC9"/>
    <w:rsid w:val="00BC7590"/>
    <w:rsid w:val="00BE4883"/>
    <w:rsid w:val="00BE6BAF"/>
    <w:rsid w:val="00BF1E89"/>
    <w:rsid w:val="00C01859"/>
    <w:rsid w:val="00C17F9C"/>
    <w:rsid w:val="00C20207"/>
    <w:rsid w:val="00C2190A"/>
    <w:rsid w:val="00C252A0"/>
    <w:rsid w:val="00C25878"/>
    <w:rsid w:val="00C25DCA"/>
    <w:rsid w:val="00C2771F"/>
    <w:rsid w:val="00C44F27"/>
    <w:rsid w:val="00C47CA8"/>
    <w:rsid w:val="00C514E2"/>
    <w:rsid w:val="00C645FA"/>
    <w:rsid w:val="00C64F0C"/>
    <w:rsid w:val="00C66D49"/>
    <w:rsid w:val="00C8764B"/>
    <w:rsid w:val="00CA2E40"/>
    <w:rsid w:val="00CC3DA3"/>
    <w:rsid w:val="00CC42CB"/>
    <w:rsid w:val="00CC73A0"/>
    <w:rsid w:val="00CE4FF3"/>
    <w:rsid w:val="00CE5ECB"/>
    <w:rsid w:val="00CF64A2"/>
    <w:rsid w:val="00D04B8F"/>
    <w:rsid w:val="00D13D84"/>
    <w:rsid w:val="00D14FC9"/>
    <w:rsid w:val="00D16239"/>
    <w:rsid w:val="00D23149"/>
    <w:rsid w:val="00D23425"/>
    <w:rsid w:val="00D56B6C"/>
    <w:rsid w:val="00D617ED"/>
    <w:rsid w:val="00D85423"/>
    <w:rsid w:val="00D85C39"/>
    <w:rsid w:val="00D872D3"/>
    <w:rsid w:val="00D874A8"/>
    <w:rsid w:val="00D91C1E"/>
    <w:rsid w:val="00D97154"/>
    <w:rsid w:val="00DA3095"/>
    <w:rsid w:val="00DB1204"/>
    <w:rsid w:val="00DB1566"/>
    <w:rsid w:val="00DB1DBE"/>
    <w:rsid w:val="00DB2740"/>
    <w:rsid w:val="00DC47A4"/>
    <w:rsid w:val="00DD1091"/>
    <w:rsid w:val="00DD62D2"/>
    <w:rsid w:val="00DD786E"/>
    <w:rsid w:val="00DE0874"/>
    <w:rsid w:val="00DE23E3"/>
    <w:rsid w:val="00E14B64"/>
    <w:rsid w:val="00E15D29"/>
    <w:rsid w:val="00E235BA"/>
    <w:rsid w:val="00E26027"/>
    <w:rsid w:val="00E305F2"/>
    <w:rsid w:val="00E33639"/>
    <w:rsid w:val="00E353A4"/>
    <w:rsid w:val="00E434A3"/>
    <w:rsid w:val="00E63484"/>
    <w:rsid w:val="00E63699"/>
    <w:rsid w:val="00E65DE6"/>
    <w:rsid w:val="00E75F25"/>
    <w:rsid w:val="00E77C3C"/>
    <w:rsid w:val="00E800A1"/>
    <w:rsid w:val="00E8413B"/>
    <w:rsid w:val="00E91939"/>
    <w:rsid w:val="00E96C34"/>
    <w:rsid w:val="00EA04F8"/>
    <w:rsid w:val="00EB1E4C"/>
    <w:rsid w:val="00EC077A"/>
    <w:rsid w:val="00ED254B"/>
    <w:rsid w:val="00ED58DC"/>
    <w:rsid w:val="00ED753D"/>
    <w:rsid w:val="00EE4AAA"/>
    <w:rsid w:val="00EE4BBB"/>
    <w:rsid w:val="00EE6284"/>
    <w:rsid w:val="00F02740"/>
    <w:rsid w:val="00F11B8F"/>
    <w:rsid w:val="00F40736"/>
    <w:rsid w:val="00F466D1"/>
    <w:rsid w:val="00F505CF"/>
    <w:rsid w:val="00F6670E"/>
    <w:rsid w:val="00F83CB2"/>
    <w:rsid w:val="00F9287C"/>
    <w:rsid w:val="00FB0290"/>
    <w:rsid w:val="00FB069E"/>
    <w:rsid w:val="00FF45C9"/>
    <w:rsid w:val="00FF7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6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FC9"/>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paragraph" w:styleId="NormalWeb">
    <w:name w:val="Normal (Web)"/>
    <w:basedOn w:val="Normal"/>
    <w:rsid w:val="00481684"/>
    <w:pPr>
      <w:widowControl/>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481684"/>
    <w:pPr>
      <w:spacing w:after="0"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632A1"/>
  </w:style>
  <w:style w:type="paragraph" w:styleId="Revisin">
    <w:name w:val="Revision"/>
    <w:hidden/>
    <w:uiPriority w:val="99"/>
    <w:semiHidden/>
    <w:rsid w:val="00997F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950">
      <w:bodyDiv w:val="1"/>
      <w:marLeft w:val="0"/>
      <w:marRight w:val="0"/>
      <w:marTop w:val="0"/>
      <w:marBottom w:val="0"/>
      <w:divBdr>
        <w:top w:val="none" w:sz="0" w:space="0" w:color="auto"/>
        <w:left w:val="none" w:sz="0" w:space="0" w:color="auto"/>
        <w:bottom w:val="none" w:sz="0" w:space="0" w:color="auto"/>
        <w:right w:val="none" w:sz="0" w:space="0" w:color="auto"/>
      </w:divBdr>
      <w:divsChild>
        <w:div w:id="1452552080">
          <w:marLeft w:val="547"/>
          <w:marRight w:val="0"/>
          <w:marTop w:val="0"/>
          <w:marBottom w:val="0"/>
          <w:divBdr>
            <w:top w:val="none" w:sz="0" w:space="0" w:color="auto"/>
            <w:left w:val="none" w:sz="0" w:space="0" w:color="auto"/>
            <w:bottom w:val="none" w:sz="0" w:space="0" w:color="auto"/>
            <w:right w:val="none" w:sz="0" w:space="0" w:color="auto"/>
          </w:divBdr>
        </w:div>
        <w:div w:id="1255095777">
          <w:marLeft w:val="547"/>
          <w:marRight w:val="0"/>
          <w:marTop w:val="0"/>
          <w:marBottom w:val="0"/>
          <w:divBdr>
            <w:top w:val="none" w:sz="0" w:space="0" w:color="auto"/>
            <w:left w:val="none" w:sz="0" w:space="0" w:color="auto"/>
            <w:bottom w:val="none" w:sz="0" w:space="0" w:color="auto"/>
            <w:right w:val="none" w:sz="0" w:space="0" w:color="auto"/>
          </w:divBdr>
        </w:div>
        <w:div w:id="842014539">
          <w:marLeft w:val="547"/>
          <w:marRight w:val="0"/>
          <w:marTop w:val="0"/>
          <w:marBottom w:val="0"/>
          <w:divBdr>
            <w:top w:val="none" w:sz="0" w:space="0" w:color="auto"/>
            <w:left w:val="none" w:sz="0" w:space="0" w:color="auto"/>
            <w:bottom w:val="none" w:sz="0" w:space="0" w:color="auto"/>
            <w:right w:val="none" w:sz="0" w:space="0" w:color="auto"/>
          </w:divBdr>
        </w:div>
        <w:div w:id="324357199">
          <w:marLeft w:val="547"/>
          <w:marRight w:val="0"/>
          <w:marTop w:val="0"/>
          <w:marBottom w:val="0"/>
          <w:divBdr>
            <w:top w:val="none" w:sz="0" w:space="0" w:color="auto"/>
            <w:left w:val="none" w:sz="0" w:space="0" w:color="auto"/>
            <w:bottom w:val="none" w:sz="0" w:space="0" w:color="auto"/>
            <w:right w:val="none" w:sz="0" w:space="0" w:color="auto"/>
          </w:divBdr>
        </w:div>
        <w:div w:id="380784435">
          <w:marLeft w:val="547"/>
          <w:marRight w:val="0"/>
          <w:marTop w:val="0"/>
          <w:marBottom w:val="0"/>
          <w:divBdr>
            <w:top w:val="none" w:sz="0" w:space="0" w:color="auto"/>
            <w:left w:val="none" w:sz="0" w:space="0" w:color="auto"/>
            <w:bottom w:val="none" w:sz="0" w:space="0" w:color="auto"/>
            <w:right w:val="none" w:sz="0" w:space="0" w:color="auto"/>
          </w:divBdr>
        </w:div>
      </w:divsChild>
    </w:div>
    <w:div w:id="170461289">
      <w:bodyDiv w:val="1"/>
      <w:marLeft w:val="0"/>
      <w:marRight w:val="0"/>
      <w:marTop w:val="0"/>
      <w:marBottom w:val="0"/>
      <w:divBdr>
        <w:top w:val="none" w:sz="0" w:space="0" w:color="auto"/>
        <w:left w:val="none" w:sz="0" w:space="0" w:color="auto"/>
        <w:bottom w:val="none" w:sz="0" w:space="0" w:color="auto"/>
        <w:right w:val="none" w:sz="0" w:space="0" w:color="auto"/>
      </w:divBdr>
      <w:divsChild>
        <w:div w:id="1814105996">
          <w:marLeft w:val="547"/>
          <w:marRight w:val="0"/>
          <w:marTop w:val="0"/>
          <w:marBottom w:val="0"/>
          <w:divBdr>
            <w:top w:val="none" w:sz="0" w:space="0" w:color="auto"/>
            <w:left w:val="none" w:sz="0" w:space="0" w:color="auto"/>
            <w:bottom w:val="none" w:sz="0" w:space="0" w:color="auto"/>
            <w:right w:val="none" w:sz="0" w:space="0" w:color="auto"/>
          </w:divBdr>
        </w:div>
        <w:div w:id="1944024902">
          <w:marLeft w:val="547"/>
          <w:marRight w:val="0"/>
          <w:marTop w:val="0"/>
          <w:marBottom w:val="0"/>
          <w:divBdr>
            <w:top w:val="none" w:sz="0" w:space="0" w:color="auto"/>
            <w:left w:val="none" w:sz="0" w:space="0" w:color="auto"/>
            <w:bottom w:val="none" w:sz="0" w:space="0" w:color="auto"/>
            <w:right w:val="none" w:sz="0" w:space="0" w:color="auto"/>
          </w:divBdr>
        </w:div>
        <w:div w:id="2096200200">
          <w:marLeft w:val="547"/>
          <w:marRight w:val="0"/>
          <w:marTop w:val="0"/>
          <w:marBottom w:val="0"/>
          <w:divBdr>
            <w:top w:val="none" w:sz="0" w:space="0" w:color="auto"/>
            <w:left w:val="none" w:sz="0" w:space="0" w:color="auto"/>
            <w:bottom w:val="none" w:sz="0" w:space="0" w:color="auto"/>
            <w:right w:val="none" w:sz="0" w:space="0" w:color="auto"/>
          </w:divBdr>
        </w:div>
        <w:div w:id="1136028698">
          <w:marLeft w:val="547"/>
          <w:marRight w:val="0"/>
          <w:marTop w:val="0"/>
          <w:marBottom w:val="0"/>
          <w:divBdr>
            <w:top w:val="none" w:sz="0" w:space="0" w:color="auto"/>
            <w:left w:val="none" w:sz="0" w:space="0" w:color="auto"/>
            <w:bottom w:val="none" w:sz="0" w:space="0" w:color="auto"/>
            <w:right w:val="none" w:sz="0" w:space="0" w:color="auto"/>
          </w:divBdr>
        </w:div>
        <w:div w:id="14499361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475ADA-A18C-46FF-B8DA-BB3EE17A87F7}" type="doc">
      <dgm:prSet loTypeId="urn:microsoft.com/office/officeart/2005/8/layout/chevron2" loCatId="list" qsTypeId="urn:microsoft.com/office/officeart/2005/8/quickstyle/3d1" qsCatId="3D" csTypeId="urn:microsoft.com/office/officeart/2005/8/colors/accent1_2" csCatId="accent1" phldr="1"/>
      <dgm:spPr/>
      <dgm:t>
        <a:bodyPr/>
        <a:lstStyle/>
        <a:p>
          <a:endParaRPr lang="es-ES"/>
        </a:p>
      </dgm:t>
    </dgm:pt>
    <dgm:pt modelId="{AB76D47C-A0A4-47E2-8EF4-5B397288D8D9}">
      <dgm:prSet phldrT="[Texto]" custT="1"/>
      <dgm:spPr/>
      <dgm:t>
        <a:bodyPr/>
        <a:lstStyle/>
        <a:p>
          <a:endParaRPr lang="es-ES" sz="800" b="1">
            <a:latin typeface="Palatino Linotype" panose="02040502050505030304" pitchFamily="18" charset="0"/>
          </a:endParaRPr>
        </a:p>
        <a:p>
          <a:r>
            <a:rPr lang="es-ES" sz="800" b="1">
              <a:latin typeface="Palatino Linotype" panose="02040502050505030304" pitchFamily="18" charset="0"/>
            </a:rPr>
            <a:t>Respuestas iniciales</a:t>
          </a:r>
        </a:p>
      </dgm:t>
    </dgm:pt>
    <dgm:pt modelId="{D3ECDC7C-0D16-4446-8FB0-59DF1E8781CC}" type="parTrans" cxnId="{FB823970-0050-4AAA-B8AA-19082FBE4333}">
      <dgm:prSet/>
      <dgm:spPr/>
      <dgm:t>
        <a:bodyPr/>
        <a:lstStyle/>
        <a:p>
          <a:endParaRPr lang="es-ES"/>
        </a:p>
      </dgm:t>
    </dgm:pt>
    <dgm:pt modelId="{628F8A7A-A7A7-412D-B1B9-80320CB3156B}" type="sibTrans" cxnId="{FB823970-0050-4AAA-B8AA-19082FBE4333}">
      <dgm:prSet/>
      <dgm:spPr/>
      <dgm:t>
        <a:bodyPr/>
        <a:lstStyle/>
        <a:p>
          <a:endParaRPr lang="es-ES"/>
        </a:p>
      </dgm:t>
    </dgm:pt>
    <dgm:pt modelId="{CA5AB1B9-22B7-4F1C-8159-CEA6C3347105}">
      <dgm:prSet phldrT="[Texto]" custT="1"/>
      <dgm:spPr/>
      <dgm:t>
        <a:bodyPr/>
        <a:lstStyle/>
        <a:p>
          <a:r>
            <a:rPr lang="es-ES" sz="800">
              <a:latin typeface="Palatino Linotype" panose="02040502050505030304" pitchFamily="18" charset="0"/>
            </a:rPr>
            <a:t>Muestreo por conveniencia</a:t>
          </a:r>
        </a:p>
      </dgm:t>
    </dgm:pt>
    <dgm:pt modelId="{97757A7F-B7E0-4BD4-B5D1-688984284645}" type="parTrans" cxnId="{5B0DB254-CB37-4A5C-B8B6-7FEDBAEE2807}">
      <dgm:prSet/>
      <dgm:spPr/>
      <dgm:t>
        <a:bodyPr/>
        <a:lstStyle/>
        <a:p>
          <a:endParaRPr lang="es-ES"/>
        </a:p>
      </dgm:t>
    </dgm:pt>
    <dgm:pt modelId="{2414161F-6E6B-4297-B0A0-265A128E4A39}" type="sibTrans" cxnId="{5B0DB254-CB37-4A5C-B8B6-7FEDBAEE2807}">
      <dgm:prSet/>
      <dgm:spPr/>
      <dgm:t>
        <a:bodyPr/>
        <a:lstStyle/>
        <a:p>
          <a:endParaRPr lang="es-ES"/>
        </a:p>
      </dgm:t>
    </dgm:pt>
    <dgm:pt modelId="{F940924B-DF4D-4E70-B09D-C16879C8E0F1}">
      <dgm:prSet phldrT="[Texto]" custT="1"/>
      <dgm:spPr/>
      <dgm:t>
        <a:bodyPr/>
        <a:lstStyle/>
        <a:p>
          <a:r>
            <a:rPr lang="es-ES" sz="800">
              <a:latin typeface="Palatino Linotype" panose="02040502050505030304" pitchFamily="18" charset="0"/>
            </a:rPr>
            <a:t>Total respuestas iniciales: 877encuestas</a:t>
          </a:r>
        </a:p>
      </dgm:t>
    </dgm:pt>
    <dgm:pt modelId="{ACFB6D7F-9F02-4739-90A3-2CDDFA72AEAC}" type="parTrans" cxnId="{1D99BA21-67EA-4DE2-9C5E-D7063BD24DF1}">
      <dgm:prSet/>
      <dgm:spPr/>
      <dgm:t>
        <a:bodyPr/>
        <a:lstStyle/>
        <a:p>
          <a:endParaRPr lang="es-ES"/>
        </a:p>
      </dgm:t>
    </dgm:pt>
    <dgm:pt modelId="{D7E66763-A613-49D2-9727-85ACC71B7D01}" type="sibTrans" cxnId="{1D99BA21-67EA-4DE2-9C5E-D7063BD24DF1}">
      <dgm:prSet/>
      <dgm:spPr/>
      <dgm:t>
        <a:bodyPr/>
        <a:lstStyle/>
        <a:p>
          <a:endParaRPr lang="es-ES"/>
        </a:p>
      </dgm:t>
    </dgm:pt>
    <dgm:pt modelId="{7F271077-AEC2-42DB-B444-19AD0207CFFD}">
      <dgm:prSet phldrT="[Texto]" custT="1"/>
      <dgm:spPr/>
      <dgm:t>
        <a:bodyPr/>
        <a:lstStyle/>
        <a:p>
          <a:r>
            <a:rPr lang="es-ES" sz="800" b="1">
              <a:latin typeface="Palatino Linotype" panose="02040502050505030304" pitchFamily="18" charset="0"/>
            </a:rPr>
            <a:t>Filtrados</a:t>
          </a:r>
        </a:p>
      </dgm:t>
    </dgm:pt>
    <dgm:pt modelId="{CBF6A99C-30A9-4C29-BD35-B4346341CB4F}" type="parTrans" cxnId="{350A9399-D7CD-45EA-9BE5-86F6517F056C}">
      <dgm:prSet/>
      <dgm:spPr/>
      <dgm:t>
        <a:bodyPr/>
        <a:lstStyle/>
        <a:p>
          <a:endParaRPr lang="es-ES"/>
        </a:p>
      </dgm:t>
    </dgm:pt>
    <dgm:pt modelId="{48E89ACB-BA50-4DDE-BA03-6640FC166EB9}" type="sibTrans" cxnId="{350A9399-D7CD-45EA-9BE5-86F6517F056C}">
      <dgm:prSet/>
      <dgm:spPr/>
      <dgm:t>
        <a:bodyPr/>
        <a:lstStyle/>
        <a:p>
          <a:endParaRPr lang="es-ES"/>
        </a:p>
      </dgm:t>
    </dgm:pt>
    <dgm:pt modelId="{55DD41E8-08AF-47B1-B891-217ED9A6CBB9}">
      <dgm:prSet phldrT="[Texto]" custT="1"/>
      <dgm:spPr/>
      <dgm:t>
        <a:bodyPr/>
        <a:lstStyle/>
        <a:p>
          <a:r>
            <a:rPr lang="es-ES" sz="800">
              <a:latin typeface="Palatino Linotype" panose="02040502050505030304" pitchFamily="18" charset="0"/>
            </a:rPr>
            <a:t>1º paso: eliminados 360 por contener menos palabras del valor establecido (menos de 7 términos)</a:t>
          </a:r>
        </a:p>
      </dgm:t>
    </dgm:pt>
    <dgm:pt modelId="{5C173C07-338C-446A-A553-E5DB433DEC68}" type="parTrans" cxnId="{B4B71D9F-2F31-4DB3-8B81-5A7F15DEA34F}">
      <dgm:prSet/>
      <dgm:spPr/>
      <dgm:t>
        <a:bodyPr/>
        <a:lstStyle/>
        <a:p>
          <a:endParaRPr lang="es-ES"/>
        </a:p>
      </dgm:t>
    </dgm:pt>
    <dgm:pt modelId="{E72FAD1F-17AF-4E64-934C-04D03E7EE1CB}" type="sibTrans" cxnId="{B4B71D9F-2F31-4DB3-8B81-5A7F15DEA34F}">
      <dgm:prSet/>
      <dgm:spPr/>
      <dgm:t>
        <a:bodyPr/>
        <a:lstStyle/>
        <a:p>
          <a:endParaRPr lang="es-ES"/>
        </a:p>
      </dgm:t>
    </dgm:pt>
    <dgm:pt modelId="{C5958AEA-C07A-4241-8B5C-C6CD210D1FB0}">
      <dgm:prSet phldrT="[Texto]" custT="1"/>
      <dgm:spPr/>
      <dgm:t>
        <a:bodyPr/>
        <a:lstStyle/>
        <a:p>
          <a:endParaRPr lang="es-ES" sz="800" b="1">
            <a:solidFill>
              <a:schemeClr val="bg1"/>
            </a:solidFill>
            <a:latin typeface="Palatino Linotype" panose="02040502050505030304" pitchFamily="18" charset="0"/>
          </a:endParaRPr>
        </a:p>
        <a:p>
          <a:r>
            <a:rPr lang="es-ES" sz="800" b="1">
              <a:solidFill>
                <a:schemeClr val="bg1"/>
              </a:solidFill>
              <a:latin typeface="Palatino Linotype" panose="02040502050505030304" pitchFamily="18" charset="0"/>
            </a:rPr>
            <a:t>Muestra</a:t>
          </a:r>
        </a:p>
        <a:p>
          <a:r>
            <a:rPr lang="es-ES" sz="800" b="1">
              <a:latin typeface="Palatino Linotype" panose="02040502050505030304" pitchFamily="18" charset="0"/>
            </a:rPr>
            <a:t> definitiva</a:t>
          </a:r>
        </a:p>
      </dgm:t>
    </dgm:pt>
    <dgm:pt modelId="{C072517D-380F-436A-BC31-34F5313D59E0}" type="parTrans" cxnId="{A310FDFE-AE1A-4640-837A-0AB794ECC7EE}">
      <dgm:prSet/>
      <dgm:spPr/>
      <dgm:t>
        <a:bodyPr/>
        <a:lstStyle/>
        <a:p>
          <a:endParaRPr lang="es-ES"/>
        </a:p>
      </dgm:t>
    </dgm:pt>
    <dgm:pt modelId="{892D7F17-7E5D-4EEE-A990-9FF712A073DE}" type="sibTrans" cxnId="{A310FDFE-AE1A-4640-837A-0AB794ECC7EE}">
      <dgm:prSet/>
      <dgm:spPr/>
      <dgm:t>
        <a:bodyPr/>
        <a:lstStyle/>
        <a:p>
          <a:endParaRPr lang="es-ES"/>
        </a:p>
      </dgm:t>
    </dgm:pt>
    <dgm:pt modelId="{96DCBFE5-99CF-4EAD-B782-C1CDD078E89D}">
      <dgm:prSet phldrT="[Texto]" custT="1"/>
      <dgm:spPr/>
      <dgm:t>
        <a:bodyPr/>
        <a:lstStyle/>
        <a:p>
          <a:pPr algn="l"/>
          <a:endParaRPr lang="es-ES" sz="900">
            <a:latin typeface="Palatino Linotype" panose="02040502050505030304" pitchFamily="18" charset="0"/>
          </a:endParaRPr>
        </a:p>
      </dgm:t>
    </dgm:pt>
    <dgm:pt modelId="{E82A9E35-9939-4602-89A5-18A5AFDB7E88}" type="parTrans" cxnId="{2F9BA21C-5590-4031-8234-984A5D1CD11C}">
      <dgm:prSet/>
      <dgm:spPr/>
      <dgm:t>
        <a:bodyPr/>
        <a:lstStyle/>
        <a:p>
          <a:endParaRPr lang="es-ES"/>
        </a:p>
      </dgm:t>
    </dgm:pt>
    <dgm:pt modelId="{3680CF36-895A-4C65-8578-CBFF6F240404}" type="sibTrans" cxnId="{2F9BA21C-5590-4031-8234-984A5D1CD11C}">
      <dgm:prSet/>
      <dgm:spPr/>
      <dgm:t>
        <a:bodyPr/>
        <a:lstStyle/>
        <a:p>
          <a:endParaRPr lang="es-ES"/>
        </a:p>
      </dgm:t>
    </dgm:pt>
    <dgm:pt modelId="{944EEE8F-6FFC-4F28-BEB5-95FF3F66DD1E}">
      <dgm:prSet phldrT="[Texto]" custT="1"/>
      <dgm:spPr/>
      <dgm:t>
        <a:bodyPr/>
        <a:lstStyle/>
        <a:p>
          <a:pPr algn="l"/>
          <a:r>
            <a:rPr lang="es-ES" sz="800">
              <a:latin typeface="Palatino Linotype" panose="02040502050505030304" pitchFamily="18" charset="0"/>
            </a:rPr>
            <a:t>Total de formularios válidos: 369</a:t>
          </a:r>
        </a:p>
      </dgm:t>
    </dgm:pt>
    <dgm:pt modelId="{0AD64D89-81CB-4075-8F9F-C0A7EC31BD54}" type="parTrans" cxnId="{A9A0F3AF-7385-4390-B92D-C5AFCEB013E7}">
      <dgm:prSet/>
      <dgm:spPr/>
      <dgm:t>
        <a:bodyPr/>
        <a:lstStyle/>
        <a:p>
          <a:endParaRPr lang="es-ES"/>
        </a:p>
      </dgm:t>
    </dgm:pt>
    <dgm:pt modelId="{D9A61571-E09A-4C5D-AB45-71F6AAC3CF00}" type="sibTrans" cxnId="{A9A0F3AF-7385-4390-B92D-C5AFCEB013E7}">
      <dgm:prSet/>
      <dgm:spPr/>
      <dgm:t>
        <a:bodyPr/>
        <a:lstStyle/>
        <a:p>
          <a:endParaRPr lang="es-ES"/>
        </a:p>
      </dgm:t>
    </dgm:pt>
    <dgm:pt modelId="{AD90A801-9C18-40A1-9EB3-1D8DD15E017F}">
      <dgm:prSet phldrT="[Texto]" custT="1"/>
      <dgm:spPr/>
      <dgm:t>
        <a:bodyPr/>
        <a:lstStyle/>
        <a:p>
          <a:r>
            <a:rPr lang="es-ES" sz="800">
              <a:latin typeface="Palatino Linotype" panose="02040502050505030304" pitchFamily="18" charset="0"/>
            </a:rPr>
            <a:t>Alumnado de 2º Bachillerato (centros públicos y privados) de Andalucía occidental </a:t>
          </a:r>
        </a:p>
      </dgm:t>
    </dgm:pt>
    <dgm:pt modelId="{E050475A-4558-434F-8142-865414A7E3FE}" type="parTrans" cxnId="{15EE921A-3665-44ED-B078-4E1F8C1B8648}">
      <dgm:prSet/>
      <dgm:spPr/>
      <dgm:t>
        <a:bodyPr/>
        <a:lstStyle/>
        <a:p>
          <a:endParaRPr lang="es-ES"/>
        </a:p>
      </dgm:t>
    </dgm:pt>
    <dgm:pt modelId="{AF9BBDA2-04C4-4E96-9BF9-B1E32FB89CA3}" type="sibTrans" cxnId="{15EE921A-3665-44ED-B078-4E1F8C1B8648}">
      <dgm:prSet/>
      <dgm:spPr/>
      <dgm:t>
        <a:bodyPr/>
        <a:lstStyle/>
        <a:p>
          <a:endParaRPr lang="es-ES"/>
        </a:p>
      </dgm:t>
    </dgm:pt>
    <dgm:pt modelId="{2BE84388-57C5-4D2F-AE77-2E6762CE45E6}">
      <dgm:prSet phldrT="[Texto]" custT="1"/>
      <dgm:spPr/>
      <dgm:t>
        <a:bodyPr/>
        <a:lstStyle/>
        <a:p>
          <a:r>
            <a:rPr lang="es-ES" sz="800">
              <a:latin typeface="Palatino Linotype" panose="02040502050505030304" pitchFamily="18" charset="0"/>
            </a:rPr>
            <a:t>2º paso: suprimidos 148 cuestionarios mal cumplimentados</a:t>
          </a:r>
        </a:p>
      </dgm:t>
    </dgm:pt>
    <dgm:pt modelId="{EA2AE973-0D76-4ADA-84FB-5EDD0AF7B296}" type="parTrans" cxnId="{E223F9C7-EF67-471C-B265-CD40664DD56A}">
      <dgm:prSet/>
      <dgm:spPr/>
      <dgm:t>
        <a:bodyPr/>
        <a:lstStyle/>
        <a:p>
          <a:endParaRPr lang="es-ES"/>
        </a:p>
      </dgm:t>
    </dgm:pt>
    <dgm:pt modelId="{CAC8BCA2-64E2-4BB4-9954-5AE2BD733D97}" type="sibTrans" cxnId="{E223F9C7-EF67-471C-B265-CD40664DD56A}">
      <dgm:prSet/>
      <dgm:spPr/>
      <dgm:t>
        <a:bodyPr/>
        <a:lstStyle/>
        <a:p>
          <a:endParaRPr lang="es-ES"/>
        </a:p>
      </dgm:t>
    </dgm:pt>
    <dgm:pt modelId="{F1B320C3-1E8D-4DF0-89FC-99420F4BDFD0}">
      <dgm:prSet phldrT="[Texto]" custT="1"/>
      <dgm:spPr/>
      <dgm:t>
        <a:bodyPr/>
        <a:lstStyle/>
        <a:p>
          <a:pPr algn="ctr"/>
          <a:r>
            <a:rPr lang="es-ES" sz="800">
              <a:latin typeface="Palatino Linotype" panose="02040502050505030304" pitchFamily="18" charset="0"/>
            </a:rPr>
            <a:t>Hombres	195       </a:t>
          </a:r>
        </a:p>
      </dgm:t>
    </dgm:pt>
    <dgm:pt modelId="{74C8FECA-606C-4C4B-88EE-2EA6C684E19D}" type="parTrans" cxnId="{7F897A2D-D426-48E8-B118-3328E8DF8D24}">
      <dgm:prSet/>
      <dgm:spPr/>
      <dgm:t>
        <a:bodyPr/>
        <a:lstStyle/>
        <a:p>
          <a:endParaRPr lang="es-ES"/>
        </a:p>
      </dgm:t>
    </dgm:pt>
    <dgm:pt modelId="{B3FD5959-CB2B-4F21-8FA2-292A150F827E}" type="sibTrans" cxnId="{7F897A2D-D426-48E8-B118-3328E8DF8D24}">
      <dgm:prSet/>
      <dgm:spPr/>
      <dgm:t>
        <a:bodyPr/>
        <a:lstStyle/>
        <a:p>
          <a:endParaRPr lang="es-ES"/>
        </a:p>
      </dgm:t>
    </dgm:pt>
    <dgm:pt modelId="{340E518B-CF65-4CE9-97DD-D2028104AF19}">
      <dgm:prSet custT="1"/>
      <dgm:spPr/>
      <dgm:t>
        <a:bodyPr/>
        <a:lstStyle/>
        <a:p>
          <a:pPr algn="ctr"/>
          <a:r>
            <a:rPr lang="es-ES" sz="800">
              <a:latin typeface="Palatino Linotype" panose="02040502050505030304" pitchFamily="18" charset="0"/>
            </a:rPr>
            <a:t>Mujeres	174</a:t>
          </a:r>
        </a:p>
      </dgm:t>
    </dgm:pt>
    <dgm:pt modelId="{911C0D80-8487-4C59-8A84-4EA1C7BEEFEC}" type="parTrans" cxnId="{84ED7F36-3792-46DA-BFDB-60CB9ACFE42F}">
      <dgm:prSet/>
      <dgm:spPr/>
      <dgm:t>
        <a:bodyPr/>
        <a:lstStyle/>
        <a:p>
          <a:endParaRPr lang="es-ES"/>
        </a:p>
      </dgm:t>
    </dgm:pt>
    <dgm:pt modelId="{CE93869C-EA5F-463D-A245-754452CB0BC8}" type="sibTrans" cxnId="{84ED7F36-3792-46DA-BFDB-60CB9ACFE42F}">
      <dgm:prSet/>
      <dgm:spPr/>
      <dgm:t>
        <a:bodyPr/>
        <a:lstStyle/>
        <a:p>
          <a:endParaRPr lang="es-ES"/>
        </a:p>
      </dgm:t>
    </dgm:pt>
    <dgm:pt modelId="{7F462803-00C0-4735-8DFE-0831D52CD687}">
      <dgm:prSet custT="1"/>
      <dgm:spPr/>
      <dgm:t>
        <a:bodyPr/>
        <a:lstStyle/>
        <a:p>
          <a:pPr algn="ctr"/>
          <a:r>
            <a:rPr lang="es-ES" sz="800">
              <a:latin typeface="Palatino Linotype" panose="02040502050505030304" pitchFamily="18" charset="0"/>
            </a:rPr>
            <a:t>Público	184</a:t>
          </a:r>
        </a:p>
      </dgm:t>
    </dgm:pt>
    <dgm:pt modelId="{11953438-FED5-409C-9BB7-1444A144E44D}" type="parTrans" cxnId="{F526652B-56F7-4857-8470-BEF28CC98262}">
      <dgm:prSet/>
      <dgm:spPr/>
      <dgm:t>
        <a:bodyPr/>
        <a:lstStyle/>
        <a:p>
          <a:endParaRPr lang="es-ES"/>
        </a:p>
      </dgm:t>
    </dgm:pt>
    <dgm:pt modelId="{846DE674-D162-4A5F-B13F-BB25E81FB8FD}" type="sibTrans" cxnId="{F526652B-56F7-4857-8470-BEF28CC98262}">
      <dgm:prSet/>
      <dgm:spPr/>
      <dgm:t>
        <a:bodyPr/>
        <a:lstStyle/>
        <a:p>
          <a:endParaRPr lang="es-ES"/>
        </a:p>
      </dgm:t>
    </dgm:pt>
    <dgm:pt modelId="{C5D32C7C-E077-4F8C-9296-9BD556B789C7}">
      <dgm:prSet custT="1"/>
      <dgm:spPr/>
      <dgm:t>
        <a:bodyPr/>
        <a:lstStyle/>
        <a:p>
          <a:pPr algn="ctr"/>
          <a:r>
            <a:rPr lang="es-ES" sz="800">
              <a:latin typeface="Palatino Linotype" panose="02040502050505030304" pitchFamily="18" charset="0"/>
            </a:rPr>
            <a:t>Privado	185</a:t>
          </a:r>
        </a:p>
      </dgm:t>
    </dgm:pt>
    <dgm:pt modelId="{884DE966-8C9D-4C2A-A71C-5AF4FB025106}" type="parTrans" cxnId="{14C760CD-84D8-4644-A274-97B5A32D88AB}">
      <dgm:prSet/>
      <dgm:spPr/>
      <dgm:t>
        <a:bodyPr/>
        <a:lstStyle/>
        <a:p>
          <a:endParaRPr lang="es-ES"/>
        </a:p>
      </dgm:t>
    </dgm:pt>
    <dgm:pt modelId="{F387AF40-569C-4061-8684-83940378C47B}" type="sibTrans" cxnId="{14C760CD-84D8-4644-A274-97B5A32D88AB}">
      <dgm:prSet/>
      <dgm:spPr/>
      <dgm:t>
        <a:bodyPr/>
        <a:lstStyle/>
        <a:p>
          <a:endParaRPr lang="es-ES"/>
        </a:p>
      </dgm:t>
    </dgm:pt>
    <dgm:pt modelId="{DCE8DA3C-9660-4BB6-9E30-8387632DD681}">
      <dgm:prSet custT="1"/>
      <dgm:spPr/>
      <dgm:t>
        <a:bodyPr/>
        <a:lstStyle/>
        <a:p>
          <a:pPr algn="l"/>
          <a:endParaRPr lang="es-ES" sz="800"/>
        </a:p>
      </dgm:t>
    </dgm:pt>
    <dgm:pt modelId="{A71EAF4A-BDBD-42CA-A112-6FDE7513A9FA}" type="parTrans" cxnId="{8B537BDD-41B9-4AD2-A0EE-2F21848BBDD8}">
      <dgm:prSet/>
      <dgm:spPr/>
      <dgm:t>
        <a:bodyPr/>
        <a:lstStyle/>
        <a:p>
          <a:endParaRPr lang="es-ES"/>
        </a:p>
      </dgm:t>
    </dgm:pt>
    <dgm:pt modelId="{A4F82C8B-6BE2-4B2F-9D1F-9B38A335086A}" type="sibTrans" cxnId="{8B537BDD-41B9-4AD2-A0EE-2F21848BBDD8}">
      <dgm:prSet/>
      <dgm:spPr/>
      <dgm:t>
        <a:bodyPr/>
        <a:lstStyle/>
        <a:p>
          <a:endParaRPr lang="es-ES"/>
        </a:p>
      </dgm:t>
    </dgm:pt>
    <dgm:pt modelId="{BD3008D3-8298-46CC-9FF9-D18D11C129D0}" type="pres">
      <dgm:prSet presAssocID="{60475ADA-A18C-46FF-B8DA-BB3EE17A87F7}" presName="linearFlow" presStyleCnt="0">
        <dgm:presLayoutVars>
          <dgm:dir/>
          <dgm:animLvl val="lvl"/>
          <dgm:resizeHandles val="exact"/>
        </dgm:presLayoutVars>
      </dgm:prSet>
      <dgm:spPr/>
      <dgm:t>
        <a:bodyPr/>
        <a:lstStyle/>
        <a:p>
          <a:endParaRPr lang="es-ES"/>
        </a:p>
      </dgm:t>
    </dgm:pt>
    <dgm:pt modelId="{FB45E487-9EB0-41F1-A976-B4EF683BAD27}" type="pres">
      <dgm:prSet presAssocID="{AB76D47C-A0A4-47E2-8EF4-5B397288D8D9}" presName="composite" presStyleCnt="0"/>
      <dgm:spPr/>
    </dgm:pt>
    <dgm:pt modelId="{6B46872C-EF5E-4BC8-ACBE-D9B2D0DEF816}" type="pres">
      <dgm:prSet presAssocID="{AB76D47C-A0A4-47E2-8EF4-5B397288D8D9}" presName="parentText" presStyleLbl="alignNode1" presStyleIdx="0" presStyleCnt="3">
        <dgm:presLayoutVars>
          <dgm:chMax val="1"/>
          <dgm:bulletEnabled val="1"/>
        </dgm:presLayoutVars>
      </dgm:prSet>
      <dgm:spPr/>
      <dgm:t>
        <a:bodyPr/>
        <a:lstStyle/>
        <a:p>
          <a:endParaRPr lang="es-ES"/>
        </a:p>
      </dgm:t>
    </dgm:pt>
    <dgm:pt modelId="{955BAB14-1801-4D26-B4B3-4E1B7EE18683}" type="pres">
      <dgm:prSet presAssocID="{AB76D47C-A0A4-47E2-8EF4-5B397288D8D9}" presName="descendantText" presStyleLbl="alignAcc1" presStyleIdx="0" presStyleCnt="3" custScaleX="87735" custLinFactNeighborX="0" custLinFactNeighborY="0">
        <dgm:presLayoutVars>
          <dgm:bulletEnabled val="1"/>
        </dgm:presLayoutVars>
      </dgm:prSet>
      <dgm:spPr/>
      <dgm:t>
        <a:bodyPr/>
        <a:lstStyle/>
        <a:p>
          <a:endParaRPr lang="es-ES"/>
        </a:p>
      </dgm:t>
    </dgm:pt>
    <dgm:pt modelId="{660B49F3-D7B9-42D6-9496-BE784E5BD6E0}" type="pres">
      <dgm:prSet presAssocID="{628F8A7A-A7A7-412D-B1B9-80320CB3156B}" presName="sp" presStyleCnt="0"/>
      <dgm:spPr/>
    </dgm:pt>
    <dgm:pt modelId="{3E26A835-643E-4898-8E14-A5BC2C5B9D6A}" type="pres">
      <dgm:prSet presAssocID="{7F271077-AEC2-42DB-B444-19AD0207CFFD}" presName="composite" presStyleCnt="0"/>
      <dgm:spPr/>
    </dgm:pt>
    <dgm:pt modelId="{AC091D57-F73E-4CFA-A4DE-78C74AC9EEA7}" type="pres">
      <dgm:prSet presAssocID="{7F271077-AEC2-42DB-B444-19AD0207CFFD}" presName="parentText" presStyleLbl="alignNode1" presStyleIdx="1" presStyleCnt="3">
        <dgm:presLayoutVars>
          <dgm:chMax val="1"/>
          <dgm:bulletEnabled val="1"/>
        </dgm:presLayoutVars>
      </dgm:prSet>
      <dgm:spPr/>
      <dgm:t>
        <a:bodyPr/>
        <a:lstStyle/>
        <a:p>
          <a:endParaRPr lang="es-ES"/>
        </a:p>
      </dgm:t>
    </dgm:pt>
    <dgm:pt modelId="{991E38BA-5DA8-4D82-B061-D4CC41409C0A}" type="pres">
      <dgm:prSet presAssocID="{7F271077-AEC2-42DB-B444-19AD0207CFFD}" presName="descendantText" presStyleLbl="alignAcc1" presStyleIdx="1" presStyleCnt="3" custScaleX="87735">
        <dgm:presLayoutVars>
          <dgm:bulletEnabled val="1"/>
        </dgm:presLayoutVars>
      </dgm:prSet>
      <dgm:spPr/>
      <dgm:t>
        <a:bodyPr/>
        <a:lstStyle/>
        <a:p>
          <a:endParaRPr lang="es-ES"/>
        </a:p>
      </dgm:t>
    </dgm:pt>
    <dgm:pt modelId="{4E28B2ED-AEA8-4737-9057-3D9B2BD91204}" type="pres">
      <dgm:prSet presAssocID="{48E89ACB-BA50-4DDE-BA03-6640FC166EB9}" presName="sp" presStyleCnt="0"/>
      <dgm:spPr/>
    </dgm:pt>
    <dgm:pt modelId="{9CA1F543-4EF0-42B9-8242-83137D579067}" type="pres">
      <dgm:prSet presAssocID="{C5958AEA-C07A-4241-8B5C-C6CD210D1FB0}" presName="composite" presStyleCnt="0"/>
      <dgm:spPr/>
    </dgm:pt>
    <dgm:pt modelId="{8C1F7512-9154-4C09-A588-B9ED80E3BE84}" type="pres">
      <dgm:prSet presAssocID="{C5958AEA-C07A-4241-8B5C-C6CD210D1FB0}" presName="parentText" presStyleLbl="alignNode1" presStyleIdx="2" presStyleCnt="3">
        <dgm:presLayoutVars>
          <dgm:chMax val="1"/>
          <dgm:bulletEnabled val="1"/>
        </dgm:presLayoutVars>
      </dgm:prSet>
      <dgm:spPr/>
      <dgm:t>
        <a:bodyPr/>
        <a:lstStyle/>
        <a:p>
          <a:endParaRPr lang="es-ES"/>
        </a:p>
      </dgm:t>
    </dgm:pt>
    <dgm:pt modelId="{7679AF26-540A-4B13-8379-B0BF12C66505}" type="pres">
      <dgm:prSet presAssocID="{C5958AEA-C07A-4241-8B5C-C6CD210D1FB0}" presName="descendantText" presStyleLbl="alignAcc1" presStyleIdx="2" presStyleCnt="3" custScaleX="77218" custScaleY="133847">
        <dgm:presLayoutVars>
          <dgm:bulletEnabled val="1"/>
        </dgm:presLayoutVars>
      </dgm:prSet>
      <dgm:spPr/>
      <dgm:t>
        <a:bodyPr/>
        <a:lstStyle/>
        <a:p>
          <a:endParaRPr lang="es-ES"/>
        </a:p>
      </dgm:t>
    </dgm:pt>
  </dgm:ptLst>
  <dgm:cxnLst>
    <dgm:cxn modelId="{15EE921A-3665-44ED-B078-4E1F8C1B8648}" srcId="{AB76D47C-A0A4-47E2-8EF4-5B397288D8D9}" destId="{AD90A801-9C18-40A1-9EB3-1D8DD15E017F}" srcOrd="1" destOrd="0" parTransId="{E050475A-4558-434F-8142-865414A7E3FE}" sibTransId="{AF9BBDA2-04C4-4E96-9BF9-B1E32FB89CA3}"/>
    <dgm:cxn modelId="{06DBAA9F-4778-4294-857B-62BD7AA8647F}" type="presOf" srcId="{F1B320C3-1E8D-4DF0-89FC-99420F4BDFD0}" destId="{7679AF26-540A-4B13-8379-B0BF12C66505}" srcOrd="0" destOrd="2" presId="urn:microsoft.com/office/officeart/2005/8/layout/chevron2"/>
    <dgm:cxn modelId="{EC6981B5-ED27-4D84-95A4-E0F6CFBC934B}" type="presOf" srcId="{7F271077-AEC2-42DB-B444-19AD0207CFFD}" destId="{AC091D57-F73E-4CFA-A4DE-78C74AC9EEA7}" srcOrd="0" destOrd="0" presId="urn:microsoft.com/office/officeart/2005/8/layout/chevron2"/>
    <dgm:cxn modelId="{14C760CD-84D8-4644-A274-97B5A32D88AB}" srcId="{C5958AEA-C07A-4241-8B5C-C6CD210D1FB0}" destId="{C5D32C7C-E077-4F8C-9296-9BD556B789C7}" srcOrd="5" destOrd="0" parTransId="{884DE966-8C9D-4C2A-A71C-5AF4FB025106}" sibTransId="{F387AF40-569C-4061-8684-83940378C47B}"/>
    <dgm:cxn modelId="{E40E489C-8A9D-46DE-A480-C4581AF802C4}" type="presOf" srcId="{55DD41E8-08AF-47B1-B891-217ED9A6CBB9}" destId="{991E38BA-5DA8-4D82-B061-D4CC41409C0A}" srcOrd="0" destOrd="0" presId="urn:microsoft.com/office/officeart/2005/8/layout/chevron2"/>
    <dgm:cxn modelId="{AF035593-3758-4432-9BF1-15B7E9171B2D}" type="presOf" srcId="{7F462803-00C0-4735-8DFE-0831D52CD687}" destId="{7679AF26-540A-4B13-8379-B0BF12C66505}" srcOrd="0" destOrd="4" presId="urn:microsoft.com/office/officeart/2005/8/layout/chevron2"/>
    <dgm:cxn modelId="{A9A0F3AF-7385-4390-B92D-C5AFCEB013E7}" srcId="{C5958AEA-C07A-4241-8B5C-C6CD210D1FB0}" destId="{944EEE8F-6FFC-4F28-BEB5-95FF3F66DD1E}" srcOrd="1" destOrd="0" parTransId="{0AD64D89-81CB-4075-8F9F-C0A7EC31BD54}" sibTransId="{D9A61571-E09A-4C5D-AB45-71F6AAC3CF00}"/>
    <dgm:cxn modelId="{319D15CA-FB93-47F8-ACA2-1009834D964F}" type="presOf" srcId="{2BE84388-57C5-4D2F-AE77-2E6762CE45E6}" destId="{991E38BA-5DA8-4D82-B061-D4CC41409C0A}" srcOrd="0" destOrd="1" presId="urn:microsoft.com/office/officeart/2005/8/layout/chevron2"/>
    <dgm:cxn modelId="{3A51D9EF-EEC9-436F-B436-62279FE480BD}" type="presOf" srcId="{AB76D47C-A0A4-47E2-8EF4-5B397288D8D9}" destId="{6B46872C-EF5E-4BC8-ACBE-D9B2D0DEF816}" srcOrd="0" destOrd="0" presId="urn:microsoft.com/office/officeart/2005/8/layout/chevron2"/>
    <dgm:cxn modelId="{E223F9C7-EF67-471C-B265-CD40664DD56A}" srcId="{7F271077-AEC2-42DB-B444-19AD0207CFFD}" destId="{2BE84388-57C5-4D2F-AE77-2E6762CE45E6}" srcOrd="1" destOrd="0" parTransId="{EA2AE973-0D76-4ADA-84FB-5EDD0AF7B296}" sibTransId="{CAC8BCA2-64E2-4BB4-9954-5AE2BD733D97}"/>
    <dgm:cxn modelId="{F526652B-56F7-4857-8470-BEF28CC98262}" srcId="{C5958AEA-C07A-4241-8B5C-C6CD210D1FB0}" destId="{7F462803-00C0-4735-8DFE-0831D52CD687}" srcOrd="4" destOrd="0" parTransId="{11953438-FED5-409C-9BB7-1444A144E44D}" sibTransId="{846DE674-D162-4A5F-B13F-BB25E81FB8FD}"/>
    <dgm:cxn modelId="{8B537BDD-41B9-4AD2-A0EE-2F21848BBDD8}" srcId="{C5958AEA-C07A-4241-8B5C-C6CD210D1FB0}" destId="{DCE8DA3C-9660-4BB6-9E30-8387632DD681}" srcOrd="6" destOrd="0" parTransId="{A71EAF4A-BDBD-42CA-A112-6FDE7513A9FA}" sibTransId="{A4F82C8B-6BE2-4B2F-9D1F-9B38A335086A}"/>
    <dgm:cxn modelId="{A310FDFE-AE1A-4640-837A-0AB794ECC7EE}" srcId="{60475ADA-A18C-46FF-B8DA-BB3EE17A87F7}" destId="{C5958AEA-C07A-4241-8B5C-C6CD210D1FB0}" srcOrd="2" destOrd="0" parTransId="{C072517D-380F-436A-BC31-34F5313D59E0}" sibTransId="{892D7F17-7E5D-4EEE-A990-9FF712A073DE}"/>
    <dgm:cxn modelId="{FB823970-0050-4AAA-B8AA-19082FBE4333}" srcId="{60475ADA-A18C-46FF-B8DA-BB3EE17A87F7}" destId="{AB76D47C-A0A4-47E2-8EF4-5B397288D8D9}" srcOrd="0" destOrd="0" parTransId="{D3ECDC7C-0D16-4446-8FB0-59DF1E8781CC}" sibTransId="{628F8A7A-A7A7-412D-B1B9-80320CB3156B}"/>
    <dgm:cxn modelId="{05D14CC0-7C78-4003-A098-169D97E122FC}" type="presOf" srcId="{96DCBFE5-99CF-4EAD-B782-C1CDD078E89D}" destId="{7679AF26-540A-4B13-8379-B0BF12C66505}" srcOrd="0" destOrd="0" presId="urn:microsoft.com/office/officeart/2005/8/layout/chevron2"/>
    <dgm:cxn modelId="{7F897A2D-D426-48E8-B118-3328E8DF8D24}" srcId="{C5958AEA-C07A-4241-8B5C-C6CD210D1FB0}" destId="{F1B320C3-1E8D-4DF0-89FC-99420F4BDFD0}" srcOrd="2" destOrd="0" parTransId="{74C8FECA-606C-4C4B-88EE-2EA6C684E19D}" sibTransId="{B3FD5959-CB2B-4F21-8FA2-292A150F827E}"/>
    <dgm:cxn modelId="{848857C1-EA0B-4FF1-9465-71E0423A6EAF}" type="presOf" srcId="{AD90A801-9C18-40A1-9EB3-1D8DD15E017F}" destId="{955BAB14-1801-4D26-B4B3-4E1B7EE18683}" srcOrd="0" destOrd="1" presId="urn:microsoft.com/office/officeart/2005/8/layout/chevron2"/>
    <dgm:cxn modelId="{258C645B-D4D1-4184-B048-0F2AAC24FE32}" type="presOf" srcId="{CA5AB1B9-22B7-4F1C-8159-CEA6C3347105}" destId="{955BAB14-1801-4D26-B4B3-4E1B7EE18683}" srcOrd="0" destOrd="0" presId="urn:microsoft.com/office/officeart/2005/8/layout/chevron2"/>
    <dgm:cxn modelId="{B2488157-D871-4DC4-B154-0E3380691916}" type="presOf" srcId="{944EEE8F-6FFC-4F28-BEB5-95FF3F66DD1E}" destId="{7679AF26-540A-4B13-8379-B0BF12C66505}" srcOrd="0" destOrd="1" presId="urn:microsoft.com/office/officeart/2005/8/layout/chevron2"/>
    <dgm:cxn modelId="{F5BF99C4-49CE-4DF3-8D0F-A6A8C310E71B}" type="presOf" srcId="{340E518B-CF65-4CE9-97DD-D2028104AF19}" destId="{7679AF26-540A-4B13-8379-B0BF12C66505}" srcOrd="0" destOrd="3" presId="urn:microsoft.com/office/officeart/2005/8/layout/chevron2"/>
    <dgm:cxn modelId="{2B4B74DC-75B8-4DE2-A315-64CA9FEDD0DC}" type="presOf" srcId="{60475ADA-A18C-46FF-B8DA-BB3EE17A87F7}" destId="{BD3008D3-8298-46CC-9FF9-D18D11C129D0}" srcOrd="0" destOrd="0" presId="urn:microsoft.com/office/officeart/2005/8/layout/chevron2"/>
    <dgm:cxn modelId="{5A053EA7-DB41-444B-B9F3-97D5F1B93002}" type="presOf" srcId="{C5D32C7C-E077-4F8C-9296-9BD556B789C7}" destId="{7679AF26-540A-4B13-8379-B0BF12C66505}" srcOrd="0" destOrd="5" presId="urn:microsoft.com/office/officeart/2005/8/layout/chevron2"/>
    <dgm:cxn modelId="{DCE90892-6127-46F8-BE05-8DAFC3729CDB}" type="presOf" srcId="{DCE8DA3C-9660-4BB6-9E30-8387632DD681}" destId="{7679AF26-540A-4B13-8379-B0BF12C66505}" srcOrd="0" destOrd="6" presId="urn:microsoft.com/office/officeart/2005/8/layout/chevron2"/>
    <dgm:cxn modelId="{2F9BA21C-5590-4031-8234-984A5D1CD11C}" srcId="{C5958AEA-C07A-4241-8B5C-C6CD210D1FB0}" destId="{96DCBFE5-99CF-4EAD-B782-C1CDD078E89D}" srcOrd="0" destOrd="0" parTransId="{E82A9E35-9939-4602-89A5-18A5AFDB7E88}" sibTransId="{3680CF36-895A-4C65-8578-CBFF6F240404}"/>
    <dgm:cxn modelId="{350A9399-D7CD-45EA-9BE5-86F6517F056C}" srcId="{60475ADA-A18C-46FF-B8DA-BB3EE17A87F7}" destId="{7F271077-AEC2-42DB-B444-19AD0207CFFD}" srcOrd="1" destOrd="0" parTransId="{CBF6A99C-30A9-4C29-BD35-B4346341CB4F}" sibTransId="{48E89ACB-BA50-4DDE-BA03-6640FC166EB9}"/>
    <dgm:cxn modelId="{84ED7F36-3792-46DA-BFDB-60CB9ACFE42F}" srcId="{C5958AEA-C07A-4241-8B5C-C6CD210D1FB0}" destId="{340E518B-CF65-4CE9-97DD-D2028104AF19}" srcOrd="3" destOrd="0" parTransId="{911C0D80-8487-4C59-8A84-4EA1C7BEEFEC}" sibTransId="{CE93869C-EA5F-463D-A245-754452CB0BC8}"/>
    <dgm:cxn modelId="{E0E69A37-2202-4A85-93D3-DC651A6A1F7E}" type="presOf" srcId="{F940924B-DF4D-4E70-B09D-C16879C8E0F1}" destId="{955BAB14-1801-4D26-B4B3-4E1B7EE18683}" srcOrd="0" destOrd="2" presId="urn:microsoft.com/office/officeart/2005/8/layout/chevron2"/>
    <dgm:cxn modelId="{B4B71D9F-2F31-4DB3-8B81-5A7F15DEA34F}" srcId="{7F271077-AEC2-42DB-B444-19AD0207CFFD}" destId="{55DD41E8-08AF-47B1-B891-217ED9A6CBB9}" srcOrd="0" destOrd="0" parTransId="{5C173C07-338C-446A-A553-E5DB433DEC68}" sibTransId="{E72FAD1F-17AF-4E64-934C-04D03E7EE1CB}"/>
    <dgm:cxn modelId="{5B0DB254-CB37-4A5C-B8B6-7FEDBAEE2807}" srcId="{AB76D47C-A0A4-47E2-8EF4-5B397288D8D9}" destId="{CA5AB1B9-22B7-4F1C-8159-CEA6C3347105}" srcOrd="0" destOrd="0" parTransId="{97757A7F-B7E0-4BD4-B5D1-688984284645}" sibTransId="{2414161F-6E6B-4297-B0A0-265A128E4A39}"/>
    <dgm:cxn modelId="{1D99BA21-67EA-4DE2-9C5E-D7063BD24DF1}" srcId="{AB76D47C-A0A4-47E2-8EF4-5B397288D8D9}" destId="{F940924B-DF4D-4E70-B09D-C16879C8E0F1}" srcOrd="2" destOrd="0" parTransId="{ACFB6D7F-9F02-4739-90A3-2CDDFA72AEAC}" sibTransId="{D7E66763-A613-49D2-9727-85ACC71B7D01}"/>
    <dgm:cxn modelId="{140A4A5F-DEEC-49BD-B367-E4554296E89D}" type="presOf" srcId="{C5958AEA-C07A-4241-8B5C-C6CD210D1FB0}" destId="{8C1F7512-9154-4C09-A588-B9ED80E3BE84}" srcOrd="0" destOrd="0" presId="urn:microsoft.com/office/officeart/2005/8/layout/chevron2"/>
    <dgm:cxn modelId="{B0695BF6-480A-4BAC-9E38-D7B2CD3D3CB1}" type="presParOf" srcId="{BD3008D3-8298-46CC-9FF9-D18D11C129D0}" destId="{FB45E487-9EB0-41F1-A976-B4EF683BAD27}" srcOrd="0" destOrd="0" presId="urn:microsoft.com/office/officeart/2005/8/layout/chevron2"/>
    <dgm:cxn modelId="{6EB2E523-40F0-403A-AECB-E1DF5A45E8C6}" type="presParOf" srcId="{FB45E487-9EB0-41F1-A976-B4EF683BAD27}" destId="{6B46872C-EF5E-4BC8-ACBE-D9B2D0DEF816}" srcOrd="0" destOrd="0" presId="urn:microsoft.com/office/officeart/2005/8/layout/chevron2"/>
    <dgm:cxn modelId="{505BB827-2DE0-4F0D-AB06-53E7B70FEE11}" type="presParOf" srcId="{FB45E487-9EB0-41F1-A976-B4EF683BAD27}" destId="{955BAB14-1801-4D26-B4B3-4E1B7EE18683}" srcOrd="1" destOrd="0" presId="urn:microsoft.com/office/officeart/2005/8/layout/chevron2"/>
    <dgm:cxn modelId="{A6A93CE9-36A3-4B60-BC21-F21C06D65EA7}" type="presParOf" srcId="{BD3008D3-8298-46CC-9FF9-D18D11C129D0}" destId="{660B49F3-D7B9-42D6-9496-BE784E5BD6E0}" srcOrd="1" destOrd="0" presId="urn:microsoft.com/office/officeart/2005/8/layout/chevron2"/>
    <dgm:cxn modelId="{39E8DA22-B438-494C-BAC8-913D94819F07}" type="presParOf" srcId="{BD3008D3-8298-46CC-9FF9-D18D11C129D0}" destId="{3E26A835-643E-4898-8E14-A5BC2C5B9D6A}" srcOrd="2" destOrd="0" presId="urn:microsoft.com/office/officeart/2005/8/layout/chevron2"/>
    <dgm:cxn modelId="{E23D19A7-C248-4161-99DF-36712A6B3CF8}" type="presParOf" srcId="{3E26A835-643E-4898-8E14-A5BC2C5B9D6A}" destId="{AC091D57-F73E-4CFA-A4DE-78C74AC9EEA7}" srcOrd="0" destOrd="0" presId="urn:microsoft.com/office/officeart/2005/8/layout/chevron2"/>
    <dgm:cxn modelId="{E6FB58C4-9112-45A2-9828-216FA19D4E2D}" type="presParOf" srcId="{3E26A835-643E-4898-8E14-A5BC2C5B9D6A}" destId="{991E38BA-5DA8-4D82-B061-D4CC41409C0A}" srcOrd="1" destOrd="0" presId="urn:microsoft.com/office/officeart/2005/8/layout/chevron2"/>
    <dgm:cxn modelId="{DF730D1F-3B67-469C-9C21-A28A4549FBC0}" type="presParOf" srcId="{BD3008D3-8298-46CC-9FF9-D18D11C129D0}" destId="{4E28B2ED-AEA8-4737-9057-3D9B2BD91204}" srcOrd="3" destOrd="0" presId="urn:microsoft.com/office/officeart/2005/8/layout/chevron2"/>
    <dgm:cxn modelId="{9B7779ED-0588-454E-8A68-320442DD0E83}" type="presParOf" srcId="{BD3008D3-8298-46CC-9FF9-D18D11C129D0}" destId="{9CA1F543-4EF0-42B9-8242-83137D579067}" srcOrd="4" destOrd="0" presId="urn:microsoft.com/office/officeart/2005/8/layout/chevron2"/>
    <dgm:cxn modelId="{7F2732F5-B98A-478E-87D0-EFECFD874370}" type="presParOf" srcId="{9CA1F543-4EF0-42B9-8242-83137D579067}" destId="{8C1F7512-9154-4C09-A588-B9ED80E3BE84}" srcOrd="0" destOrd="0" presId="urn:microsoft.com/office/officeart/2005/8/layout/chevron2"/>
    <dgm:cxn modelId="{44101D7A-01C4-4921-907C-7FCD0869380F}" type="presParOf" srcId="{9CA1F543-4EF0-42B9-8242-83137D579067}" destId="{7679AF26-540A-4B13-8379-B0BF12C66505}"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46872C-EF5E-4BC8-ACBE-D9B2D0DEF816}">
      <dsp:nvSpPr>
        <dsp:cNvPr id="0" name=""/>
        <dsp:cNvSpPr/>
      </dsp:nvSpPr>
      <dsp:spPr>
        <a:xfrm rot="5400000">
          <a:off x="-13717" y="129995"/>
          <a:ext cx="851045" cy="595731"/>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s-ES" sz="800" b="1" kern="1200">
            <a:latin typeface="Palatino Linotype" panose="02040502050505030304" pitchFamily="18" charset="0"/>
          </a:endParaRPr>
        </a:p>
        <a:p>
          <a:pPr lvl="0" algn="ctr" defTabSz="355600">
            <a:lnSpc>
              <a:spcPct val="90000"/>
            </a:lnSpc>
            <a:spcBef>
              <a:spcPct val="0"/>
            </a:spcBef>
            <a:spcAft>
              <a:spcPct val="35000"/>
            </a:spcAft>
          </a:pPr>
          <a:r>
            <a:rPr lang="es-ES" sz="800" b="1" kern="1200">
              <a:latin typeface="Palatino Linotype" panose="02040502050505030304" pitchFamily="18" charset="0"/>
            </a:rPr>
            <a:t>Respuestas iniciales</a:t>
          </a:r>
        </a:p>
      </dsp:txBody>
      <dsp:txXfrm rot="-5400000">
        <a:off x="113941" y="300204"/>
        <a:ext cx="595731" cy="255314"/>
      </dsp:txXfrm>
    </dsp:sp>
    <dsp:sp modelId="{955BAB14-1801-4D26-B4B3-4E1B7EE18683}">
      <dsp:nvSpPr>
        <dsp:cNvPr id="0" name=""/>
        <dsp:cNvSpPr/>
      </dsp:nvSpPr>
      <dsp:spPr>
        <a:xfrm rot="5400000">
          <a:off x="2290895" y="-1351006"/>
          <a:ext cx="553470" cy="326016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s-ES" sz="800" kern="1200">
              <a:latin typeface="Palatino Linotype" panose="02040502050505030304" pitchFamily="18" charset="0"/>
            </a:rPr>
            <a:t>Muestreo por conveniencia</a:t>
          </a:r>
        </a:p>
        <a:p>
          <a:pPr marL="57150" lvl="1" indent="-57150" algn="l" defTabSz="355600">
            <a:lnSpc>
              <a:spcPct val="90000"/>
            </a:lnSpc>
            <a:spcBef>
              <a:spcPct val="0"/>
            </a:spcBef>
            <a:spcAft>
              <a:spcPct val="15000"/>
            </a:spcAft>
            <a:buChar char="••"/>
          </a:pPr>
          <a:r>
            <a:rPr lang="es-ES" sz="800" kern="1200">
              <a:latin typeface="Palatino Linotype" panose="02040502050505030304" pitchFamily="18" charset="0"/>
            </a:rPr>
            <a:t>Alumnado de 2º Bachillerato (centros públicos y privados) de Andalucía occidental </a:t>
          </a:r>
        </a:p>
        <a:p>
          <a:pPr marL="57150" lvl="1" indent="-57150" algn="l" defTabSz="355600">
            <a:lnSpc>
              <a:spcPct val="90000"/>
            </a:lnSpc>
            <a:spcBef>
              <a:spcPct val="0"/>
            </a:spcBef>
            <a:spcAft>
              <a:spcPct val="15000"/>
            </a:spcAft>
            <a:buChar char="••"/>
          </a:pPr>
          <a:r>
            <a:rPr lang="es-ES" sz="800" kern="1200">
              <a:latin typeface="Palatino Linotype" panose="02040502050505030304" pitchFamily="18" charset="0"/>
            </a:rPr>
            <a:t>Total respuestas iniciales: 877encuestas</a:t>
          </a:r>
        </a:p>
      </dsp:txBody>
      <dsp:txXfrm rot="-5400000">
        <a:off x="937550" y="29357"/>
        <a:ext cx="3233142" cy="499434"/>
      </dsp:txXfrm>
    </dsp:sp>
    <dsp:sp modelId="{AC091D57-F73E-4CFA-A4DE-78C74AC9EEA7}">
      <dsp:nvSpPr>
        <dsp:cNvPr id="0" name=""/>
        <dsp:cNvSpPr/>
      </dsp:nvSpPr>
      <dsp:spPr>
        <a:xfrm rot="5400000">
          <a:off x="-13717" y="778005"/>
          <a:ext cx="851045" cy="595731"/>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b="1" kern="1200">
              <a:latin typeface="Palatino Linotype" panose="02040502050505030304" pitchFamily="18" charset="0"/>
            </a:rPr>
            <a:t>Filtrados</a:t>
          </a:r>
        </a:p>
      </dsp:txBody>
      <dsp:txXfrm rot="-5400000">
        <a:off x="113941" y="948214"/>
        <a:ext cx="595731" cy="255314"/>
      </dsp:txXfrm>
    </dsp:sp>
    <dsp:sp modelId="{991E38BA-5DA8-4D82-B061-D4CC41409C0A}">
      <dsp:nvSpPr>
        <dsp:cNvPr id="0" name=""/>
        <dsp:cNvSpPr/>
      </dsp:nvSpPr>
      <dsp:spPr>
        <a:xfrm rot="5400000">
          <a:off x="2291040" y="-703142"/>
          <a:ext cx="553179" cy="3260160"/>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s-ES" sz="800" kern="1200">
              <a:latin typeface="Palatino Linotype" panose="02040502050505030304" pitchFamily="18" charset="0"/>
            </a:rPr>
            <a:t>1º paso: eliminados 360 por contener menos palabras del valor establecido (menos de 7 términos)</a:t>
          </a:r>
        </a:p>
        <a:p>
          <a:pPr marL="57150" lvl="1" indent="-57150" algn="l" defTabSz="355600">
            <a:lnSpc>
              <a:spcPct val="90000"/>
            </a:lnSpc>
            <a:spcBef>
              <a:spcPct val="0"/>
            </a:spcBef>
            <a:spcAft>
              <a:spcPct val="15000"/>
            </a:spcAft>
            <a:buChar char="••"/>
          </a:pPr>
          <a:r>
            <a:rPr lang="es-ES" sz="800" kern="1200">
              <a:latin typeface="Palatino Linotype" panose="02040502050505030304" pitchFamily="18" charset="0"/>
            </a:rPr>
            <a:t>2º paso: suprimidos 148 cuestionarios mal cumplimentados</a:t>
          </a:r>
        </a:p>
      </dsp:txBody>
      <dsp:txXfrm rot="-5400000">
        <a:off x="937550" y="677352"/>
        <a:ext cx="3233156" cy="499171"/>
      </dsp:txXfrm>
    </dsp:sp>
    <dsp:sp modelId="{8C1F7512-9154-4C09-A588-B9ED80E3BE84}">
      <dsp:nvSpPr>
        <dsp:cNvPr id="0" name=""/>
        <dsp:cNvSpPr/>
      </dsp:nvSpPr>
      <dsp:spPr>
        <a:xfrm rot="5400000">
          <a:off x="-13717" y="1519632"/>
          <a:ext cx="851045" cy="595731"/>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s-ES" sz="800" b="1" kern="1200">
            <a:solidFill>
              <a:schemeClr val="bg1"/>
            </a:solidFill>
            <a:latin typeface="Palatino Linotype" panose="02040502050505030304" pitchFamily="18" charset="0"/>
          </a:endParaRPr>
        </a:p>
        <a:p>
          <a:pPr lvl="0" algn="ctr" defTabSz="355600">
            <a:lnSpc>
              <a:spcPct val="90000"/>
            </a:lnSpc>
            <a:spcBef>
              <a:spcPct val="0"/>
            </a:spcBef>
            <a:spcAft>
              <a:spcPct val="35000"/>
            </a:spcAft>
          </a:pPr>
          <a:r>
            <a:rPr lang="es-ES" sz="800" b="1" kern="1200">
              <a:solidFill>
                <a:schemeClr val="bg1"/>
              </a:solidFill>
              <a:latin typeface="Palatino Linotype" panose="02040502050505030304" pitchFamily="18" charset="0"/>
            </a:rPr>
            <a:t>Muestra</a:t>
          </a:r>
        </a:p>
        <a:p>
          <a:pPr lvl="0" algn="ctr" defTabSz="355600">
            <a:lnSpc>
              <a:spcPct val="90000"/>
            </a:lnSpc>
            <a:spcBef>
              <a:spcPct val="0"/>
            </a:spcBef>
            <a:spcAft>
              <a:spcPct val="35000"/>
            </a:spcAft>
          </a:pPr>
          <a:r>
            <a:rPr lang="es-ES" sz="800" b="1" kern="1200">
              <a:latin typeface="Palatino Linotype" panose="02040502050505030304" pitchFamily="18" charset="0"/>
            </a:rPr>
            <a:t> definitiva</a:t>
          </a:r>
        </a:p>
      </dsp:txBody>
      <dsp:txXfrm rot="-5400000">
        <a:off x="113941" y="1689841"/>
        <a:ext cx="595731" cy="255314"/>
      </dsp:txXfrm>
    </dsp:sp>
    <dsp:sp modelId="{7679AF26-540A-4B13-8379-B0BF12C66505}">
      <dsp:nvSpPr>
        <dsp:cNvPr id="0" name=""/>
        <dsp:cNvSpPr/>
      </dsp:nvSpPr>
      <dsp:spPr>
        <a:xfrm rot="5400000">
          <a:off x="2004148" y="383129"/>
          <a:ext cx="740414" cy="257087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es-ES" sz="900" kern="1200">
            <a:latin typeface="Palatino Linotype" panose="02040502050505030304" pitchFamily="18" charset="0"/>
          </a:endParaRPr>
        </a:p>
        <a:p>
          <a:pPr marL="57150" lvl="1" indent="-57150" algn="l" defTabSz="355600">
            <a:lnSpc>
              <a:spcPct val="90000"/>
            </a:lnSpc>
            <a:spcBef>
              <a:spcPct val="0"/>
            </a:spcBef>
            <a:spcAft>
              <a:spcPct val="15000"/>
            </a:spcAft>
            <a:buChar char="••"/>
          </a:pPr>
          <a:r>
            <a:rPr lang="es-ES" sz="800" kern="1200">
              <a:latin typeface="Palatino Linotype" panose="02040502050505030304" pitchFamily="18" charset="0"/>
            </a:rPr>
            <a:t>Total de formularios válidos: 369</a:t>
          </a:r>
        </a:p>
        <a:p>
          <a:pPr marL="57150" lvl="1" indent="-57150" algn="ctr" defTabSz="355600">
            <a:lnSpc>
              <a:spcPct val="90000"/>
            </a:lnSpc>
            <a:spcBef>
              <a:spcPct val="0"/>
            </a:spcBef>
            <a:spcAft>
              <a:spcPct val="15000"/>
            </a:spcAft>
            <a:buChar char="••"/>
          </a:pPr>
          <a:r>
            <a:rPr lang="es-ES" sz="800" kern="1200">
              <a:latin typeface="Palatino Linotype" panose="02040502050505030304" pitchFamily="18" charset="0"/>
            </a:rPr>
            <a:t>Hombres	195       </a:t>
          </a:r>
        </a:p>
        <a:p>
          <a:pPr marL="57150" lvl="1" indent="-57150" algn="ctr" defTabSz="355600">
            <a:lnSpc>
              <a:spcPct val="90000"/>
            </a:lnSpc>
            <a:spcBef>
              <a:spcPct val="0"/>
            </a:spcBef>
            <a:spcAft>
              <a:spcPct val="15000"/>
            </a:spcAft>
            <a:buChar char="••"/>
          </a:pPr>
          <a:r>
            <a:rPr lang="es-ES" sz="800" kern="1200">
              <a:latin typeface="Palatino Linotype" panose="02040502050505030304" pitchFamily="18" charset="0"/>
            </a:rPr>
            <a:t>Mujeres	174</a:t>
          </a:r>
        </a:p>
        <a:p>
          <a:pPr marL="57150" lvl="1" indent="-57150" algn="ctr" defTabSz="355600">
            <a:lnSpc>
              <a:spcPct val="90000"/>
            </a:lnSpc>
            <a:spcBef>
              <a:spcPct val="0"/>
            </a:spcBef>
            <a:spcAft>
              <a:spcPct val="15000"/>
            </a:spcAft>
            <a:buChar char="••"/>
          </a:pPr>
          <a:r>
            <a:rPr lang="es-ES" sz="800" kern="1200">
              <a:latin typeface="Palatino Linotype" panose="02040502050505030304" pitchFamily="18" charset="0"/>
            </a:rPr>
            <a:t>Público	184</a:t>
          </a:r>
        </a:p>
        <a:p>
          <a:pPr marL="57150" lvl="1" indent="-57150" algn="ctr" defTabSz="355600">
            <a:lnSpc>
              <a:spcPct val="90000"/>
            </a:lnSpc>
            <a:spcBef>
              <a:spcPct val="0"/>
            </a:spcBef>
            <a:spcAft>
              <a:spcPct val="15000"/>
            </a:spcAft>
            <a:buChar char="••"/>
          </a:pPr>
          <a:r>
            <a:rPr lang="es-ES" sz="800" kern="1200">
              <a:latin typeface="Palatino Linotype" panose="02040502050505030304" pitchFamily="18" charset="0"/>
            </a:rPr>
            <a:t>Privado	185</a:t>
          </a:r>
        </a:p>
        <a:p>
          <a:pPr marL="57150" lvl="1" indent="-57150" algn="l" defTabSz="355600">
            <a:lnSpc>
              <a:spcPct val="90000"/>
            </a:lnSpc>
            <a:spcBef>
              <a:spcPct val="0"/>
            </a:spcBef>
            <a:spcAft>
              <a:spcPct val="15000"/>
            </a:spcAft>
            <a:buChar char="••"/>
          </a:pPr>
          <a:endParaRPr lang="es-ES" sz="800" kern="1200"/>
        </a:p>
      </dsp:txBody>
      <dsp:txXfrm rot="-5400000">
        <a:off x="1088919" y="1334502"/>
        <a:ext cx="2534728" cy="66812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457E11-D276-4A36-B330-B51641D9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6199</Words>
  <Characters>34097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2016-06-07T10:39:00Z</dcterms:created>
  <dcterms:modified xsi:type="dcterms:W3CDTF">2016-06-07T10:39:00Z</dcterms:modified>
</cp:coreProperties>
</file>