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17" w:rsidRDefault="00DB3817" w:rsidP="00DB3817">
      <w:pPr>
        <w:spacing w:after="91" w:line="360" w:lineRule="auto"/>
        <w:jc w:val="center"/>
        <w:rPr>
          <w:rFonts w:ascii="Times New Roman" w:hAnsi="Times New Roman" w:cs="Times New Roman"/>
          <w:b/>
          <w:sz w:val="24"/>
          <w:szCs w:val="24"/>
        </w:rPr>
      </w:pPr>
      <w:r w:rsidRPr="007D6C90">
        <w:rPr>
          <w:rFonts w:ascii="Times New Roman" w:hAnsi="Times New Roman" w:cs="Times New Roman"/>
          <w:b/>
          <w:sz w:val="24"/>
          <w:szCs w:val="24"/>
        </w:rPr>
        <w:t>Exploring Nominalization in Scientific Textbooks: A Cross-disciplinary Study of Hard and Soft Sciences</w:t>
      </w:r>
    </w:p>
    <w:p w:rsidR="00906939" w:rsidRPr="00906939" w:rsidRDefault="00906939" w:rsidP="00906939">
      <w:pPr>
        <w:spacing w:after="91" w:line="360" w:lineRule="auto"/>
        <w:rPr>
          <w:rFonts w:ascii="Times New Roman" w:eastAsia="Times New Roman" w:hAnsi="Times New Roman" w:cs="Times New Roman"/>
          <w:b/>
          <w:bCs/>
          <w:sz w:val="24"/>
          <w:szCs w:val="24"/>
          <w:lang w:bidi="fa-IR"/>
        </w:rPr>
      </w:pPr>
      <w:bookmarkStart w:id="0" w:name="_GoBack"/>
      <w:bookmarkEnd w:id="0"/>
      <w:r w:rsidRPr="00906939">
        <w:rPr>
          <w:rFonts w:ascii="Times New Roman" w:eastAsia="Times New Roman" w:hAnsi="Times New Roman" w:cs="Times New Roman"/>
          <w:b/>
          <w:bCs/>
          <w:sz w:val="24"/>
          <w:szCs w:val="24"/>
          <w:lang w:bidi="fa-IR"/>
        </w:rPr>
        <w:t>Abstract</w:t>
      </w:r>
    </w:p>
    <w:p w:rsidR="00906939" w:rsidRPr="00906939" w:rsidRDefault="00906939" w:rsidP="00906939">
      <w:pPr>
        <w:autoSpaceDE w:val="0"/>
        <w:autoSpaceDN w:val="0"/>
        <w:adjustRightInd w:val="0"/>
        <w:spacing w:line="360" w:lineRule="auto"/>
        <w:jc w:val="both"/>
        <w:rPr>
          <w:rFonts w:ascii="Times New Roman" w:eastAsia="Times New Roman" w:hAnsi="Times New Roman" w:cs="Times New Roman"/>
          <w:sz w:val="24"/>
          <w:szCs w:val="24"/>
        </w:rPr>
      </w:pPr>
      <w:r w:rsidRPr="00906939">
        <w:rPr>
          <w:rFonts w:ascii="Times New Roman" w:eastAsia="Times New Roman" w:hAnsi="Times New Roman" w:cs="Times New Roman"/>
          <w:sz w:val="24"/>
          <w:szCs w:val="24"/>
        </w:rPr>
        <w:t xml:space="preserve">Given the importance of disciplinary specificity in terms of the potential differences in the functionality of nominalizations in scientific textbooks and the dearth of studies of this type, the current study explored the extent to which nominalization is realized across two disciplines. To this aim, </w:t>
      </w:r>
      <w:r w:rsidRPr="00906939">
        <w:rPr>
          <w:rFonts w:ascii="Times New Roman" w:eastAsia="Times New Roman" w:hAnsi="Times New Roman" w:cs="Times New Roman"/>
          <w:bCs/>
          <w:sz w:val="24"/>
          <w:szCs w:val="24"/>
        </w:rPr>
        <w:t>eight academic textbooks from Physics and Applied Linguistics were analyzed to identify the nominal patterns and expressions and their related types</w:t>
      </w:r>
      <w:r w:rsidRPr="00906939">
        <w:rPr>
          <w:rFonts w:ascii="Times New Roman" w:eastAsia="Times New Roman" w:hAnsi="Times New Roman" w:cs="Times New Roman"/>
          <w:color w:val="000000"/>
          <w:sz w:val="24"/>
          <w:szCs w:val="24"/>
        </w:rPr>
        <w:t xml:space="preserve">. </w:t>
      </w:r>
      <w:r w:rsidRPr="00906939">
        <w:rPr>
          <w:rFonts w:ascii="Times New Roman" w:eastAsia="Times New Roman" w:hAnsi="Times New Roman" w:cs="Times New Roman"/>
          <w:sz w:val="24"/>
          <w:szCs w:val="24"/>
        </w:rPr>
        <w:t xml:space="preserve">Findings indicated that despite the similarity of the first three most prevalent patterns in the sample textbooks, the distribution of these patterns marked disciplinary distinctions. That is, Physics academic writers tend to (a) use more complex, lexically dense style of writing and package more information into compound nominal phrases through deploying a pattern where </w:t>
      </w:r>
      <w:proofErr w:type="spellStart"/>
      <w:r w:rsidRPr="00906939">
        <w:rPr>
          <w:rFonts w:ascii="Times New Roman" w:eastAsia="Times New Roman" w:hAnsi="Times New Roman" w:cs="Times New Roman"/>
          <w:sz w:val="24"/>
          <w:szCs w:val="24"/>
        </w:rPr>
        <w:t>nominals</w:t>
      </w:r>
      <w:proofErr w:type="spellEnd"/>
      <w:r w:rsidRPr="00906939">
        <w:rPr>
          <w:rFonts w:ascii="Times New Roman" w:eastAsia="Times New Roman" w:hAnsi="Times New Roman" w:cs="Times New Roman"/>
          <w:sz w:val="24"/>
          <w:szCs w:val="24"/>
        </w:rPr>
        <w:t xml:space="preserve"> are followed by strings of prepositional phrases in comparison to writers in Applied Linguistics; and (b) express particularity using </w:t>
      </w:r>
      <w:proofErr w:type="spellStart"/>
      <w:r w:rsidRPr="00906939">
        <w:rPr>
          <w:rFonts w:ascii="Times New Roman" w:eastAsia="Times New Roman" w:hAnsi="Times New Roman" w:cs="Times New Roman"/>
          <w:sz w:val="24"/>
          <w:szCs w:val="24"/>
        </w:rPr>
        <w:t>nominals</w:t>
      </w:r>
      <w:proofErr w:type="spellEnd"/>
      <w:r w:rsidRPr="00906939">
        <w:rPr>
          <w:rFonts w:ascii="Times New Roman" w:eastAsia="Times New Roman" w:hAnsi="Times New Roman" w:cs="Times New Roman"/>
          <w:sz w:val="24"/>
          <w:szCs w:val="24"/>
        </w:rPr>
        <w:t xml:space="preserve"> preceded by classifiers more frequently than Applied Linguistics writers. Writers in Applied Linguistics, on the other hand, were found to manifest greater tendency toward conveying generality through using a pattern where </w:t>
      </w:r>
      <w:proofErr w:type="spellStart"/>
      <w:r w:rsidRPr="00906939">
        <w:rPr>
          <w:rFonts w:ascii="Times New Roman" w:eastAsia="Times New Roman" w:hAnsi="Times New Roman" w:cs="Times New Roman"/>
          <w:sz w:val="24"/>
          <w:szCs w:val="24"/>
        </w:rPr>
        <w:t>nominals</w:t>
      </w:r>
      <w:proofErr w:type="spellEnd"/>
      <w:r w:rsidRPr="00906939">
        <w:rPr>
          <w:rFonts w:ascii="Times New Roman" w:eastAsia="Times New Roman" w:hAnsi="Times New Roman" w:cs="Times New Roman"/>
          <w:sz w:val="24"/>
          <w:szCs w:val="24"/>
        </w:rPr>
        <w:t xml:space="preserve"> are realized with few pre/post modifiers. </w:t>
      </w:r>
    </w:p>
    <w:p w:rsidR="00906939" w:rsidRDefault="00906939" w:rsidP="00906939">
      <w:pPr>
        <w:spacing w:line="360" w:lineRule="auto"/>
        <w:jc w:val="both"/>
        <w:rPr>
          <w:rFonts w:ascii="Times New Roman" w:eastAsia="Times New Roman" w:hAnsi="Times New Roman" w:cs="Times New Roman"/>
          <w:sz w:val="24"/>
          <w:szCs w:val="24"/>
        </w:rPr>
      </w:pPr>
      <w:r w:rsidRPr="00906939">
        <w:rPr>
          <w:rFonts w:ascii="Times New Roman" w:eastAsia="Times New Roman" w:hAnsi="Times New Roman" w:cs="Times New Roman"/>
          <w:i/>
          <w:iCs/>
          <w:sz w:val="24"/>
          <w:szCs w:val="24"/>
        </w:rPr>
        <w:t xml:space="preserve">Key words: </w:t>
      </w:r>
      <w:r w:rsidRPr="00906939">
        <w:rPr>
          <w:rFonts w:ascii="Times New Roman" w:eastAsia="Times New Roman" w:hAnsi="Times New Roman" w:cs="Times New Roman"/>
          <w:sz w:val="24"/>
          <w:szCs w:val="24"/>
        </w:rPr>
        <w:t xml:space="preserve">Nominalization, Scientific Discourse, Systemic Functional Linguistics, Physics, Applied Linguistics </w:t>
      </w:r>
    </w:p>
    <w:p w:rsidR="00CE12F0" w:rsidRDefault="00CE12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B3817" w:rsidRPr="007D6C90" w:rsidRDefault="00DB3817" w:rsidP="00DB3817">
      <w:pPr>
        <w:pStyle w:val="ListParagraph"/>
        <w:numPr>
          <w:ilvl w:val="0"/>
          <w:numId w:val="1"/>
        </w:numPr>
        <w:spacing w:after="91" w:line="360" w:lineRule="auto"/>
        <w:ind w:left="450"/>
        <w:jc w:val="center"/>
        <w:rPr>
          <w:rFonts w:ascii="Times New Roman" w:hAnsi="Times New Roman" w:cs="Times New Roman"/>
          <w:b/>
          <w:sz w:val="24"/>
          <w:szCs w:val="24"/>
        </w:rPr>
      </w:pPr>
      <w:r w:rsidRPr="007D6C90">
        <w:rPr>
          <w:rFonts w:ascii="Times New Roman" w:hAnsi="Times New Roman" w:cs="Times New Roman"/>
          <w:b/>
          <w:sz w:val="24"/>
          <w:szCs w:val="24"/>
        </w:rPr>
        <w:lastRenderedPageBreak/>
        <w:t>Introduction</w:t>
      </w:r>
    </w:p>
    <w:p w:rsidR="00DB3817" w:rsidRPr="007D6C90" w:rsidRDefault="00DB3817" w:rsidP="00C1689D">
      <w:pPr>
        <w:spacing w:after="91" w:line="360" w:lineRule="auto"/>
        <w:ind w:firstLine="720"/>
        <w:jc w:val="both"/>
        <w:rPr>
          <w:rFonts w:ascii="Times New Roman" w:hAnsi="Times New Roman" w:cs="Times New Roman"/>
          <w:b/>
          <w:bCs/>
          <w:sz w:val="24"/>
          <w:szCs w:val="24"/>
        </w:rPr>
      </w:pPr>
      <w:r w:rsidRPr="007D6C90">
        <w:rPr>
          <w:rFonts w:ascii="Times New Roman" w:hAnsi="Times New Roman" w:cs="Times New Roman"/>
          <w:sz w:val="24"/>
          <w:szCs w:val="24"/>
        </w:rPr>
        <w:t>In recent years, academic discourse has been studied broadly to describe not only a set of essential academic writing skills but also the ways in which novice second or foreign language writers learn to follow directions in academic writing and gain competence in the appropriate written mode in specific academic contexts (</w:t>
      </w:r>
      <w:proofErr w:type="spellStart"/>
      <w:r w:rsidRPr="007D6C90">
        <w:rPr>
          <w:rFonts w:ascii="Times New Roman" w:hAnsi="Times New Roman" w:cs="Times New Roman"/>
          <w:sz w:val="24"/>
          <w:szCs w:val="24"/>
        </w:rPr>
        <w:t>Leki</w:t>
      </w:r>
      <w:proofErr w:type="spellEnd"/>
      <w:r w:rsidRPr="007D6C90">
        <w:rPr>
          <w:rFonts w:ascii="Times New Roman" w:hAnsi="Times New Roman" w:cs="Times New Roman"/>
          <w:sz w:val="24"/>
          <w:szCs w:val="24"/>
        </w:rPr>
        <w:t xml:space="preserve">, 2003; </w:t>
      </w:r>
      <w:proofErr w:type="spellStart"/>
      <w:r w:rsidRPr="007D6C90">
        <w:rPr>
          <w:rFonts w:ascii="Times New Roman" w:hAnsi="Times New Roman" w:cs="Times New Roman"/>
          <w:sz w:val="24"/>
          <w:szCs w:val="24"/>
        </w:rPr>
        <w:t>Leki</w:t>
      </w:r>
      <w:proofErr w:type="spellEnd"/>
      <w:r w:rsidRPr="007D6C90">
        <w:rPr>
          <w:rFonts w:ascii="Times New Roman" w:hAnsi="Times New Roman" w:cs="Times New Roman"/>
          <w:sz w:val="24"/>
          <w:szCs w:val="24"/>
        </w:rPr>
        <w:t xml:space="preserve"> &amp; Carson, 1997; Macbeth, 2006; Swales &amp; </w:t>
      </w:r>
      <w:proofErr w:type="spellStart"/>
      <w:r w:rsidRPr="007D6C90">
        <w:rPr>
          <w:rFonts w:ascii="Times New Roman" w:hAnsi="Times New Roman" w:cs="Times New Roman"/>
          <w:sz w:val="24"/>
          <w:szCs w:val="24"/>
        </w:rPr>
        <w:t>Feak</w:t>
      </w:r>
      <w:proofErr w:type="spellEnd"/>
      <w:r w:rsidRPr="007D6C90">
        <w:rPr>
          <w:rFonts w:ascii="Times New Roman" w:hAnsi="Times New Roman" w:cs="Times New Roman"/>
          <w:sz w:val="24"/>
          <w:szCs w:val="24"/>
        </w:rPr>
        <w:t xml:space="preserve">, 2004). In academic contexts, language is used to display information using technical lexicon, and with an authoritative stance (Martin, 1993; </w:t>
      </w:r>
      <w:proofErr w:type="spellStart"/>
      <w:r w:rsidRPr="007D6C90">
        <w:rPr>
          <w:rFonts w:ascii="Times New Roman" w:hAnsi="Times New Roman" w:cs="Times New Roman"/>
          <w:sz w:val="24"/>
          <w:szCs w:val="24"/>
        </w:rPr>
        <w:t>Schleppegrell</w:t>
      </w:r>
      <w:proofErr w:type="spellEnd"/>
      <w:r w:rsidRPr="007D6C90">
        <w:rPr>
          <w:rFonts w:ascii="Times New Roman" w:hAnsi="Times New Roman" w:cs="Times New Roman"/>
          <w:sz w:val="24"/>
          <w:szCs w:val="24"/>
        </w:rPr>
        <w:t>, 2004a). Being a social theory of language that provides researchers with unique constructs, tools, and insights for the analy</w:t>
      </w:r>
      <w:r w:rsidR="00C1689D" w:rsidRPr="007D6C90">
        <w:rPr>
          <w:rFonts w:ascii="Times New Roman" w:hAnsi="Times New Roman" w:cs="Times New Roman"/>
          <w:sz w:val="24"/>
          <w:szCs w:val="24"/>
        </w:rPr>
        <w:t xml:space="preserve">sis of texts, </w:t>
      </w:r>
      <w:proofErr w:type="spellStart"/>
      <w:r w:rsidR="00C1689D" w:rsidRPr="007D6C90">
        <w:rPr>
          <w:rFonts w:ascii="Times New Roman" w:hAnsi="Times New Roman" w:cs="Times New Roman"/>
          <w:sz w:val="24"/>
          <w:szCs w:val="24"/>
        </w:rPr>
        <w:t>Halliday’s</w:t>
      </w:r>
      <w:proofErr w:type="spellEnd"/>
      <w:r w:rsidR="00C1689D" w:rsidRPr="007D6C90">
        <w:rPr>
          <w:rFonts w:ascii="Times New Roman" w:hAnsi="Times New Roman" w:cs="Times New Roman"/>
          <w:sz w:val="24"/>
          <w:szCs w:val="24"/>
        </w:rPr>
        <w:t xml:space="preserve"> (1978</w:t>
      </w:r>
      <w:r w:rsidRPr="007D6C90">
        <w:rPr>
          <w:rFonts w:ascii="Times New Roman" w:hAnsi="Times New Roman" w:cs="Times New Roman"/>
          <w:sz w:val="24"/>
          <w:szCs w:val="24"/>
        </w:rPr>
        <w:t xml:space="preserve">, 2004) Systemic Functional Linguistics (SFL) is well suited to provide both theoretical and practical guidance in investigations of academic discourse. </w:t>
      </w:r>
    </w:p>
    <w:p w:rsidR="00DB3817" w:rsidRPr="007D6C90" w:rsidRDefault="00C1689D" w:rsidP="00C1689D">
      <w:pPr>
        <w:spacing w:after="91" w:line="360" w:lineRule="auto"/>
        <w:ind w:firstLine="720"/>
        <w:jc w:val="both"/>
        <w:rPr>
          <w:rFonts w:ascii="Times New Roman" w:hAnsi="Times New Roman" w:cs="Times New Roman"/>
          <w:sz w:val="24"/>
          <w:szCs w:val="24"/>
        </w:rPr>
      </w:pPr>
      <w:proofErr w:type="spellStart"/>
      <w:r w:rsidRPr="007D6C90">
        <w:rPr>
          <w:rFonts w:ascii="Times New Roman" w:hAnsi="Times New Roman" w:cs="Times New Roman"/>
          <w:sz w:val="24"/>
          <w:szCs w:val="24"/>
        </w:rPr>
        <w:t>Halliday’s</w:t>
      </w:r>
      <w:proofErr w:type="spellEnd"/>
      <w:r w:rsidRPr="007D6C90">
        <w:rPr>
          <w:rFonts w:ascii="Times New Roman" w:hAnsi="Times New Roman" w:cs="Times New Roman"/>
          <w:sz w:val="24"/>
          <w:szCs w:val="24"/>
        </w:rPr>
        <w:t xml:space="preserve"> (1978, 2004</w:t>
      </w:r>
      <w:r w:rsidR="00DB3817" w:rsidRPr="007D6C90">
        <w:rPr>
          <w:rFonts w:ascii="Times New Roman" w:hAnsi="Times New Roman" w:cs="Times New Roman"/>
          <w:sz w:val="24"/>
          <w:szCs w:val="24"/>
        </w:rPr>
        <w:t>) SFL conceives of language as fundamentally about meaning making. It builds on the idea that language users construe meaning and produce texts in various contexts, i.e., various registers and genres (</w:t>
      </w:r>
      <w:proofErr w:type="spellStart"/>
      <w:r w:rsidR="00B96646" w:rsidRPr="007D6C90">
        <w:rPr>
          <w:rFonts w:ascii="Times New Roman" w:hAnsi="Times New Roman" w:cs="Times New Roman"/>
          <w:sz w:val="24"/>
          <w:szCs w:val="24"/>
        </w:rPr>
        <w:t>Liardét</w:t>
      </w:r>
      <w:proofErr w:type="spellEnd"/>
      <w:r w:rsidR="00B96646" w:rsidRPr="007D6C90">
        <w:rPr>
          <w:rFonts w:ascii="Times New Roman" w:hAnsi="Times New Roman" w:cs="Times New Roman"/>
          <w:sz w:val="24"/>
          <w:szCs w:val="24"/>
        </w:rPr>
        <w:t xml:space="preserve">, </w:t>
      </w:r>
      <w:r w:rsidR="00DB3817" w:rsidRPr="007D6C90">
        <w:rPr>
          <w:rFonts w:ascii="Times New Roman" w:hAnsi="Times New Roman" w:cs="Times New Roman"/>
          <w:sz w:val="24"/>
          <w:szCs w:val="24"/>
        </w:rPr>
        <w:t xml:space="preserve">2013, p.162), through a series of choices of “what </w:t>
      </w:r>
      <w:r w:rsidR="00DB3817" w:rsidRPr="007D6C90">
        <w:rPr>
          <w:rFonts w:ascii="Times New Roman" w:hAnsi="Times New Roman" w:cs="Times New Roman"/>
          <w:i/>
          <w:iCs/>
          <w:sz w:val="24"/>
          <w:szCs w:val="24"/>
        </w:rPr>
        <w:t>goes together with</w:t>
      </w:r>
      <w:r w:rsidR="00DB3817" w:rsidRPr="007D6C90">
        <w:rPr>
          <w:rFonts w:ascii="Times New Roman" w:hAnsi="Times New Roman" w:cs="Times New Roman"/>
          <w:sz w:val="24"/>
          <w:szCs w:val="24"/>
        </w:rPr>
        <w:t xml:space="preserve"> what” and of “what </w:t>
      </w:r>
      <w:r w:rsidR="00DB3817" w:rsidRPr="007D6C90">
        <w:rPr>
          <w:rFonts w:ascii="Times New Roman" w:hAnsi="Times New Roman" w:cs="Times New Roman"/>
          <w:i/>
          <w:iCs/>
          <w:sz w:val="24"/>
          <w:szCs w:val="24"/>
        </w:rPr>
        <w:t>could go instead of</w:t>
      </w:r>
      <w:r w:rsidR="00DB3817" w:rsidRPr="007D6C90">
        <w:rPr>
          <w:rFonts w:ascii="Times New Roman" w:hAnsi="Times New Roman" w:cs="Times New Roman"/>
          <w:sz w:val="24"/>
          <w:szCs w:val="24"/>
        </w:rPr>
        <w:t xml:space="preserve"> what”, referred to as syntagmatic relations and paradigmatic patterns, respectively (</w:t>
      </w:r>
      <w:proofErr w:type="spellStart"/>
      <w:r w:rsidR="00DB3817" w:rsidRPr="007D6C90">
        <w:rPr>
          <w:rFonts w:ascii="Times New Roman" w:hAnsi="Times New Roman" w:cs="Times New Roman"/>
          <w:sz w:val="24"/>
          <w:szCs w:val="24"/>
        </w:rPr>
        <w:t>Halliday</w:t>
      </w:r>
      <w:proofErr w:type="spellEnd"/>
      <w:r w:rsidR="00DB3817" w:rsidRPr="007D6C90">
        <w:rPr>
          <w:rFonts w:ascii="Times New Roman" w:hAnsi="Times New Roman" w:cs="Times New Roman"/>
          <w:sz w:val="24"/>
          <w:szCs w:val="24"/>
        </w:rPr>
        <w:t xml:space="preserve"> &amp; </w:t>
      </w:r>
      <w:proofErr w:type="spellStart"/>
      <w:r w:rsidR="00DB3817" w:rsidRPr="007D6C90">
        <w:rPr>
          <w:rFonts w:ascii="Times New Roman" w:hAnsi="Times New Roman" w:cs="Times New Roman"/>
          <w:sz w:val="24"/>
          <w:szCs w:val="24"/>
        </w:rPr>
        <w:t>Matthiessen</w:t>
      </w:r>
      <w:proofErr w:type="spellEnd"/>
      <w:r w:rsidR="00DB3817" w:rsidRPr="007D6C90">
        <w:rPr>
          <w:rFonts w:ascii="Times New Roman" w:hAnsi="Times New Roman" w:cs="Times New Roman"/>
          <w:sz w:val="24"/>
          <w:szCs w:val="24"/>
        </w:rPr>
        <w:t xml:space="preserve">, 2004, p. 22). The construal of a particular form of reasoned argument, as </w:t>
      </w:r>
      <w:proofErr w:type="spellStart"/>
      <w:r w:rsidR="00DB3817" w:rsidRPr="007D6C90">
        <w:rPr>
          <w:rFonts w:ascii="Times New Roman" w:hAnsi="Times New Roman" w:cs="Times New Roman"/>
          <w:sz w:val="24"/>
          <w:szCs w:val="24"/>
        </w:rPr>
        <w:t>Halliday</w:t>
      </w:r>
      <w:proofErr w:type="spellEnd"/>
      <w:r w:rsidR="00DB3817" w:rsidRPr="007D6C90">
        <w:rPr>
          <w:rFonts w:ascii="Times New Roman" w:hAnsi="Times New Roman" w:cs="Times New Roman"/>
          <w:sz w:val="24"/>
          <w:szCs w:val="24"/>
        </w:rPr>
        <w:t xml:space="preserve"> and Martin (1993, p. 7) assert, has to do with the combination of two resources used in scientific English: lexical resources in the form of new technical terms, and grammatical resources in the form of nominal groups and clauses. In other words, the “distinctive quality of scientific language lies in the </w:t>
      </w:r>
      <w:proofErr w:type="spellStart"/>
      <w:r w:rsidR="00DB3817" w:rsidRPr="007D6C90">
        <w:rPr>
          <w:rFonts w:ascii="Times New Roman" w:hAnsi="Times New Roman" w:cs="Times New Roman"/>
          <w:sz w:val="24"/>
          <w:szCs w:val="24"/>
        </w:rPr>
        <w:t>lexicogrammar</w:t>
      </w:r>
      <w:proofErr w:type="spellEnd"/>
      <w:r w:rsidR="00DB3817" w:rsidRPr="007D6C90">
        <w:rPr>
          <w:rFonts w:ascii="Times New Roman" w:hAnsi="Times New Roman" w:cs="Times New Roman"/>
          <w:sz w:val="24"/>
          <w:szCs w:val="24"/>
        </w:rPr>
        <w:t xml:space="preserve"> (the "wording") as a whole” (ibid, p. 4). </w:t>
      </w:r>
    </w:p>
    <w:p w:rsidR="00DB3817" w:rsidRPr="007D6C90" w:rsidRDefault="00DB3817" w:rsidP="00A85D36">
      <w:pPr>
        <w:spacing w:after="91"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Within the academic genre, writers are encouraged to construe language that is </w:t>
      </w:r>
      <w:proofErr w:type="spellStart"/>
      <w:r w:rsidRPr="007D6C90">
        <w:rPr>
          <w:rFonts w:ascii="Times New Roman" w:hAnsi="Times New Roman" w:cs="Times New Roman"/>
          <w:sz w:val="24"/>
          <w:szCs w:val="24"/>
        </w:rPr>
        <w:t>lexicogrammatically</w:t>
      </w:r>
      <w:proofErr w:type="spellEnd"/>
      <w:r w:rsidRPr="007D6C90">
        <w:rPr>
          <w:rFonts w:ascii="Times New Roman" w:hAnsi="Times New Roman" w:cs="Times New Roman"/>
          <w:sz w:val="24"/>
          <w:szCs w:val="24"/>
        </w:rPr>
        <w:t xml:space="preserve"> technical and specialized. This academic discourse is featured as abstract, having high lexical density in comparison with informal spoken language, elaborated nominal groups, extensive relational processes, impersonal modality and objective evaluation (</w:t>
      </w:r>
      <w:proofErr w:type="spellStart"/>
      <w:r w:rsidRPr="007D6C90">
        <w:rPr>
          <w:rFonts w:ascii="Times New Roman" w:hAnsi="Times New Roman" w:cs="Times New Roman"/>
          <w:sz w:val="24"/>
          <w:szCs w:val="24"/>
        </w:rPr>
        <w:t>Biber</w:t>
      </w:r>
      <w:proofErr w:type="spellEnd"/>
      <w:r w:rsidRPr="007D6C90">
        <w:rPr>
          <w:rFonts w:ascii="Times New Roman" w:hAnsi="Times New Roman" w:cs="Times New Roman"/>
          <w:sz w:val="24"/>
          <w:szCs w:val="24"/>
        </w:rPr>
        <w:t xml:space="preserve">, 1988, 2006; </w:t>
      </w:r>
      <w:proofErr w:type="spellStart"/>
      <w:r w:rsidRPr="007D6C90">
        <w:rPr>
          <w:rFonts w:ascii="Times New Roman" w:hAnsi="Times New Roman" w:cs="Times New Roman"/>
          <w:sz w:val="24"/>
          <w:szCs w:val="24"/>
        </w:rPr>
        <w:t>Biber</w:t>
      </w:r>
      <w:proofErr w:type="spellEnd"/>
      <w:r w:rsidRPr="007D6C90">
        <w:rPr>
          <w:rFonts w:ascii="Times New Roman" w:hAnsi="Times New Roman" w:cs="Times New Roman"/>
          <w:sz w:val="24"/>
          <w:szCs w:val="24"/>
        </w:rPr>
        <w:t xml:space="preserve">, Conrad, </w:t>
      </w:r>
      <w:proofErr w:type="spellStart"/>
      <w:r w:rsidRPr="007D6C90">
        <w:rPr>
          <w:rFonts w:ascii="Times New Roman" w:hAnsi="Times New Roman" w:cs="Times New Roman"/>
          <w:sz w:val="24"/>
          <w:szCs w:val="24"/>
        </w:rPr>
        <w:t>Reppen</w:t>
      </w:r>
      <w:proofErr w:type="spellEnd"/>
      <w:r w:rsidRPr="007D6C90">
        <w:rPr>
          <w:rFonts w:ascii="Times New Roman" w:hAnsi="Times New Roman" w:cs="Times New Roman"/>
          <w:sz w:val="24"/>
          <w:szCs w:val="24"/>
        </w:rPr>
        <w:t xml:space="preserve">, Byrd, &amp; </w:t>
      </w:r>
      <w:proofErr w:type="spellStart"/>
      <w:r w:rsidRPr="007D6C90">
        <w:rPr>
          <w:rFonts w:ascii="Times New Roman" w:hAnsi="Times New Roman" w:cs="Times New Roman"/>
          <w:sz w:val="24"/>
          <w:szCs w:val="24"/>
        </w:rPr>
        <w:t>Helt</w:t>
      </w:r>
      <w:proofErr w:type="spellEnd"/>
      <w:r w:rsidRPr="007D6C90">
        <w:rPr>
          <w:rFonts w:ascii="Times New Roman" w:hAnsi="Times New Roman" w:cs="Times New Roman"/>
          <w:sz w:val="24"/>
          <w:szCs w:val="24"/>
        </w:rPr>
        <w:t xml:space="preserve">, 2002; Christie &amp; </w:t>
      </w:r>
      <w:proofErr w:type="spellStart"/>
      <w:r w:rsidRPr="007D6C90">
        <w:rPr>
          <w:rFonts w:ascii="Times New Roman" w:hAnsi="Times New Roman" w:cs="Times New Roman"/>
          <w:sz w:val="24"/>
          <w:szCs w:val="24"/>
        </w:rPr>
        <w:t>Derewianka</w:t>
      </w:r>
      <w:proofErr w:type="spellEnd"/>
      <w:r w:rsidRPr="007D6C90">
        <w:rPr>
          <w:rFonts w:ascii="Times New Roman" w:hAnsi="Times New Roman" w:cs="Times New Roman"/>
          <w:sz w:val="24"/>
          <w:szCs w:val="24"/>
        </w:rPr>
        <w:t xml:space="preserve">, 2008;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1993a; Hyland, 2009; </w:t>
      </w:r>
      <w:proofErr w:type="spellStart"/>
      <w:r w:rsidRPr="007D6C90">
        <w:rPr>
          <w:rFonts w:ascii="Times New Roman" w:hAnsi="Times New Roman" w:cs="Times New Roman"/>
          <w:sz w:val="24"/>
          <w:szCs w:val="24"/>
        </w:rPr>
        <w:t>Schleppegrell</w:t>
      </w:r>
      <w:proofErr w:type="spellEnd"/>
      <w:r w:rsidRPr="007D6C90">
        <w:rPr>
          <w:rFonts w:ascii="Times New Roman" w:hAnsi="Times New Roman" w:cs="Times New Roman"/>
          <w:sz w:val="24"/>
          <w:szCs w:val="24"/>
        </w:rPr>
        <w:t>, 2004b). To engender the above mentioned features of academic language, SFL identifies a powerful language resource that “simultaneously builds cohesion, foregrounds meanings in static nominal groups, and backgrounds personal and subjective voice” (</w:t>
      </w:r>
      <w:proofErr w:type="spellStart"/>
      <w:r w:rsidR="00A85D36" w:rsidRPr="007D6C90">
        <w:rPr>
          <w:rFonts w:ascii="Times New Roman" w:hAnsi="Times New Roman" w:cs="Times New Roman"/>
          <w:sz w:val="24"/>
          <w:szCs w:val="24"/>
        </w:rPr>
        <w:t>Liardét</w:t>
      </w:r>
      <w:proofErr w:type="spellEnd"/>
      <w:r w:rsidRPr="007D6C90">
        <w:rPr>
          <w:rFonts w:ascii="Times New Roman" w:hAnsi="Times New Roman" w:cs="Times New Roman"/>
          <w:sz w:val="24"/>
          <w:szCs w:val="24"/>
        </w:rPr>
        <w:t xml:space="preserve">, 2013, p. 163). This powerful linguistic resource for construing academic language is grammatical metaphor (GM). </w:t>
      </w:r>
    </w:p>
    <w:p w:rsidR="00DB3817" w:rsidRPr="007D6C90" w:rsidRDefault="00DB3817" w:rsidP="00C1689D">
      <w:pPr>
        <w:spacing w:line="360" w:lineRule="auto"/>
        <w:ind w:firstLine="720"/>
        <w:jc w:val="lowKashida"/>
        <w:rPr>
          <w:rFonts w:ascii="Times New Roman" w:hAnsi="Times New Roman" w:cs="Times New Roman"/>
          <w:sz w:val="24"/>
          <w:szCs w:val="24"/>
        </w:rPr>
      </w:pPr>
      <w:r w:rsidRPr="007D6C90">
        <w:rPr>
          <w:rFonts w:ascii="Times New Roman" w:hAnsi="Times New Roman" w:cs="Times New Roman"/>
          <w:color w:val="000000"/>
          <w:sz w:val="24"/>
          <w:szCs w:val="24"/>
        </w:rPr>
        <w:lastRenderedPageBreak/>
        <w:t xml:space="preserve">Taking the traditional </w:t>
      </w:r>
      <w:proofErr w:type="spellStart"/>
      <w:r w:rsidRPr="007D6C90">
        <w:rPr>
          <w:rFonts w:ascii="Times New Roman" w:hAnsi="Times New Roman" w:cs="Times New Roman"/>
          <w:i/>
          <w:iCs/>
          <w:sz w:val="24"/>
          <w:szCs w:val="24"/>
        </w:rPr>
        <w:t>semasiological</w:t>
      </w:r>
      <w:proofErr w:type="spellEnd"/>
      <w:r w:rsidRPr="007D6C90">
        <w:rPr>
          <w:rFonts w:ascii="Times New Roman" w:hAnsi="Times New Roman" w:cs="Times New Roman"/>
          <w:sz w:val="24"/>
          <w:szCs w:val="24"/>
        </w:rPr>
        <w:t xml:space="preserve"> perspective </w:t>
      </w:r>
      <w:r w:rsidRPr="007D6C90">
        <w:rPr>
          <w:rFonts w:ascii="Times New Roman" w:hAnsi="Times New Roman" w:cs="Times New Roman"/>
          <w:color w:val="000000"/>
          <w:sz w:val="24"/>
          <w:szCs w:val="24"/>
        </w:rPr>
        <w:t>on semantic variation</w:t>
      </w:r>
      <w:r w:rsidRPr="007D6C90">
        <w:rPr>
          <w:rFonts w:ascii="Times New Roman" w:hAnsi="Times New Roman" w:cs="Times New Roman"/>
          <w:sz w:val="24"/>
          <w:szCs w:val="24"/>
        </w:rPr>
        <w:t xml:space="preserve">, </w:t>
      </w:r>
      <w:r w:rsidR="004E39C2" w:rsidRPr="007D6C90">
        <w:rPr>
          <w:rFonts w:ascii="Times New Roman" w:hAnsi="Times New Roman" w:cs="Times New Roman"/>
          <w:sz w:val="24"/>
          <w:szCs w:val="24"/>
        </w:rPr>
        <w:t xml:space="preserve">researchers define </w:t>
      </w:r>
      <w:r w:rsidRPr="007D6C90">
        <w:rPr>
          <w:rFonts w:ascii="Times New Roman" w:hAnsi="Times New Roman" w:cs="Times New Roman"/>
          <w:sz w:val="24"/>
          <w:szCs w:val="24"/>
        </w:rPr>
        <w:t xml:space="preserve">the concept of </w:t>
      </w:r>
      <w:r w:rsidRPr="007D6C90">
        <w:rPr>
          <w:rFonts w:ascii="Times New Roman" w:hAnsi="Times New Roman" w:cs="Times New Roman"/>
          <w:i/>
          <w:iCs/>
          <w:sz w:val="24"/>
          <w:szCs w:val="24"/>
        </w:rPr>
        <w:t>metaphor</w:t>
      </w:r>
      <w:r w:rsidRPr="007D6C90">
        <w:rPr>
          <w:rFonts w:ascii="Times New Roman" w:hAnsi="Times New Roman" w:cs="Times New Roman"/>
          <w:sz w:val="24"/>
          <w:szCs w:val="24"/>
        </w:rPr>
        <w:t xml:space="preserve"> as a movement from a literal to a new figurative meaning (</w:t>
      </w:r>
      <w:proofErr w:type="spellStart"/>
      <w:r w:rsidRPr="007D6C90">
        <w:rPr>
          <w:rFonts w:ascii="Times New Roman" w:hAnsi="Times New Roman" w:cs="Times New Roman"/>
          <w:sz w:val="24"/>
          <w:szCs w:val="24"/>
        </w:rPr>
        <w:t>Taverniers</w:t>
      </w:r>
      <w:proofErr w:type="spellEnd"/>
      <w:r w:rsidRPr="007D6C90">
        <w:rPr>
          <w:rFonts w:ascii="Times New Roman" w:hAnsi="Times New Roman" w:cs="Times New Roman"/>
          <w:sz w:val="24"/>
          <w:szCs w:val="24"/>
        </w:rPr>
        <w:t>, 2004; 2006)</w:t>
      </w:r>
      <w:r w:rsidR="00DC2488" w:rsidRPr="007D6C90">
        <w:rPr>
          <w:rFonts w:ascii="Times New Roman" w:hAnsi="Times New Roman" w:cs="Times New Roman"/>
          <w:sz w:val="24"/>
          <w:szCs w:val="24"/>
        </w:rPr>
        <w:t>,</w:t>
      </w:r>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rPr>
        <w:t>and</w:t>
      </w:r>
      <w:r w:rsidR="00DC2488" w:rsidRPr="007D6C90">
        <w:rPr>
          <w:rFonts w:ascii="Times New Roman" w:hAnsi="Times New Roman" w:cs="Times New Roman"/>
          <w:sz w:val="24"/>
          <w:szCs w:val="24"/>
        </w:rPr>
        <w:t xml:space="preserve">  it</w:t>
      </w:r>
      <w:proofErr w:type="gramEnd"/>
      <w:r w:rsidRPr="007D6C90">
        <w:rPr>
          <w:rFonts w:ascii="Times New Roman" w:hAnsi="Times New Roman" w:cs="Times New Roman"/>
          <w:sz w:val="24"/>
          <w:szCs w:val="24"/>
        </w:rPr>
        <w:t xml:space="preserve"> is considered to be a lexical phenomenon. To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r w:rsidR="00C1689D" w:rsidRPr="007D6C90">
        <w:rPr>
          <w:rFonts w:ascii="Times New Roman" w:hAnsi="Times New Roman" w:cs="Times New Roman"/>
          <w:sz w:val="24"/>
          <w:szCs w:val="24"/>
        </w:rPr>
        <w:t>2004</w:t>
      </w:r>
      <w:r w:rsidRPr="007D6C90">
        <w:rPr>
          <w:rFonts w:ascii="Times New Roman" w:hAnsi="Times New Roman" w:cs="Times New Roman"/>
          <w:sz w:val="24"/>
          <w:szCs w:val="24"/>
        </w:rPr>
        <w:t xml:space="preserve">), however, metaphorical variation was </w:t>
      </w:r>
      <w:proofErr w:type="spellStart"/>
      <w:r w:rsidRPr="007D6C90">
        <w:rPr>
          <w:rFonts w:ascii="Times New Roman" w:hAnsi="Times New Roman" w:cs="Times New Roman"/>
          <w:sz w:val="24"/>
          <w:szCs w:val="24"/>
        </w:rPr>
        <w:t>lexicogrammatical</w:t>
      </w:r>
      <w:proofErr w:type="spellEnd"/>
      <w:r w:rsidRPr="007D6C90">
        <w:rPr>
          <w:rFonts w:ascii="Times New Roman" w:hAnsi="Times New Roman" w:cs="Times New Roman"/>
          <w:sz w:val="24"/>
          <w:szCs w:val="24"/>
        </w:rPr>
        <w:t xml:space="preserve"> rather than simply lexical; consequently, he introduced the notion of </w:t>
      </w:r>
      <w:r w:rsidRPr="007D6C90">
        <w:rPr>
          <w:rFonts w:ascii="Times New Roman" w:hAnsi="Times New Roman" w:cs="Times New Roman"/>
          <w:i/>
          <w:iCs/>
          <w:sz w:val="24"/>
          <w:szCs w:val="24"/>
        </w:rPr>
        <w:t>grammatical metaphor</w:t>
      </w:r>
      <w:r w:rsidRPr="007D6C90">
        <w:rPr>
          <w:rFonts w:ascii="Times New Roman" w:hAnsi="Times New Roman" w:cs="Times New Roman"/>
          <w:sz w:val="24"/>
          <w:szCs w:val="24"/>
        </w:rPr>
        <w:t xml:space="preserve"> where “the variation is essentially in the grammatical forms” (p. 320). The very recognition of grammatical metaphor, which results from the comparison of different expressions of one meaning, as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r w:rsidR="00C1689D" w:rsidRPr="007D6C90">
        <w:rPr>
          <w:rFonts w:ascii="Times New Roman" w:hAnsi="Times New Roman" w:cs="Times New Roman"/>
          <w:sz w:val="24"/>
          <w:szCs w:val="24"/>
        </w:rPr>
        <w:t>2004</w:t>
      </w:r>
      <w:r w:rsidRPr="007D6C90">
        <w:rPr>
          <w:rFonts w:ascii="Times New Roman" w:hAnsi="Times New Roman" w:cs="Times New Roman"/>
          <w:sz w:val="24"/>
          <w:szCs w:val="24"/>
        </w:rPr>
        <w:t xml:space="preserve">) maintains, is defined in terms of </w:t>
      </w:r>
      <w:proofErr w:type="spellStart"/>
      <w:r w:rsidRPr="007D6C90">
        <w:rPr>
          <w:rFonts w:ascii="Times New Roman" w:hAnsi="Times New Roman" w:cs="Times New Roman"/>
          <w:sz w:val="24"/>
          <w:szCs w:val="24"/>
        </w:rPr>
        <w:t>markedness</w:t>
      </w:r>
      <w:proofErr w:type="spellEnd"/>
      <w:r w:rsidRPr="007D6C90">
        <w:rPr>
          <w:rFonts w:ascii="Times New Roman" w:hAnsi="Times New Roman" w:cs="Times New Roman"/>
          <w:sz w:val="24"/>
          <w:szCs w:val="24"/>
        </w:rPr>
        <w:t>: the unmarked typical forms for expressing the same meaning, referred to as congruent</w:t>
      </w:r>
      <w:r w:rsidRPr="007D6C90">
        <w:rPr>
          <w:rFonts w:ascii="Times New Roman" w:hAnsi="Times New Roman" w:cs="Times New Roman"/>
          <w:b/>
          <w:bCs/>
          <w:sz w:val="24"/>
          <w:szCs w:val="24"/>
        </w:rPr>
        <w:t xml:space="preserve"> </w:t>
      </w:r>
      <w:r w:rsidRPr="007D6C90">
        <w:rPr>
          <w:rFonts w:ascii="Times New Roman" w:hAnsi="Times New Roman" w:cs="Times New Roman"/>
          <w:sz w:val="24"/>
          <w:szCs w:val="24"/>
        </w:rPr>
        <w:t>realizations of the given meaning, are non-metaphorical variants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r w:rsidR="00C1689D" w:rsidRPr="007D6C90">
        <w:rPr>
          <w:rFonts w:ascii="Times New Roman" w:hAnsi="Times New Roman" w:cs="Times New Roman"/>
          <w:sz w:val="24"/>
          <w:szCs w:val="24"/>
        </w:rPr>
        <w:t>2004</w:t>
      </w:r>
      <w:r w:rsidRPr="007D6C90">
        <w:rPr>
          <w:rFonts w:ascii="Times New Roman" w:hAnsi="Times New Roman" w:cs="Times New Roman"/>
          <w:sz w:val="24"/>
          <w:szCs w:val="24"/>
        </w:rPr>
        <w:t>). In other words, for any semantic configuration there is one congruent expression and a set of incongruent expressions or metaphoric variants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1985, p. 20). Then as the example extracted from the corpus of this study, in Figure 1, illustrates, if we want to talk about the student’s role in class, the natural way to do it would be (1a). We could also talk about the student’s role in an incongruent manner as in (1b).</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tblGrid>
      <w:tr w:rsidR="00906939" w:rsidRPr="00906939" w:rsidTr="00906939">
        <w:tc>
          <w:tcPr>
            <w:tcW w:w="7200" w:type="dxa"/>
            <w:tcBorders>
              <w:top w:val="single" w:sz="12" w:space="0" w:color="auto"/>
              <w:left w:val="nil"/>
              <w:bottom w:val="single" w:sz="12" w:space="0" w:color="auto"/>
              <w:right w:val="nil"/>
            </w:tcBorders>
          </w:tcPr>
          <w:p w:rsidR="00906939" w:rsidRPr="00906939" w:rsidRDefault="00906939" w:rsidP="00906939">
            <w:pPr>
              <w:spacing w:after="0" w:line="360" w:lineRule="auto"/>
              <w:ind w:left="1440" w:hanging="450"/>
              <w:rPr>
                <w:rFonts w:ascii="Times New Roman" w:eastAsia="Calibri" w:hAnsi="Times New Roman" w:cs="Times New Roman"/>
                <w:i/>
                <w:iCs/>
                <w:sz w:val="24"/>
                <w:szCs w:val="24"/>
              </w:rPr>
            </w:pPr>
            <w:r w:rsidRPr="00906939">
              <w:rPr>
                <w:rFonts w:ascii="Times New Roman" w:eastAsia="Calibri" w:hAnsi="Times New Roman" w:cs="Times New Roman"/>
                <w:i/>
                <w:iCs/>
                <w:sz w:val="24"/>
                <w:szCs w:val="24"/>
              </w:rPr>
              <w:t>a. Student participates in class</w:t>
            </w:r>
          </w:p>
          <w:p w:rsidR="00906939" w:rsidRPr="00906939" w:rsidRDefault="00906939" w:rsidP="00906939">
            <w:pPr>
              <w:spacing w:after="0" w:line="360" w:lineRule="auto"/>
              <w:ind w:left="1440" w:hanging="450"/>
              <w:rPr>
                <w:rFonts w:ascii="Times New Roman" w:eastAsia="Calibri" w:hAnsi="Times New Roman" w:cs="Times New Roman"/>
                <w:i/>
                <w:iCs/>
                <w:sz w:val="24"/>
                <w:szCs w:val="24"/>
              </w:rPr>
            </w:pPr>
            <w:r w:rsidRPr="00906939">
              <w:rPr>
                <w:rFonts w:ascii="Times New Roman" w:eastAsia="Calibri" w:hAnsi="Times New Roman" w:cs="Times New Roman"/>
                <w:sz w:val="24"/>
                <w:szCs w:val="24"/>
              </w:rPr>
              <w:t xml:space="preserve">b. </w:t>
            </w:r>
            <w:r w:rsidRPr="00906939">
              <w:rPr>
                <w:rFonts w:ascii="Times New Roman" w:eastAsia="Calibri" w:hAnsi="Times New Roman" w:cs="Times New Roman"/>
                <w:i/>
                <w:iCs/>
                <w:sz w:val="24"/>
                <w:szCs w:val="24"/>
              </w:rPr>
              <w:t xml:space="preserve">Student participation in class </w:t>
            </w:r>
            <w:r w:rsidRPr="00906939">
              <w:rPr>
                <w:rFonts w:ascii="Times New Roman" w:eastAsia="Calibri" w:hAnsi="Times New Roman" w:cs="Times New Roman"/>
                <w:sz w:val="24"/>
                <w:szCs w:val="24"/>
              </w:rPr>
              <w:t>[AL, Brown (2000, p. 434)]</w:t>
            </w:r>
          </w:p>
        </w:tc>
      </w:tr>
    </w:tbl>
    <w:p w:rsidR="00906939" w:rsidRPr="00906939" w:rsidRDefault="00906939" w:rsidP="00906939">
      <w:pPr>
        <w:spacing w:line="360" w:lineRule="auto"/>
        <w:jc w:val="center"/>
        <w:rPr>
          <w:rFonts w:ascii="Times New Roman" w:eastAsia="Calibri" w:hAnsi="Times New Roman" w:cs="Times New Roman"/>
          <w:sz w:val="24"/>
          <w:szCs w:val="24"/>
        </w:rPr>
      </w:pPr>
      <w:r w:rsidRPr="00906939">
        <w:rPr>
          <w:rFonts w:ascii="Times New Roman" w:eastAsia="Calibri" w:hAnsi="Times New Roman" w:cs="Times New Roman"/>
          <w:i/>
          <w:iCs/>
          <w:sz w:val="24"/>
          <w:szCs w:val="24"/>
        </w:rPr>
        <w:t>Figure 1</w:t>
      </w:r>
      <w:r w:rsidRPr="00906939">
        <w:rPr>
          <w:rFonts w:ascii="Times New Roman" w:eastAsia="Calibri" w:hAnsi="Times New Roman" w:cs="Times New Roman"/>
          <w:b/>
          <w:bCs/>
          <w:sz w:val="24"/>
          <w:szCs w:val="24"/>
        </w:rPr>
        <w:t xml:space="preserve"> </w:t>
      </w:r>
      <w:r w:rsidRPr="00906939">
        <w:rPr>
          <w:rFonts w:ascii="Times New Roman" w:eastAsia="Calibri" w:hAnsi="Times New Roman" w:cs="Times New Roman"/>
          <w:sz w:val="24"/>
          <w:szCs w:val="24"/>
        </w:rPr>
        <w:t xml:space="preserve">Example illustrating grammatical metaphor from </w:t>
      </w:r>
      <w:proofErr w:type="spellStart"/>
      <w:r w:rsidRPr="00906939">
        <w:rPr>
          <w:rFonts w:ascii="Times New Roman" w:eastAsia="Calibri" w:hAnsi="Times New Roman" w:cs="Times New Roman"/>
          <w:sz w:val="24"/>
          <w:szCs w:val="24"/>
        </w:rPr>
        <w:t>Halliday’s</w:t>
      </w:r>
      <w:proofErr w:type="spellEnd"/>
      <w:r w:rsidRPr="00906939">
        <w:rPr>
          <w:rFonts w:ascii="Times New Roman" w:eastAsia="Calibri" w:hAnsi="Times New Roman" w:cs="Times New Roman"/>
          <w:sz w:val="24"/>
          <w:szCs w:val="24"/>
        </w:rPr>
        <w:t xml:space="preserve"> (1985) perspective</w:t>
      </w:r>
    </w:p>
    <w:p w:rsidR="00EE1C7F" w:rsidRPr="007D6C90" w:rsidRDefault="00DB3817" w:rsidP="005B384F">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Nominalization which has been known as one of the offshoots of SFL, </w:t>
      </w:r>
      <w:r w:rsidR="005B384F" w:rsidRPr="007D6C90">
        <w:rPr>
          <w:rFonts w:ascii="Times New Roman" w:hAnsi="Times New Roman" w:cs="Times New Roman"/>
          <w:sz w:val="24"/>
          <w:szCs w:val="24"/>
        </w:rPr>
        <w:t xml:space="preserve">a </w:t>
      </w:r>
      <w:r w:rsidRPr="007D6C90">
        <w:rPr>
          <w:rFonts w:ascii="Times New Roman" w:hAnsi="Times New Roman" w:cs="Times New Roman"/>
          <w:sz w:val="24"/>
          <w:szCs w:val="24"/>
        </w:rPr>
        <w:t xml:space="preserve">powerful resource </w:t>
      </w:r>
      <w:r w:rsidR="005B384F" w:rsidRPr="007D6C90">
        <w:rPr>
          <w:rFonts w:ascii="Times New Roman" w:hAnsi="Times New Roman" w:cs="Times New Roman"/>
          <w:sz w:val="24"/>
          <w:szCs w:val="24"/>
        </w:rPr>
        <w:t xml:space="preserve">that accounts for </w:t>
      </w:r>
      <w:r w:rsidRPr="007D6C90">
        <w:rPr>
          <w:rFonts w:ascii="Times New Roman" w:hAnsi="Times New Roman" w:cs="Times New Roman"/>
          <w:sz w:val="24"/>
          <w:szCs w:val="24"/>
        </w:rPr>
        <w:t>creating grammatical metaphor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r w:rsidR="005B384F" w:rsidRPr="007D6C90">
        <w:rPr>
          <w:rFonts w:ascii="Times New Roman" w:hAnsi="Times New Roman" w:cs="Times New Roman"/>
          <w:sz w:val="24"/>
          <w:szCs w:val="24"/>
        </w:rPr>
        <w:t>2004</w:t>
      </w:r>
      <w:r w:rsidRPr="007D6C90">
        <w:rPr>
          <w:rFonts w:ascii="Times New Roman" w:hAnsi="Times New Roman" w:cs="Times New Roman"/>
          <w:sz w:val="24"/>
          <w:szCs w:val="24"/>
        </w:rPr>
        <w:t>), the prototypical example of grammatical metaphor (</w:t>
      </w:r>
      <w:proofErr w:type="spellStart"/>
      <w:r w:rsidRPr="007D6C90">
        <w:rPr>
          <w:rFonts w:ascii="Times New Roman" w:hAnsi="Times New Roman" w:cs="Times New Roman"/>
          <w:sz w:val="24"/>
          <w:szCs w:val="24"/>
        </w:rPr>
        <w:t>Briones</w:t>
      </w:r>
      <w:proofErr w:type="spellEnd"/>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Fortuny</w:t>
      </w:r>
      <w:proofErr w:type="spellEnd"/>
      <w:r w:rsidRPr="007D6C90">
        <w:rPr>
          <w:rFonts w:ascii="Times New Roman" w:hAnsi="Times New Roman" w:cs="Times New Roman"/>
          <w:sz w:val="24"/>
          <w:szCs w:val="24"/>
        </w:rPr>
        <w:t xml:space="preserve">, &amp; </w:t>
      </w:r>
      <w:proofErr w:type="spellStart"/>
      <w:r w:rsidRPr="007D6C90">
        <w:rPr>
          <w:rFonts w:ascii="Times New Roman" w:hAnsi="Times New Roman" w:cs="Times New Roman"/>
          <w:sz w:val="24"/>
          <w:szCs w:val="24"/>
        </w:rPr>
        <w:t>Pocovi</w:t>
      </w:r>
      <w:proofErr w:type="spellEnd"/>
      <w:r w:rsidRPr="007D6C90">
        <w:rPr>
          <w:rFonts w:ascii="Times New Roman" w:hAnsi="Times New Roman" w:cs="Times New Roman"/>
          <w:sz w:val="24"/>
          <w:szCs w:val="24"/>
        </w:rPr>
        <w:t xml:space="preserve">, 2003), and a distinctive linguistic characteristic of academic writing, has garnered the attention of researchers interested in this area of inquiry (e.g., </w:t>
      </w:r>
      <w:proofErr w:type="spellStart"/>
      <w:r w:rsidRPr="007D6C90">
        <w:rPr>
          <w:rFonts w:ascii="Times New Roman" w:hAnsi="Times New Roman" w:cs="Times New Roman"/>
          <w:sz w:val="24"/>
          <w:szCs w:val="24"/>
        </w:rPr>
        <w:t>Baratta</w:t>
      </w:r>
      <w:proofErr w:type="spellEnd"/>
      <w:r w:rsidRPr="007D6C90">
        <w:rPr>
          <w:rFonts w:ascii="Times New Roman" w:hAnsi="Times New Roman" w:cs="Times New Roman"/>
          <w:sz w:val="24"/>
          <w:szCs w:val="24"/>
        </w:rPr>
        <w:t xml:space="preserve">, 2010; Charles, 2003; </w:t>
      </w:r>
      <w:proofErr w:type="spellStart"/>
      <w:r w:rsidRPr="007D6C90">
        <w:rPr>
          <w:rFonts w:ascii="Times New Roman" w:hAnsi="Times New Roman" w:cs="Times New Roman"/>
          <w:sz w:val="24"/>
          <w:szCs w:val="24"/>
        </w:rPr>
        <w:t>Gao</w:t>
      </w:r>
      <w:proofErr w:type="spellEnd"/>
      <w:r w:rsidRPr="007D6C90">
        <w:rPr>
          <w:rFonts w:ascii="Times New Roman" w:hAnsi="Times New Roman" w:cs="Times New Roman"/>
          <w:sz w:val="24"/>
          <w:szCs w:val="24"/>
        </w:rPr>
        <w:t xml:space="preserve">, 2008; </w:t>
      </w:r>
      <w:proofErr w:type="spellStart"/>
      <w:r w:rsidRPr="007D6C90">
        <w:rPr>
          <w:rFonts w:ascii="Times New Roman" w:hAnsi="Times New Roman" w:cs="Times New Roman"/>
          <w:sz w:val="24"/>
          <w:szCs w:val="24"/>
        </w:rPr>
        <w:t>Guillen</w:t>
      </w:r>
      <w:proofErr w:type="spellEnd"/>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Galve</w:t>
      </w:r>
      <w:proofErr w:type="spellEnd"/>
      <w:r w:rsidRPr="007D6C90">
        <w:rPr>
          <w:rFonts w:ascii="Times New Roman" w:hAnsi="Times New Roman" w:cs="Times New Roman"/>
          <w:sz w:val="24"/>
          <w:szCs w:val="24"/>
        </w:rPr>
        <w:t xml:space="preserve">, 1998;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&amp; Martin, 1993; Hartnett, 2004; Hyland, 2006a). </w:t>
      </w:r>
      <w:r w:rsidRPr="007D6C90">
        <w:rPr>
          <w:rFonts w:ascii="Times New Roman" w:hAnsi="Times New Roman" w:cs="Times New Roman"/>
          <w:sz w:val="24"/>
          <w:szCs w:val="24"/>
          <w:lang w:val="en-CA" w:eastAsia="en-CA"/>
        </w:rPr>
        <w:t xml:space="preserve">In </w:t>
      </w:r>
      <w:r w:rsidRPr="007D6C90">
        <w:rPr>
          <w:rFonts w:ascii="Times New Roman" w:hAnsi="Times New Roman" w:cs="Times New Roman"/>
          <w:sz w:val="24"/>
          <w:szCs w:val="24"/>
        </w:rPr>
        <w:t xml:space="preserve">nominalization, </w:t>
      </w:r>
      <w:r w:rsidRPr="007D6C90">
        <w:rPr>
          <w:rFonts w:ascii="Times New Roman" w:hAnsi="Times New Roman" w:cs="Times New Roman"/>
          <w:sz w:val="24"/>
          <w:szCs w:val="24"/>
          <w:lang w:val="en-CA"/>
        </w:rPr>
        <w:t>a process or attribute is reformulated metaphorically as nouns—a more abstract phenomenon (</w:t>
      </w:r>
      <w:proofErr w:type="spellStart"/>
      <w:r w:rsidRPr="007D6C90">
        <w:rPr>
          <w:rFonts w:ascii="Times New Roman" w:hAnsi="Times New Roman" w:cs="Times New Roman"/>
          <w:sz w:val="24"/>
          <w:szCs w:val="24"/>
          <w:lang w:val="en-CA"/>
        </w:rPr>
        <w:t>Halliday</w:t>
      </w:r>
      <w:proofErr w:type="spellEnd"/>
      <w:r w:rsidRPr="007D6C90">
        <w:rPr>
          <w:rFonts w:ascii="Times New Roman" w:hAnsi="Times New Roman" w:cs="Times New Roman"/>
          <w:sz w:val="24"/>
          <w:szCs w:val="24"/>
          <w:lang w:val="en-CA"/>
        </w:rPr>
        <w:t xml:space="preserve"> &amp; Martin, </w:t>
      </w:r>
      <w:r w:rsidR="00E06449" w:rsidRPr="007D6C90">
        <w:rPr>
          <w:rFonts w:ascii="Times New Roman" w:hAnsi="Times New Roman" w:cs="Times New Roman"/>
          <w:sz w:val="24"/>
          <w:szCs w:val="24"/>
          <w:lang w:val="en-CA"/>
        </w:rPr>
        <w:t>1993</w:t>
      </w:r>
      <w:r w:rsidRPr="007D6C90">
        <w:rPr>
          <w:rFonts w:ascii="Times New Roman" w:hAnsi="Times New Roman" w:cs="Times New Roman"/>
          <w:sz w:val="24"/>
          <w:szCs w:val="24"/>
          <w:lang w:val="en-CA"/>
        </w:rPr>
        <w:t>).</w:t>
      </w:r>
      <w:r w:rsidRPr="007D6C90">
        <w:rPr>
          <w:rFonts w:ascii="Times New Roman" w:hAnsi="Times New Roman" w:cs="Times New Roman"/>
          <w:sz w:val="24"/>
          <w:szCs w:val="24"/>
        </w:rPr>
        <w:t xml:space="preserve"> In other words, </w:t>
      </w:r>
      <w:r w:rsidR="00C721B1" w:rsidRPr="007D6C90">
        <w:rPr>
          <w:rFonts w:ascii="Times New Roman" w:hAnsi="Times New Roman" w:cs="Times New Roman"/>
          <w:sz w:val="24"/>
          <w:szCs w:val="24"/>
        </w:rPr>
        <w:t xml:space="preserve">as </w:t>
      </w:r>
      <w:proofErr w:type="spellStart"/>
      <w:r w:rsidR="00C721B1" w:rsidRPr="007D6C90">
        <w:rPr>
          <w:rFonts w:ascii="Times New Roman" w:hAnsi="Times New Roman" w:cs="Times New Roman"/>
          <w:sz w:val="24"/>
          <w:szCs w:val="24"/>
        </w:rPr>
        <w:t>Halliday</w:t>
      </w:r>
      <w:proofErr w:type="spellEnd"/>
      <w:r w:rsidR="00C721B1" w:rsidRPr="007D6C90">
        <w:rPr>
          <w:rFonts w:ascii="Times New Roman" w:hAnsi="Times New Roman" w:cs="Times New Roman"/>
          <w:sz w:val="24"/>
          <w:szCs w:val="24"/>
        </w:rPr>
        <w:t xml:space="preserve"> </w:t>
      </w:r>
      <w:r w:rsidR="00C721B1" w:rsidRPr="007D6C90">
        <w:rPr>
          <w:rFonts w:ascii="Times New Roman" w:hAnsi="Times New Roman" w:cs="Times New Roman"/>
          <w:color w:val="000000"/>
          <w:sz w:val="24"/>
          <w:szCs w:val="24"/>
        </w:rPr>
        <w:t xml:space="preserve">and </w:t>
      </w:r>
      <w:proofErr w:type="spellStart"/>
      <w:r w:rsidR="00C721B1" w:rsidRPr="007D6C90">
        <w:rPr>
          <w:rFonts w:ascii="Times New Roman" w:hAnsi="Times New Roman" w:cs="Times New Roman"/>
          <w:color w:val="000000"/>
          <w:sz w:val="24"/>
          <w:szCs w:val="24"/>
        </w:rPr>
        <w:t>Matthiessen</w:t>
      </w:r>
      <w:proofErr w:type="spellEnd"/>
      <w:r w:rsidR="00C721B1" w:rsidRPr="007D6C90">
        <w:rPr>
          <w:rFonts w:ascii="Times New Roman" w:hAnsi="Times New Roman" w:cs="Times New Roman"/>
          <w:color w:val="000000"/>
          <w:sz w:val="24"/>
          <w:szCs w:val="24"/>
        </w:rPr>
        <w:t xml:space="preserve"> (1999) </w:t>
      </w:r>
      <w:r w:rsidR="00C721B1" w:rsidRPr="007D6C90">
        <w:rPr>
          <w:rFonts w:ascii="Times New Roman" w:hAnsi="Times New Roman" w:cs="Times New Roman"/>
          <w:lang w:val="en-CA"/>
        </w:rPr>
        <w:t>maintain</w:t>
      </w:r>
      <w:r w:rsidR="00C721B1" w:rsidRPr="007D6C90">
        <w:rPr>
          <w:rFonts w:ascii="Times New Roman" w:hAnsi="Times New Roman" w:cs="Times New Roman"/>
          <w:i/>
          <w:iCs/>
          <w:lang w:val="en-CA"/>
        </w:rPr>
        <w:t xml:space="preserve">, </w:t>
      </w:r>
      <w:r w:rsidRPr="007D6C90">
        <w:rPr>
          <w:rFonts w:ascii="Times New Roman" w:hAnsi="Times New Roman" w:cs="Times New Roman"/>
          <w:sz w:val="24"/>
          <w:szCs w:val="24"/>
        </w:rPr>
        <w:t>nominalization is a linguistic process whereby a verb</w:t>
      </w:r>
      <w:r w:rsidR="00EE1C7F" w:rsidRPr="007D6C90">
        <w:rPr>
          <w:rFonts w:ascii="Times New Roman" w:hAnsi="Times New Roman" w:cs="Times New Roman"/>
          <w:sz w:val="24"/>
          <w:szCs w:val="24"/>
        </w:rPr>
        <w:t xml:space="preserve"> (e.g.,</w:t>
      </w:r>
      <w:r w:rsidR="00EE1C7F" w:rsidRPr="007D6C90">
        <w:rPr>
          <w:rFonts w:ascii="Times New Roman" w:hAnsi="Times New Roman" w:cs="Times New Roman"/>
          <w:sz w:val="24"/>
          <w:szCs w:val="24"/>
          <w:lang w:val="en-CA"/>
        </w:rPr>
        <w:t xml:space="preserve"> </w:t>
      </w:r>
      <w:r w:rsidR="00EE1C7F" w:rsidRPr="007D6C90">
        <w:rPr>
          <w:rFonts w:ascii="Times New Roman" w:hAnsi="Times New Roman" w:cs="Times New Roman"/>
          <w:i/>
          <w:iCs/>
          <w:sz w:val="24"/>
          <w:szCs w:val="24"/>
          <w:lang w:val="en-CA"/>
        </w:rPr>
        <w:t>transform</w:t>
      </w:r>
      <w:r w:rsidR="00EE1C7F" w:rsidRPr="007D6C90">
        <w:rPr>
          <w:rFonts w:ascii="Times New Roman" w:hAnsi="Times New Roman" w:cs="Times New Roman"/>
          <w:sz w:val="24"/>
          <w:szCs w:val="24"/>
          <w:lang w:val="en-CA"/>
        </w:rPr>
        <w:t>)</w:t>
      </w:r>
      <w:r w:rsidRPr="007D6C90">
        <w:rPr>
          <w:rFonts w:ascii="Times New Roman" w:hAnsi="Times New Roman" w:cs="Times New Roman"/>
          <w:sz w:val="24"/>
          <w:szCs w:val="24"/>
        </w:rPr>
        <w:t>, an adjective</w:t>
      </w:r>
      <w:r w:rsidR="00EE1C7F" w:rsidRPr="007D6C90">
        <w:rPr>
          <w:rFonts w:ascii="Times New Roman" w:hAnsi="Times New Roman" w:cs="Times New Roman"/>
          <w:sz w:val="24"/>
          <w:szCs w:val="24"/>
        </w:rPr>
        <w:t xml:space="preserve"> (e.g.,</w:t>
      </w:r>
      <w:r w:rsidR="00EE1C7F" w:rsidRPr="007D6C90">
        <w:rPr>
          <w:rFonts w:ascii="Times New Roman" w:hAnsi="Times New Roman" w:cs="Times New Roman"/>
          <w:sz w:val="24"/>
          <w:szCs w:val="24"/>
          <w:lang w:val="en-CA"/>
        </w:rPr>
        <w:t xml:space="preserve"> </w:t>
      </w:r>
      <w:r w:rsidR="00EE1C7F" w:rsidRPr="007D6C90">
        <w:rPr>
          <w:rFonts w:ascii="Times New Roman" w:hAnsi="Times New Roman" w:cs="Times New Roman"/>
          <w:i/>
          <w:iCs/>
          <w:sz w:val="24"/>
          <w:szCs w:val="24"/>
          <w:lang w:val="en-CA"/>
        </w:rPr>
        <w:t>unstable</w:t>
      </w:r>
      <w:r w:rsidR="00EE1C7F" w:rsidRPr="007D6C90">
        <w:rPr>
          <w:rFonts w:ascii="Times New Roman" w:hAnsi="Times New Roman" w:cs="Times New Roman"/>
          <w:sz w:val="24"/>
          <w:szCs w:val="24"/>
          <w:lang w:val="en-CA"/>
        </w:rPr>
        <w:t>)</w:t>
      </w:r>
      <w:r w:rsidRPr="007D6C90">
        <w:rPr>
          <w:rFonts w:ascii="Times New Roman" w:hAnsi="Times New Roman" w:cs="Times New Roman"/>
          <w:sz w:val="24"/>
          <w:szCs w:val="24"/>
        </w:rPr>
        <w:t xml:space="preserve">, or a </w:t>
      </w:r>
      <w:r w:rsidR="00EE1C7F" w:rsidRPr="007D6C90">
        <w:rPr>
          <w:rFonts w:ascii="Times New Roman" w:hAnsi="Times New Roman" w:cs="Times New Roman"/>
          <w:sz w:val="24"/>
          <w:szCs w:val="24"/>
        </w:rPr>
        <w:t>C</w:t>
      </w:r>
      <w:r w:rsidRPr="007D6C90">
        <w:rPr>
          <w:rFonts w:ascii="Times New Roman" w:hAnsi="Times New Roman" w:cs="Times New Roman"/>
          <w:sz w:val="24"/>
          <w:szCs w:val="24"/>
        </w:rPr>
        <w:t>ircumstance</w:t>
      </w:r>
      <w:r w:rsidR="00EE1C7F" w:rsidRPr="007D6C90">
        <w:rPr>
          <w:rFonts w:ascii="Times New Roman" w:hAnsi="Times New Roman" w:cs="Times New Roman"/>
          <w:sz w:val="24"/>
          <w:szCs w:val="24"/>
        </w:rPr>
        <w:t xml:space="preserve"> (e.g.,</w:t>
      </w:r>
      <w:r w:rsidR="00EE1C7F" w:rsidRPr="007D6C90">
        <w:rPr>
          <w:rFonts w:ascii="Times New Roman" w:hAnsi="Times New Roman" w:cs="Times New Roman"/>
          <w:sz w:val="24"/>
          <w:szCs w:val="24"/>
          <w:lang w:val="en-CA"/>
        </w:rPr>
        <w:t xml:space="preserve"> </w:t>
      </w:r>
      <w:r w:rsidR="00EE1C7F" w:rsidRPr="007D6C90">
        <w:rPr>
          <w:rFonts w:ascii="Times New Roman" w:hAnsi="Times New Roman" w:cs="Times New Roman"/>
          <w:i/>
          <w:iCs/>
          <w:sz w:val="24"/>
          <w:szCs w:val="24"/>
          <w:lang w:val="en-CA"/>
        </w:rPr>
        <w:t>with</w:t>
      </w:r>
      <w:r w:rsidR="00EE1C7F" w:rsidRPr="007D6C90">
        <w:rPr>
          <w:rFonts w:ascii="Times New Roman" w:hAnsi="Times New Roman" w:cs="Times New Roman"/>
          <w:sz w:val="24"/>
          <w:szCs w:val="24"/>
          <w:lang w:val="en-CA"/>
        </w:rPr>
        <w:t>)</w:t>
      </w:r>
      <w:r w:rsidRPr="007D6C90">
        <w:rPr>
          <w:rFonts w:ascii="Times New Roman" w:hAnsi="Times New Roman" w:cs="Times New Roman"/>
          <w:sz w:val="24"/>
          <w:szCs w:val="24"/>
        </w:rPr>
        <w:t xml:space="preserve"> is transformed into a nominal group</w:t>
      </w:r>
      <w:r w:rsidR="00EE1C7F" w:rsidRPr="007D6C90">
        <w:rPr>
          <w:rFonts w:ascii="Times New Roman" w:hAnsi="Times New Roman" w:cs="Times New Roman"/>
          <w:sz w:val="24"/>
          <w:szCs w:val="24"/>
        </w:rPr>
        <w:t xml:space="preserve"> (e.g.,</w:t>
      </w:r>
      <w:r w:rsidR="00EE1C7F" w:rsidRPr="007D6C90">
        <w:rPr>
          <w:rFonts w:ascii="Times New Roman" w:hAnsi="Times New Roman" w:cs="Times New Roman"/>
          <w:sz w:val="24"/>
          <w:szCs w:val="24"/>
          <w:lang w:val="en-CA"/>
        </w:rPr>
        <w:t xml:space="preserve"> </w:t>
      </w:r>
      <w:r w:rsidR="00EE1C7F" w:rsidRPr="007D6C90">
        <w:rPr>
          <w:rFonts w:ascii="Times New Roman" w:hAnsi="Times New Roman" w:cs="Times New Roman"/>
          <w:i/>
          <w:iCs/>
          <w:sz w:val="24"/>
          <w:szCs w:val="24"/>
          <w:lang w:val="en-CA"/>
        </w:rPr>
        <w:t>transformation</w:t>
      </w:r>
      <w:r w:rsidR="00EE1C7F" w:rsidRPr="007D6C90">
        <w:rPr>
          <w:rFonts w:ascii="Times New Roman" w:hAnsi="Times New Roman" w:cs="Times New Roman"/>
          <w:sz w:val="24"/>
          <w:szCs w:val="24"/>
          <w:lang w:val="en-CA"/>
        </w:rPr>
        <w:t xml:space="preserve">, </w:t>
      </w:r>
      <w:r w:rsidR="00EE1C7F" w:rsidRPr="007D6C90">
        <w:rPr>
          <w:rFonts w:ascii="Times New Roman" w:hAnsi="Times New Roman" w:cs="Times New Roman"/>
          <w:i/>
          <w:iCs/>
          <w:sz w:val="24"/>
          <w:szCs w:val="24"/>
          <w:lang w:val="en-CA"/>
        </w:rPr>
        <w:t>instability</w:t>
      </w:r>
      <w:r w:rsidR="00EE1C7F" w:rsidRPr="007D6C90">
        <w:rPr>
          <w:rFonts w:ascii="Times New Roman" w:hAnsi="Times New Roman" w:cs="Times New Roman"/>
          <w:sz w:val="24"/>
          <w:szCs w:val="24"/>
          <w:lang w:val="en-CA"/>
        </w:rPr>
        <w:t xml:space="preserve">, and </w:t>
      </w:r>
      <w:r w:rsidR="00EE1C7F" w:rsidRPr="007D6C90">
        <w:rPr>
          <w:rFonts w:ascii="Times New Roman" w:hAnsi="Times New Roman" w:cs="Times New Roman"/>
          <w:i/>
          <w:iCs/>
          <w:sz w:val="24"/>
          <w:szCs w:val="24"/>
          <w:lang w:val="en-CA"/>
        </w:rPr>
        <w:t>accompaniment</w:t>
      </w:r>
      <w:r w:rsidR="00EE1C7F" w:rsidRPr="007D6C90">
        <w:rPr>
          <w:rFonts w:ascii="Times New Roman" w:hAnsi="Times New Roman" w:cs="Times New Roman"/>
          <w:sz w:val="24"/>
          <w:szCs w:val="24"/>
          <w:lang w:val="en-CA"/>
        </w:rPr>
        <w:t>)</w:t>
      </w:r>
      <w:r w:rsidRPr="007D6C90">
        <w:rPr>
          <w:rFonts w:ascii="Times New Roman" w:hAnsi="Times New Roman" w:cs="Times New Roman"/>
          <w:sz w:val="24"/>
          <w:szCs w:val="24"/>
        </w:rPr>
        <w:t>.</w:t>
      </w:r>
    </w:p>
    <w:p w:rsidR="00DB3817" w:rsidRPr="007D6C90" w:rsidRDefault="00DB3817" w:rsidP="00164F5C">
      <w:pPr>
        <w:autoSpaceDE w:val="0"/>
        <w:autoSpaceDN w:val="0"/>
        <w:adjustRightInd w:val="0"/>
        <w:spacing w:after="0" w:line="360" w:lineRule="auto"/>
        <w:rPr>
          <w:rFonts w:ascii="Times New Roman" w:hAnsi="Times New Roman" w:cs="Times New Roman"/>
          <w:color w:val="000000"/>
          <w:sz w:val="24"/>
          <w:szCs w:val="24"/>
        </w:rPr>
      </w:pPr>
      <w:r w:rsidRPr="007D6C90">
        <w:rPr>
          <w:rFonts w:ascii="Times New Roman" w:hAnsi="Times New Roman" w:cs="Times New Roman"/>
          <w:color w:val="000000"/>
          <w:sz w:val="24"/>
          <w:szCs w:val="24"/>
        </w:rPr>
        <w:t>Th</w:t>
      </w:r>
      <w:r w:rsidR="00164F5C" w:rsidRPr="007D6C90">
        <w:rPr>
          <w:rFonts w:ascii="Times New Roman" w:hAnsi="Times New Roman" w:cs="Times New Roman"/>
          <w:color w:val="000000"/>
          <w:sz w:val="24"/>
          <w:szCs w:val="24"/>
        </w:rPr>
        <w:t>e</w:t>
      </w:r>
      <w:r w:rsidRPr="007D6C90">
        <w:rPr>
          <w:rFonts w:ascii="Times New Roman" w:hAnsi="Times New Roman" w:cs="Times New Roman"/>
          <w:color w:val="000000"/>
          <w:sz w:val="24"/>
          <w:szCs w:val="24"/>
        </w:rPr>
        <w:t xml:space="preserve"> </w:t>
      </w:r>
      <w:r w:rsidRPr="007D6C90">
        <w:rPr>
          <w:rFonts w:ascii="Times New Roman" w:hAnsi="Times New Roman" w:cs="Times New Roman"/>
          <w:i/>
          <w:iCs/>
          <w:color w:val="000000"/>
          <w:sz w:val="24"/>
          <w:szCs w:val="24"/>
        </w:rPr>
        <w:t>grammatical energy</w:t>
      </w:r>
      <w:r w:rsidRPr="007D6C90">
        <w:rPr>
          <w:rFonts w:ascii="Times New Roman" w:hAnsi="Times New Roman" w:cs="Times New Roman"/>
          <w:color w:val="000000"/>
          <w:sz w:val="24"/>
          <w:szCs w:val="24"/>
        </w:rPr>
        <w:t xml:space="preserve"> and </w:t>
      </w:r>
      <w:proofErr w:type="spellStart"/>
      <w:r w:rsidRPr="007D6C90">
        <w:rPr>
          <w:rFonts w:ascii="Times New Roman" w:hAnsi="Times New Roman" w:cs="Times New Roman"/>
          <w:i/>
          <w:iCs/>
          <w:color w:val="000000"/>
          <w:sz w:val="24"/>
          <w:szCs w:val="24"/>
        </w:rPr>
        <w:t>semogenic</w:t>
      </w:r>
      <w:proofErr w:type="spellEnd"/>
      <w:r w:rsidRPr="007D6C90">
        <w:rPr>
          <w:rFonts w:ascii="Times New Roman" w:hAnsi="Times New Roman" w:cs="Times New Roman"/>
          <w:i/>
          <w:iCs/>
          <w:color w:val="000000"/>
          <w:sz w:val="24"/>
          <w:szCs w:val="24"/>
        </w:rPr>
        <w:t xml:space="preserve"> power</w:t>
      </w:r>
      <w:r w:rsidRPr="007D6C90">
        <w:rPr>
          <w:rFonts w:ascii="Times New Roman" w:hAnsi="Times New Roman" w:cs="Times New Roman"/>
          <w:color w:val="000000"/>
          <w:sz w:val="24"/>
          <w:szCs w:val="24"/>
        </w:rPr>
        <w:t xml:space="preserve"> of nominalization </w:t>
      </w:r>
      <w:r w:rsidR="00164F5C" w:rsidRPr="007D6C90">
        <w:rPr>
          <w:rFonts w:ascii="Times New Roman" w:hAnsi="Times New Roman" w:cs="Times New Roman"/>
          <w:color w:val="000000"/>
          <w:sz w:val="24"/>
          <w:szCs w:val="24"/>
        </w:rPr>
        <w:t xml:space="preserve">to create, and then to recreate, meaning </w:t>
      </w:r>
      <w:r w:rsidRPr="007D6C90">
        <w:rPr>
          <w:rFonts w:ascii="Times New Roman" w:hAnsi="Times New Roman" w:cs="Times New Roman"/>
          <w:color w:val="000000"/>
          <w:sz w:val="24"/>
          <w:szCs w:val="24"/>
        </w:rPr>
        <w:t xml:space="preserve">can be accounted for by the fact that while verbal groups expand grammatically—with </w:t>
      </w:r>
      <w:r w:rsidRPr="007D6C90">
        <w:rPr>
          <w:rFonts w:ascii="Times New Roman" w:hAnsi="Times New Roman" w:cs="Times New Roman"/>
          <w:color w:val="000000"/>
          <w:sz w:val="24"/>
          <w:szCs w:val="24"/>
        </w:rPr>
        <w:lastRenderedPageBreak/>
        <w:t>tenses, modalities and the like—nominal groups can be expanded lexically by pre/post modifiers (</w:t>
      </w:r>
      <w:proofErr w:type="spellStart"/>
      <w:r w:rsidRPr="007D6C90">
        <w:rPr>
          <w:rFonts w:ascii="Times New Roman" w:hAnsi="Times New Roman" w:cs="Times New Roman"/>
          <w:color w:val="000000"/>
          <w:sz w:val="24"/>
          <w:szCs w:val="24"/>
        </w:rPr>
        <w:t>Halliday</w:t>
      </w:r>
      <w:proofErr w:type="spellEnd"/>
      <w:r w:rsidRPr="007D6C90">
        <w:rPr>
          <w:rFonts w:ascii="Times New Roman" w:hAnsi="Times New Roman" w:cs="Times New Roman"/>
          <w:color w:val="000000"/>
          <w:sz w:val="24"/>
          <w:szCs w:val="24"/>
        </w:rPr>
        <w:t xml:space="preserve">, </w:t>
      </w:r>
      <w:r w:rsidR="00164F5C" w:rsidRPr="007D6C90">
        <w:rPr>
          <w:rFonts w:ascii="Times New Roman" w:hAnsi="Times New Roman" w:cs="Times New Roman"/>
          <w:color w:val="000000"/>
          <w:sz w:val="24"/>
          <w:szCs w:val="24"/>
        </w:rPr>
        <w:t>1998</w:t>
      </w:r>
      <w:r w:rsidRPr="007D6C90">
        <w:rPr>
          <w:rFonts w:ascii="Times New Roman" w:hAnsi="Times New Roman" w:cs="Times New Roman"/>
          <w:color w:val="000000"/>
          <w:sz w:val="24"/>
          <w:szCs w:val="24"/>
        </w:rPr>
        <w:t xml:space="preserve">, p. </w:t>
      </w:r>
      <w:r w:rsidR="00164F5C" w:rsidRPr="007D6C90">
        <w:rPr>
          <w:rFonts w:ascii="Times New Roman" w:hAnsi="Times New Roman" w:cs="Times New Roman"/>
          <w:color w:val="000000"/>
          <w:sz w:val="24"/>
          <w:szCs w:val="24"/>
        </w:rPr>
        <w:t>39</w:t>
      </w:r>
      <w:r w:rsidRPr="007D6C90">
        <w:rPr>
          <w:rFonts w:ascii="Times New Roman" w:hAnsi="Times New Roman" w:cs="Times New Roman"/>
          <w:color w:val="000000"/>
          <w:sz w:val="24"/>
          <w:szCs w:val="24"/>
        </w:rPr>
        <w:t xml:space="preserve">).  </w:t>
      </w:r>
    </w:p>
    <w:p w:rsidR="00DB3817" w:rsidRPr="007D6C90" w:rsidRDefault="007C26DC" w:rsidP="008C3BB2">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Reading scientific texts, as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(1993b) asserts, is </w:t>
      </w:r>
      <w:r w:rsidR="00DB3817" w:rsidRPr="007D6C90">
        <w:rPr>
          <w:rFonts w:ascii="Times New Roman" w:hAnsi="Times New Roman" w:cs="Times New Roman"/>
          <w:sz w:val="24"/>
          <w:szCs w:val="24"/>
        </w:rPr>
        <w:t>associated with</w:t>
      </w:r>
      <w:r w:rsidRPr="007D6C90">
        <w:rPr>
          <w:rFonts w:ascii="Times New Roman" w:hAnsi="Times New Roman" w:cs="Times New Roman"/>
          <w:sz w:val="24"/>
          <w:szCs w:val="24"/>
        </w:rPr>
        <w:t xml:space="preserve"> difficulty. He further explains that</w:t>
      </w:r>
      <w:r w:rsidR="00DB3817" w:rsidRPr="007D6C90">
        <w:rPr>
          <w:rFonts w:ascii="Times New Roman" w:hAnsi="Times New Roman" w:cs="Times New Roman"/>
          <w:sz w:val="24"/>
          <w:szCs w:val="24"/>
        </w:rPr>
        <w:t xml:space="preserve"> </w:t>
      </w:r>
      <w:r w:rsidRPr="007D6C90">
        <w:rPr>
          <w:rFonts w:ascii="Times New Roman" w:hAnsi="Times New Roman" w:cs="Times New Roman"/>
          <w:sz w:val="24"/>
          <w:szCs w:val="24"/>
        </w:rPr>
        <w:t xml:space="preserve">such a difficulty </w:t>
      </w:r>
      <w:r w:rsidR="00DB3817" w:rsidRPr="007D6C90">
        <w:rPr>
          <w:rFonts w:ascii="Times New Roman" w:hAnsi="Times New Roman" w:cs="Times New Roman"/>
          <w:sz w:val="24"/>
          <w:szCs w:val="24"/>
        </w:rPr>
        <w:t xml:space="preserve">is attributed to the fact that the conceptual structures and reasoning processes required for construal and representation of scientific knowledge are highly complex. </w:t>
      </w:r>
      <w:r w:rsidR="00DB3817" w:rsidRPr="007D6C90">
        <w:rPr>
          <w:rFonts w:ascii="Times New Roman" w:hAnsi="Times New Roman" w:cs="Times New Roman"/>
          <w:color w:val="000000"/>
          <w:sz w:val="24"/>
          <w:szCs w:val="24"/>
        </w:rPr>
        <w:t xml:space="preserve">This complexity has to do with the abstraction of academic discourse, which involves the deliberate hiding of </w:t>
      </w:r>
      <w:r w:rsidR="008C3BB2" w:rsidRPr="007D6C90">
        <w:rPr>
          <w:rFonts w:ascii="Times New Roman" w:hAnsi="Times New Roman" w:cs="Times New Roman"/>
          <w:color w:val="000000"/>
          <w:sz w:val="24"/>
          <w:szCs w:val="24"/>
        </w:rPr>
        <w:t>participant</w:t>
      </w:r>
      <w:r w:rsidR="00DB3817" w:rsidRPr="007D6C90">
        <w:rPr>
          <w:rFonts w:ascii="Times New Roman" w:hAnsi="Times New Roman" w:cs="Times New Roman"/>
          <w:color w:val="000000"/>
          <w:sz w:val="24"/>
          <w:szCs w:val="24"/>
        </w:rPr>
        <w:t xml:space="preserve"> (</w:t>
      </w:r>
      <w:proofErr w:type="spellStart"/>
      <w:r w:rsidR="00DB3817" w:rsidRPr="007D6C90">
        <w:rPr>
          <w:rFonts w:ascii="Times New Roman" w:hAnsi="Times New Roman" w:cs="Times New Roman"/>
          <w:color w:val="000000"/>
          <w:sz w:val="24"/>
          <w:szCs w:val="24"/>
        </w:rPr>
        <w:t>Halliday</w:t>
      </w:r>
      <w:proofErr w:type="spellEnd"/>
      <w:r w:rsidR="00DB3817" w:rsidRPr="007D6C90">
        <w:rPr>
          <w:rFonts w:ascii="Times New Roman" w:hAnsi="Times New Roman" w:cs="Times New Roman"/>
          <w:color w:val="000000"/>
          <w:sz w:val="24"/>
          <w:szCs w:val="24"/>
        </w:rPr>
        <w:t xml:space="preserve"> &amp; Martin, 1993), as well as </w:t>
      </w:r>
      <w:r w:rsidR="00DB3817" w:rsidRPr="007D6C90">
        <w:rPr>
          <w:rFonts w:ascii="Times New Roman" w:hAnsi="Times New Roman" w:cs="Times New Roman"/>
          <w:sz w:val="24"/>
          <w:szCs w:val="24"/>
        </w:rPr>
        <w:t>lexical density associated with scientific texts, which is a measure of the density of information in any text in terms of “how tightly the lexical items (content words) have been packed into the grammatical structure” (</w:t>
      </w:r>
      <w:proofErr w:type="spellStart"/>
      <w:r w:rsidR="00DB3817" w:rsidRPr="007D6C90">
        <w:rPr>
          <w:rFonts w:ascii="Times New Roman" w:hAnsi="Times New Roman" w:cs="Times New Roman"/>
          <w:sz w:val="24"/>
          <w:szCs w:val="24"/>
        </w:rPr>
        <w:t>Halliday</w:t>
      </w:r>
      <w:proofErr w:type="spellEnd"/>
      <w:r w:rsidR="00DB3817" w:rsidRPr="007D6C90">
        <w:rPr>
          <w:rFonts w:ascii="Times New Roman" w:hAnsi="Times New Roman" w:cs="Times New Roman"/>
          <w:sz w:val="24"/>
          <w:szCs w:val="24"/>
        </w:rPr>
        <w:t xml:space="preserve"> &amp; Martin 1993, p. 83). In Addition, </w:t>
      </w:r>
      <w:proofErr w:type="spellStart"/>
      <w:r w:rsidR="00DB3817" w:rsidRPr="007D6C90">
        <w:rPr>
          <w:rFonts w:ascii="Times New Roman" w:hAnsi="Times New Roman" w:cs="Times New Roman"/>
          <w:sz w:val="24"/>
          <w:szCs w:val="24"/>
        </w:rPr>
        <w:t>Halliday</w:t>
      </w:r>
      <w:proofErr w:type="spellEnd"/>
      <w:r w:rsidR="00DB3817" w:rsidRPr="007D6C90">
        <w:rPr>
          <w:rFonts w:ascii="Times New Roman" w:hAnsi="Times New Roman" w:cs="Times New Roman"/>
          <w:sz w:val="24"/>
          <w:szCs w:val="24"/>
        </w:rPr>
        <w:t xml:space="preserve"> (1993b) highlighted grammatical metaphor as one of the linguistic aspects of scientific English which make it problematic for learners. Despite a large body of research investigating grammatical metaphor and nominalization in scientific discourse (e.g., Banks, 2003; </w:t>
      </w:r>
      <w:proofErr w:type="spellStart"/>
      <w:r w:rsidR="00DB3817" w:rsidRPr="007D6C90">
        <w:rPr>
          <w:rFonts w:ascii="Times New Roman" w:hAnsi="Times New Roman" w:cs="Times New Roman"/>
          <w:sz w:val="24"/>
          <w:szCs w:val="24"/>
        </w:rPr>
        <w:t>Baratta</w:t>
      </w:r>
      <w:proofErr w:type="spellEnd"/>
      <w:r w:rsidR="00DB3817" w:rsidRPr="007D6C90">
        <w:rPr>
          <w:rFonts w:ascii="Times New Roman" w:hAnsi="Times New Roman" w:cs="Times New Roman"/>
          <w:sz w:val="24"/>
          <w:szCs w:val="24"/>
        </w:rPr>
        <w:t xml:space="preserve">, 2010; </w:t>
      </w:r>
      <w:proofErr w:type="spellStart"/>
      <w:r w:rsidR="00DB3817" w:rsidRPr="007D6C90">
        <w:rPr>
          <w:rFonts w:ascii="Times New Roman" w:hAnsi="Times New Roman" w:cs="Times New Roman"/>
          <w:sz w:val="24"/>
          <w:szCs w:val="24"/>
        </w:rPr>
        <w:t>Halliday</w:t>
      </w:r>
      <w:proofErr w:type="spellEnd"/>
      <w:r w:rsidR="00DB3817" w:rsidRPr="007D6C90">
        <w:rPr>
          <w:rFonts w:ascii="Times New Roman" w:hAnsi="Times New Roman" w:cs="Times New Roman"/>
          <w:sz w:val="24"/>
          <w:szCs w:val="24"/>
        </w:rPr>
        <w:t xml:space="preserve"> &amp; </w:t>
      </w:r>
      <w:proofErr w:type="spellStart"/>
      <w:r w:rsidR="00DB3817" w:rsidRPr="007D6C90">
        <w:rPr>
          <w:rFonts w:ascii="Times New Roman" w:hAnsi="Times New Roman" w:cs="Times New Roman"/>
          <w:sz w:val="24"/>
          <w:szCs w:val="24"/>
        </w:rPr>
        <w:t>Matthiessen</w:t>
      </w:r>
      <w:proofErr w:type="spellEnd"/>
      <w:r w:rsidR="00DB3817" w:rsidRPr="007D6C90">
        <w:rPr>
          <w:rFonts w:ascii="Times New Roman" w:hAnsi="Times New Roman" w:cs="Times New Roman"/>
          <w:sz w:val="24"/>
          <w:szCs w:val="24"/>
        </w:rPr>
        <w:t xml:space="preserve">, 2004; Ho, 2010; </w:t>
      </w:r>
      <w:proofErr w:type="spellStart"/>
      <w:r w:rsidR="00DB3817" w:rsidRPr="007D6C90">
        <w:rPr>
          <w:rFonts w:ascii="Times New Roman" w:hAnsi="Times New Roman" w:cs="Times New Roman"/>
          <w:color w:val="231F20"/>
          <w:sz w:val="24"/>
          <w:szCs w:val="24"/>
        </w:rPr>
        <w:t>Jalilifar</w:t>
      </w:r>
      <w:proofErr w:type="spellEnd"/>
      <w:r w:rsidR="00DB3817" w:rsidRPr="007D6C90">
        <w:rPr>
          <w:rFonts w:ascii="Times New Roman" w:hAnsi="Times New Roman" w:cs="Times New Roman"/>
          <w:color w:val="231F20"/>
          <w:sz w:val="24"/>
          <w:szCs w:val="24"/>
        </w:rPr>
        <w:t xml:space="preserve">, </w:t>
      </w:r>
      <w:proofErr w:type="spellStart"/>
      <w:r w:rsidR="00DB3817" w:rsidRPr="007D6C90">
        <w:rPr>
          <w:rFonts w:ascii="Times New Roman" w:hAnsi="Times New Roman" w:cs="Times New Roman"/>
          <w:color w:val="231F20"/>
          <w:sz w:val="24"/>
          <w:szCs w:val="24"/>
        </w:rPr>
        <w:t>Alipour</w:t>
      </w:r>
      <w:proofErr w:type="spellEnd"/>
      <w:r w:rsidR="00DB3817" w:rsidRPr="007D6C90">
        <w:rPr>
          <w:rFonts w:ascii="Times New Roman" w:hAnsi="Times New Roman" w:cs="Times New Roman"/>
          <w:color w:val="231F20"/>
          <w:sz w:val="24"/>
          <w:szCs w:val="24"/>
        </w:rPr>
        <w:t xml:space="preserve">, &amp; </w:t>
      </w:r>
      <w:proofErr w:type="spellStart"/>
      <w:r w:rsidR="00DB3817" w:rsidRPr="007D6C90">
        <w:rPr>
          <w:rFonts w:ascii="Times New Roman" w:hAnsi="Times New Roman" w:cs="Times New Roman"/>
          <w:color w:val="231F20"/>
          <w:sz w:val="24"/>
          <w:szCs w:val="24"/>
        </w:rPr>
        <w:t>Parsa</w:t>
      </w:r>
      <w:proofErr w:type="spellEnd"/>
      <w:r w:rsidR="00DB3817" w:rsidRPr="007D6C90">
        <w:rPr>
          <w:rFonts w:ascii="Times New Roman" w:hAnsi="Times New Roman" w:cs="Times New Roman"/>
          <w:color w:val="231F20"/>
          <w:sz w:val="24"/>
          <w:szCs w:val="24"/>
        </w:rPr>
        <w:t xml:space="preserve">, 2014; </w:t>
      </w:r>
      <w:r w:rsidR="00DB3817" w:rsidRPr="007D6C90">
        <w:rPr>
          <w:rFonts w:ascii="Times New Roman" w:hAnsi="Times New Roman" w:cs="Times New Roman"/>
          <w:sz w:val="24"/>
          <w:szCs w:val="24"/>
        </w:rPr>
        <w:t xml:space="preserve">Martin, 1993; </w:t>
      </w:r>
      <w:proofErr w:type="spellStart"/>
      <w:r w:rsidR="00DB3817" w:rsidRPr="007D6C90">
        <w:rPr>
          <w:rFonts w:ascii="Times New Roman" w:hAnsi="Times New Roman" w:cs="Times New Roman"/>
          <w:sz w:val="24"/>
          <w:szCs w:val="24"/>
        </w:rPr>
        <w:t>Sušinskienė</w:t>
      </w:r>
      <w:proofErr w:type="spellEnd"/>
      <w:r w:rsidR="00DB3817" w:rsidRPr="007D6C90">
        <w:rPr>
          <w:rFonts w:ascii="Times New Roman" w:hAnsi="Times New Roman" w:cs="Times New Roman"/>
          <w:sz w:val="24"/>
          <w:szCs w:val="24"/>
        </w:rPr>
        <w:t xml:space="preserve">, 2009, 2010; </w:t>
      </w:r>
      <w:proofErr w:type="spellStart"/>
      <w:r w:rsidR="00DB3817" w:rsidRPr="007D6C90">
        <w:rPr>
          <w:rFonts w:ascii="Times New Roman" w:hAnsi="Times New Roman" w:cs="Times New Roman"/>
          <w:sz w:val="24"/>
          <w:szCs w:val="24"/>
        </w:rPr>
        <w:t>Tabrizi</w:t>
      </w:r>
      <w:proofErr w:type="spellEnd"/>
      <w:r w:rsidR="00DB3817" w:rsidRPr="007D6C90">
        <w:rPr>
          <w:rFonts w:ascii="Times New Roman" w:hAnsi="Times New Roman" w:cs="Times New Roman"/>
          <w:sz w:val="24"/>
          <w:szCs w:val="24"/>
        </w:rPr>
        <w:t xml:space="preserve"> &amp; </w:t>
      </w:r>
      <w:proofErr w:type="spellStart"/>
      <w:r w:rsidR="00DB3817" w:rsidRPr="007D6C90">
        <w:rPr>
          <w:rFonts w:ascii="Times New Roman" w:hAnsi="Times New Roman" w:cs="Times New Roman"/>
          <w:sz w:val="24"/>
          <w:szCs w:val="24"/>
        </w:rPr>
        <w:t>Nabifar</w:t>
      </w:r>
      <w:proofErr w:type="spellEnd"/>
      <w:r w:rsidR="00DB3817" w:rsidRPr="007D6C90">
        <w:rPr>
          <w:rFonts w:ascii="Times New Roman" w:hAnsi="Times New Roman" w:cs="Times New Roman"/>
          <w:sz w:val="24"/>
          <w:szCs w:val="24"/>
        </w:rPr>
        <w:t xml:space="preserve">, 2013; </w:t>
      </w:r>
      <w:proofErr w:type="spellStart"/>
      <w:r w:rsidR="00DB3817" w:rsidRPr="007D6C90">
        <w:rPr>
          <w:rFonts w:ascii="Times New Roman" w:hAnsi="Times New Roman" w:cs="Times New Roman"/>
          <w:sz w:val="24"/>
          <w:szCs w:val="24"/>
        </w:rPr>
        <w:t>Wenyan</w:t>
      </w:r>
      <w:proofErr w:type="spellEnd"/>
      <w:r w:rsidR="00DB3817" w:rsidRPr="007D6C90">
        <w:rPr>
          <w:rFonts w:ascii="Times New Roman" w:hAnsi="Times New Roman" w:cs="Times New Roman"/>
          <w:sz w:val="24"/>
          <w:szCs w:val="24"/>
        </w:rPr>
        <w:t xml:space="preserve">, 2012), further research is required to explore disciplinary specificity in deployment of nominalization in scientific textbooks. </w:t>
      </w:r>
    </w:p>
    <w:p w:rsidR="00DB3817" w:rsidRPr="007D6C90" w:rsidRDefault="00DB3817" w:rsidP="008C3BB2">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In fact, research on GM and nominalization use indicates variation in different genres across disciplines, for instance, in scientific discourses vs. historical discourses (Martin, 1993), in Spanish academic writing (</w:t>
      </w:r>
      <w:proofErr w:type="spellStart"/>
      <w:r w:rsidRPr="007D6C90">
        <w:rPr>
          <w:rFonts w:ascii="Times New Roman" w:hAnsi="Times New Roman" w:cs="Times New Roman"/>
          <w:sz w:val="24"/>
          <w:szCs w:val="24"/>
        </w:rPr>
        <w:t>Colombi</w:t>
      </w:r>
      <w:proofErr w:type="spellEnd"/>
      <w:r w:rsidRPr="007D6C90">
        <w:rPr>
          <w:rFonts w:ascii="Times New Roman" w:hAnsi="Times New Roman" w:cs="Times New Roman"/>
          <w:sz w:val="24"/>
          <w:szCs w:val="24"/>
        </w:rPr>
        <w:t>, 2006), in historical texts (</w:t>
      </w:r>
      <w:proofErr w:type="spellStart"/>
      <w:r w:rsidRPr="007D6C90">
        <w:rPr>
          <w:rFonts w:ascii="Times New Roman" w:hAnsi="Times New Roman" w:cs="Times New Roman"/>
          <w:sz w:val="24"/>
          <w:szCs w:val="24"/>
        </w:rPr>
        <w:t>Sušinskienė</w:t>
      </w:r>
      <w:proofErr w:type="spellEnd"/>
      <w:r w:rsidRPr="007D6C90">
        <w:rPr>
          <w:rFonts w:ascii="Times New Roman" w:hAnsi="Times New Roman" w:cs="Times New Roman"/>
          <w:sz w:val="24"/>
          <w:szCs w:val="24"/>
        </w:rPr>
        <w:t xml:space="preserve">, 2009), in abstracts and in research articles (Holtz, 2009), </w:t>
      </w:r>
      <w:r w:rsidRPr="007D6C90">
        <w:rPr>
          <w:rFonts w:ascii="Times New Roman" w:eastAsia="TimesNewRomanPSMT" w:hAnsi="Times New Roman" w:cs="Times New Roman"/>
          <w:sz w:val="24"/>
          <w:szCs w:val="24"/>
        </w:rPr>
        <w:t>in British newspaper editorials</w:t>
      </w:r>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Sušinskienė</w:t>
      </w:r>
      <w:proofErr w:type="spellEnd"/>
      <w:r w:rsidRPr="007D6C90">
        <w:rPr>
          <w:rFonts w:ascii="Times New Roman" w:hAnsi="Times New Roman" w:cs="Times New Roman"/>
          <w:sz w:val="24"/>
          <w:szCs w:val="24"/>
        </w:rPr>
        <w:t xml:space="preserve">, 2010), </w:t>
      </w:r>
      <w:r w:rsidRPr="007D6C90">
        <w:rPr>
          <w:rFonts w:ascii="Times New Roman" w:eastAsia="TimesNewRomanPSMT" w:hAnsi="Times New Roman" w:cs="Times New Roman"/>
          <w:sz w:val="24"/>
          <w:szCs w:val="24"/>
        </w:rPr>
        <w:t xml:space="preserve">in essay writings of </w:t>
      </w:r>
      <w:r w:rsidRPr="007D6C90">
        <w:rPr>
          <w:rFonts w:ascii="Times New Roman" w:hAnsi="Times New Roman" w:cs="Times New Roman"/>
          <w:sz w:val="24"/>
          <w:szCs w:val="24"/>
        </w:rPr>
        <w:t>undergraduate students (</w:t>
      </w:r>
      <w:proofErr w:type="spellStart"/>
      <w:r w:rsidRPr="007D6C90">
        <w:rPr>
          <w:rFonts w:ascii="Times New Roman" w:hAnsi="Times New Roman" w:cs="Times New Roman"/>
          <w:sz w:val="24"/>
          <w:szCs w:val="24"/>
        </w:rPr>
        <w:t>Baratta</w:t>
      </w:r>
      <w:proofErr w:type="spellEnd"/>
      <w:r w:rsidRPr="007D6C90">
        <w:rPr>
          <w:rFonts w:ascii="Times New Roman" w:hAnsi="Times New Roman" w:cs="Times New Roman"/>
          <w:sz w:val="24"/>
          <w:szCs w:val="24"/>
        </w:rPr>
        <w:t>, 2010), in request e-mails (Ho, 2010), in business letters</w:t>
      </w:r>
      <w:r w:rsidRPr="007D6C90">
        <w:rPr>
          <w:rFonts w:ascii="Times New Roman" w:eastAsia="TimesNewRomanPSMT" w:hAnsi="Times New Roman" w:cs="Times New Roman"/>
          <w:sz w:val="24"/>
          <w:szCs w:val="24"/>
        </w:rPr>
        <w:t xml:space="preserve"> (</w:t>
      </w:r>
      <w:proofErr w:type="spellStart"/>
      <w:r w:rsidRPr="007D6C90">
        <w:rPr>
          <w:rFonts w:ascii="Times New Roman" w:eastAsia="TimesNewRomanPSMT" w:hAnsi="Times New Roman" w:cs="Times New Roman"/>
          <w:sz w:val="24"/>
          <w:szCs w:val="24"/>
        </w:rPr>
        <w:t>Văn</w:t>
      </w:r>
      <w:proofErr w:type="spellEnd"/>
      <w:r w:rsidRPr="007D6C90">
        <w:rPr>
          <w:rFonts w:ascii="Times New Roman" w:hAnsi="Times New Roman" w:cs="Times New Roman"/>
          <w:sz w:val="24"/>
          <w:szCs w:val="24"/>
        </w:rPr>
        <w:t>, 2011), in business and political texts (</w:t>
      </w:r>
      <w:proofErr w:type="spellStart"/>
      <w:r w:rsidRPr="007D6C90">
        <w:rPr>
          <w:rFonts w:ascii="Times New Roman" w:hAnsi="Times New Roman" w:cs="Times New Roman"/>
          <w:sz w:val="24"/>
          <w:szCs w:val="24"/>
        </w:rPr>
        <w:t>Hadidi</w:t>
      </w:r>
      <w:proofErr w:type="spellEnd"/>
      <w:r w:rsidRPr="007D6C90">
        <w:rPr>
          <w:rFonts w:ascii="Times New Roman" w:hAnsi="Times New Roman" w:cs="Times New Roman"/>
          <w:sz w:val="24"/>
          <w:szCs w:val="24"/>
        </w:rPr>
        <w:t xml:space="preserve"> &amp; </w:t>
      </w:r>
      <w:proofErr w:type="spellStart"/>
      <w:r w:rsidRPr="007D6C90">
        <w:rPr>
          <w:rFonts w:ascii="Times New Roman" w:hAnsi="Times New Roman" w:cs="Times New Roman"/>
          <w:sz w:val="24"/>
          <w:szCs w:val="24"/>
        </w:rPr>
        <w:t>Raghami</w:t>
      </w:r>
      <w:proofErr w:type="spellEnd"/>
      <w:r w:rsidRPr="007D6C90">
        <w:rPr>
          <w:rFonts w:ascii="Times New Roman" w:hAnsi="Times New Roman" w:cs="Times New Roman"/>
          <w:sz w:val="24"/>
          <w:szCs w:val="24"/>
        </w:rPr>
        <w:t>, 2012), in political and health texts (</w:t>
      </w:r>
      <w:proofErr w:type="spellStart"/>
      <w:r w:rsidRPr="007D6C90">
        <w:rPr>
          <w:rFonts w:ascii="Times New Roman" w:hAnsi="Times New Roman" w:cs="Times New Roman"/>
          <w:sz w:val="24"/>
          <w:szCs w:val="24"/>
        </w:rPr>
        <w:t>Tabrizi</w:t>
      </w:r>
      <w:proofErr w:type="spellEnd"/>
      <w:r w:rsidRPr="007D6C90">
        <w:rPr>
          <w:rFonts w:ascii="Times New Roman" w:hAnsi="Times New Roman" w:cs="Times New Roman"/>
          <w:sz w:val="24"/>
          <w:szCs w:val="24"/>
        </w:rPr>
        <w:t xml:space="preserve"> &amp; </w:t>
      </w:r>
      <w:proofErr w:type="spellStart"/>
      <w:r w:rsidRPr="007D6C90">
        <w:rPr>
          <w:rFonts w:ascii="Times New Roman" w:hAnsi="Times New Roman" w:cs="Times New Roman"/>
          <w:sz w:val="24"/>
          <w:szCs w:val="24"/>
        </w:rPr>
        <w:t>Nabifar</w:t>
      </w:r>
      <w:proofErr w:type="spellEnd"/>
      <w:r w:rsidRPr="007D6C90">
        <w:rPr>
          <w:rFonts w:ascii="Times New Roman" w:hAnsi="Times New Roman" w:cs="Times New Roman"/>
          <w:sz w:val="24"/>
          <w:szCs w:val="24"/>
        </w:rPr>
        <w:t>, 2013), in English pharmaceutical textbooks (</w:t>
      </w:r>
      <w:proofErr w:type="spellStart"/>
      <w:r w:rsidRPr="007D6C90">
        <w:rPr>
          <w:rFonts w:ascii="Times New Roman" w:hAnsi="Times New Roman" w:cs="Times New Roman"/>
          <w:sz w:val="24"/>
          <w:szCs w:val="24"/>
        </w:rPr>
        <w:t>Mẫu</w:t>
      </w:r>
      <w:proofErr w:type="spellEnd"/>
      <w:r w:rsidRPr="007D6C90">
        <w:rPr>
          <w:rFonts w:ascii="Times New Roman" w:hAnsi="Times New Roman" w:cs="Times New Roman"/>
          <w:sz w:val="24"/>
          <w:szCs w:val="24"/>
        </w:rPr>
        <w:t>, 2012),  in the discussion sections of medical research articles (</w:t>
      </w:r>
      <w:proofErr w:type="spellStart"/>
      <w:r w:rsidRPr="007D6C90">
        <w:rPr>
          <w:rFonts w:ascii="Times New Roman" w:hAnsi="Times New Roman" w:cs="Times New Roman"/>
          <w:sz w:val="24"/>
          <w:szCs w:val="24"/>
        </w:rPr>
        <w:t>Wenyan</w:t>
      </w:r>
      <w:proofErr w:type="spellEnd"/>
      <w:r w:rsidRPr="007D6C90">
        <w:rPr>
          <w:rFonts w:ascii="Times New Roman" w:hAnsi="Times New Roman" w:cs="Times New Roman"/>
          <w:sz w:val="24"/>
          <w:szCs w:val="24"/>
        </w:rPr>
        <w:t>, 2012), and in applied linguistics and biology textbooks (</w:t>
      </w:r>
      <w:proofErr w:type="spellStart"/>
      <w:r w:rsidRPr="007D6C90">
        <w:rPr>
          <w:rFonts w:ascii="Times New Roman" w:hAnsi="Times New Roman" w:cs="Times New Roman"/>
          <w:color w:val="231F20"/>
          <w:sz w:val="24"/>
          <w:szCs w:val="24"/>
        </w:rPr>
        <w:t>Jalilifar</w:t>
      </w:r>
      <w:proofErr w:type="spellEnd"/>
      <w:r w:rsidRPr="007D6C90">
        <w:rPr>
          <w:rFonts w:ascii="Times New Roman" w:hAnsi="Times New Roman" w:cs="Times New Roman"/>
          <w:color w:val="231F20"/>
          <w:sz w:val="24"/>
          <w:szCs w:val="24"/>
        </w:rPr>
        <w:t>, et al., 2014</w:t>
      </w:r>
      <w:r w:rsidRPr="007D6C90">
        <w:rPr>
          <w:rFonts w:ascii="Times New Roman" w:hAnsi="Times New Roman" w:cs="Times New Roman"/>
          <w:sz w:val="24"/>
          <w:szCs w:val="24"/>
        </w:rPr>
        <w:t>). These studies indicate that academic discourse varies in response to disciplinary conventions, as well as understandings and expectations of particular academic communities (Hyland, 2009). Yet,</w:t>
      </w:r>
      <w:r w:rsidRPr="007D6C90">
        <w:rPr>
          <w:rFonts w:ascii="Times New Roman" w:hAnsi="Times New Roman" w:cs="Times New Roman"/>
          <w:color w:val="FF0000"/>
          <w:sz w:val="24"/>
          <w:szCs w:val="24"/>
        </w:rPr>
        <w:t xml:space="preserve"> </w:t>
      </w:r>
      <w:r w:rsidR="000F6048" w:rsidRPr="007D6C90">
        <w:rPr>
          <w:rFonts w:ascii="Times New Roman" w:hAnsi="Times New Roman" w:cs="Times New Roman"/>
          <w:sz w:val="24"/>
          <w:szCs w:val="24"/>
        </w:rPr>
        <w:t xml:space="preserve">it </w:t>
      </w:r>
      <w:r w:rsidRPr="007D6C90">
        <w:rPr>
          <w:rFonts w:ascii="Times New Roman" w:hAnsi="Times New Roman" w:cs="Times New Roman"/>
          <w:sz w:val="24"/>
          <w:szCs w:val="24"/>
        </w:rPr>
        <w:t xml:space="preserve">still </w:t>
      </w:r>
      <w:r w:rsidR="008C3BB2" w:rsidRPr="007D6C90">
        <w:rPr>
          <w:rFonts w:ascii="Times New Roman" w:hAnsi="Times New Roman" w:cs="Times New Roman"/>
          <w:sz w:val="24"/>
          <w:szCs w:val="24"/>
        </w:rPr>
        <w:t xml:space="preserve">is </w:t>
      </w:r>
      <w:r w:rsidR="000F6048" w:rsidRPr="007D6C90">
        <w:rPr>
          <w:rFonts w:ascii="Times New Roman" w:hAnsi="Times New Roman" w:cs="Times New Roman"/>
          <w:sz w:val="24"/>
          <w:szCs w:val="24"/>
        </w:rPr>
        <w:t>not apparent</w:t>
      </w:r>
      <w:r w:rsidRPr="007D6C90">
        <w:rPr>
          <w:rFonts w:ascii="Times New Roman" w:hAnsi="Times New Roman" w:cs="Times New Roman"/>
          <w:sz w:val="24"/>
          <w:szCs w:val="24"/>
        </w:rPr>
        <w:t xml:space="preserve"> how nominalization is realized in textbooks across disciplines. In other words, it is not clear how nominalization use is interrelated with typological distinctions between hard and soft sciences.</w:t>
      </w:r>
    </w:p>
    <w:p w:rsidR="00DB3817" w:rsidRPr="007D6C90" w:rsidRDefault="00DB3817" w:rsidP="000B0A71">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shd w:val="clear" w:color="auto" w:fill="FFFFFF"/>
        </w:rPr>
        <w:t xml:space="preserve">Therefore, even if there arguably are core features and characteristics in academic discourse, it is important to acknowledge the fact that many variations exist when it comes to </w:t>
      </w:r>
      <w:r w:rsidRPr="007D6C90">
        <w:rPr>
          <w:rFonts w:ascii="Times New Roman" w:hAnsi="Times New Roman" w:cs="Times New Roman"/>
          <w:sz w:val="24"/>
          <w:szCs w:val="24"/>
          <w:shd w:val="clear" w:color="auto" w:fill="FFFFFF"/>
        </w:rPr>
        <w:lastRenderedPageBreak/>
        <w:t xml:space="preserve">how certain disciplines struggle with the challenges of conveying information and achieving academic writing. </w:t>
      </w:r>
      <w:r w:rsidRPr="007D6C90">
        <w:rPr>
          <w:rFonts w:ascii="Times New Roman" w:hAnsi="Times New Roman" w:cs="Times New Roman"/>
          <w:color w:val="303030"/>
          <w:sz w:val="24"/>
          <w:szCs w:val="24"/>
          <w:shd w:val="clear" w:color="auto" w:fill="FFFFFF"/>
        </w:rPr>
        <w:t xml:space="preserve">Various disciplines in the natural sciences, technology, social sciences, and humanities all have their specific, conventionalized ways of describing ideas, knowledge, methods, results and interpretations </w:t>
      </w:r>
      <w:r w:rsidRPr="007D6C90">
        <w:rPr>
          <w:rFonts w:ascii="Times New Roman" w:hAnsi="Times New Roman" w:cs="Times New Roman"/>
          <w:sz w:val="24"/>
          <w:szCs w:val="24"/>
          <w:shd w:val="clear" w:color="auto" w:fill="FFFFFF"/>
        </w:rPr>
        <w:t xml:space="preserve">(e.g., </w:t>
      </w:r>
      <w:proofErr w:type="spellStart"/>
      <w:r w:rsidRPr="007D6C90">
        <w:rPr>
          <w:rFonts w:ascii="Times New Roman" w:hAnsi="Times New Roman" w:cs="Times New Roman"/>
          <w:sz w:val="24"/>
          <w:szCs w:val="24"/>
          <w:shd w:val="clear" w:color="auto" w:fill="FFFFFF"/>
        </w:rPr>
        <w:t>Basturkmen</w:t>
      </w:r>
      <w:proofErr w:type="spellEnd"/>
      <w:r w:rsidRPr="007D6C90">
        <w:rPr>
          <w:rFonts w:ascii="Times New Roman" w:hAnsi="Times New Roman" w:cs="Times New Roman"/>
          <w:sz w:val="24"/>
          <w:szCs w:val="24"/>
          <w:shd w:val="clear" w:color="auto" w:fill="FFFFFF"/>
        </w:rPr>
        <w:t xml:space="preserve">, 2011; </w:t>
      </w:r>
      <w:r w:rsidR="006D36D1" w:rsidRPr="007D6C90">
        <w:rPr>
          <w:rFonts w:ascii="Times New Roman" w:hAnsi="Times New Roman" w:cs="Times New Roman"/>
          <w:sz w:val="24"/>
          <w:szCs w:val="24"/>
        </w:rPr>
        <w:t xml:space="preserve">Hawes </w:t>
      </w:r>
      <w:r w:rsidRPr="007D6C90">
        <w:rPr>
          <w:rFonts w:ascii="Times New Roman" w:hAnsi="Times New Roman" w:cs="Times New Roman"/>
          <w:sz w:val="24"/>
          <w:szCs w:val="24"/>
          <w:shd w:val="clear" w:color="auto" w:fill="FFFFFF"/>
        </w:rPr>
        <w:t xml:space="preserve">&amp; Thomas, 2012; Hyland, 2007; McGrath &amp; </w:t>
      </w:r>
      <w:proofErr w:type="spellStart"/>
      <w:r w:rsidRPr="007D6C90">
        <w:rPr>
          <w:rFonts w:ascii="Times New Roman" w:hAnsi="Times New Roman" w:cs="Times New Roman"/>
          <w:sz w:val="24"/>
          <w:szCs w:val="24"/>
          <w:shd w:val="clear" w:color="auto" w:fill="FFFFFF"/>
        </w:rPr>
        <w:t>Kuteeva</w:t>
      </w:r>
      <w:proofErr w:type="spellEnd"/>
      <w:r w:rsidRPr="007D6C90">
        <w:rPr>
          <w:rFonts w:ascii="Times New Roman" w:hAnsi="Times New Roman" w:cs="Times New Roman"/>
          <w:sz w:val="24"/>
          <w:szCs w:val="24"/>
          <w:shd w:val="clear" w:color="auto" w:fill="FFFFFF"/>
        </w:rPr>
        <w:t xml:space="preserve">, 2012; </w:t>
      </w:r>
      <w:proofErr w:type="spellStart"/>
      <w:r w:rsidRPr="007D6C90">
        <w:rPr>
          <w:rFonts w:ascii="Times New Roman" w:hAnsi="Times New Roman" w:cs="Times New Roman"/>
          <w:sz w:val="24"/>
          <w:szCs w:val="24"/>
          <w:shd w:val="clear" w:color="auto" w:fill="FFFFFF"/>
        </w:rPr>
        <w:t>Parodi</w:t>
      </w:r>
      <w:proofErr w:type="spellEnd"/>
      <w:r w:rsidRPr="007D6C90">
        <w:rPr>
          <w:rFonts w:ascii="Times New Roman" w:hAnsi="Times New Roman" w:cs="Times New Roman"/>
          <w:sz w:val="24"/>
          <w:szCs w:val="24"/>
          <w:shd w:val="clear" w:color="auto" w:fill="FFFFFF"/>
        </w:rPr>
        <w:t xml:space="preserve">, 2010). This </w:t>
      </w:r>
      <w:r w:rsidRPr="007D6C90">
        <w:rPr>
          <w:rFonts w:ascii="Times New Roman" w:hAnsi="Times New Roman" w:cs="Times New Roman"/>
          <w:i/>
          <w:iCs/>
          <w:sz w:val="24"/>
          <w:szCs w:val="24"/>
          <w:shd w:val="clear" w:color="auto" w:fill="FFFFFF"/>
        </w:rPr>
        <w:t>discipline-specificity</w:t>
      </w:r>
      <w:r w:rsidRPr="007D6C90">
        <w:rPr>
          <w:rFonts w:ascii="Times New Roman" w:hAnsi="Times New Roman" w:cs="Times New Roman"/>
          <w:sz w:val="24"/>
          <w:szCs w:val="24"/>
          <w:shd w:val="clear" w:color="auto" w:fill="FFFFFF"/>
        </w:rPr>
        <w:t>, which stresses that “</w:t>
      </w:r>
      <w:r w:rsidRPr="007D6C90">
        <w:rPr>
          <w:rFonts w:ascii="Times New Roman" w:hAnsi="Times New Roman" w:cs="Times New Roman"/>
          <w:sz w:val="24"/>
          <w:szCs w:val="24"/>
        </w:rPr>
        <w:t>disciplines and professions are largely created and maintained through the distinctive ways” and that “members jointly construct a view of the world through their discourses” (Hyland, 2006b, p. 114),</w:t>
      </w:r>
      <w:r w:rsidRPr="007D6C90">
        <w:rPr>
          <w:rFonts w:ascii="Times New Roman" w:hAnsi="Times New Roman" w:cs="Times New Roman"/>
          <w:sz w:val="24"/>
          <w:szCs w:val="24"/>
          <w:shd w:val="clear" w:color="auto" w:fill="FFFFFF"/>
        </w:rPr>
        <w:t xml:space="preserve"> makes it necessary to go beyond the generalized view of academic writing and to pin down specific characteristics of the scientific discourse in each of these disciplines. The</w:t>
      </w:r>
      <w:r w:rsidRPr="007D6C90">
        <w:rPr>
          <w:rFonts w:ascii="Times New Roman" w:hAnsi="Times New Roman" w:cs="Times New Roman"/>
          <w:sz w:val="24"/>
          <w:szCs w:val="24"/>
        </w:rPr>
        <w:t xml:space="preserve"> present study argues that exploring disciplinary specificity in terms of the potential differences in the functionality of nominalizations in scientific textbooks is of great importance and has yet to be sufficiently examined.</w:t>
      </w:r>
      <w:r w:rsidRPr="007D6C90">
        <w:rPr>
          <w:rFonts w:ascii="Times New Roman" w:hAnsi="Times New Roman" w:cs="Times New Roman"/>
          <w:color w:val="000000"/>
          <w:sz w:val="24"/>
          <w:szCs w:val="24"/>
        </w:rPr>
        <w:t xml:space="preserve"> </w:t>
      </w:r>
      <w:r w:rsidRPr="007D6C90">
        <w:rPr>
          <w:rFonts w:ascii="Times New Roman" w:hAnsi="Times New Roman" w:cs="Times New Roman"/>
          <w:sz w:val="24"/>
          <w:szCs w:val="24"/>
        </w:rPr>
        <w:t xml:space="preserve">This cross-disciplinary study, therefore, aims to </w:t>
      </w:r>
      <w:r w:rsidR="000B0A71" w:rsidRPr="007D6C90">
        <w:rPr>
          <w:rFonts w:ascii="Times New Roman" w:hAnsi="Times New Roman" w:cs="Times New Roman"/>
          <w:sz w:val="24"/>
          <w:szCs w:val="24"/>
        </w:rPr>
        <w:t xml:space="preserve">examine the </w:t>
      </w:r>
      <w:r w:rsidRPr="007D6C90">
        <w:rPr>
          <w:rFonts w:ascii="Times New Roman" w:hAnsi="Times New Roman" w:cs="Times New Roman"/>
          <w:sz w:val="24"/>
          <w:szCs w:val="24"/>
        </w:rPr>
        <w:t xml:space="preserve"> potential differences in the functionality of nominalizations in two disciplines from hard and soft sciences—Physics and Applied Linguistics, respectively</w:t>
      </w:r>
      <w:r w:rsidR="000B0A71" w:rsidRPr="007D6C90">
        <w:rPr>
          <w:rFonts w:ascii="Times New Roman" w:hAnsi="Times New Roman" w:cs="Times New Roman"/>
          <w:sz w:val="24"/>
          <w:szCs w:val="24"/>
        </w:rPr>
        <w:t xml:space="preserve">—as well as the frequency differences in them in terms of nominal deployment </w:t>
      </w:r>
      <w:r w:rsidRPr="007D6C90">
        <w:rPr>
          <w:rFonts w:ascii="Times New Roman" w:hAnsi="Times New Roman" w:cs="Times New Roman"/>
          <w:sz w:val="24"/>
          <w:szCs w:val="24"/>
        </w:rPr>
        <w:t xml:space="preserve">. </w:t>
      </w:r>
    </w:p>
    <w:p w:rsidR="00E527EE" w:rsidRPr="007D6C90" w:rsidRDefault="00E527EE" w:rsidP="00DB3817">
      <w:pPr>
        <w:autoSpaceDE w:val="0"/>
        <w:autoSpaceDN w:val="0"/>
        <w:adjustRightInd w:val="0"/>
        <w:spacing w:after="0" w:line="360" w:lineRule="auto"/>
        <w:ind w:firstLine="720"/>
        <w:jc w:val="both"/>
        <w:rPr>
          <w:rFonts w:ascii="Times New Roman" w:hAnsi="Times New Roman" w:cs="Times New Roman"/>
          <w:sz w:val="24"/>
          <w:szCs w:val="24"/>
        </w:rPr>
      </w:pPr>
    </w:p>
    <w:p w:rsidR="00DB3817" w:rsidRPr="007D6C90" w:rsidRDefault="008434F7" w:rsidP="00DB3817">
      <w:pPr>
        <w:pStyle w:val="ListParagraph"/>
        <w:numPr>
          <w:ilvl w:val="0"/>
          <w:numId w:val="1"/>
        </w:numPr>
        <w:spacing w:after="91" w:line="360" w:lineRule="auto"/>
        <w:ind w:left="450"/>
        <w:jc w:val="center"/>
        <w:rPr>
          <w:rFonts w:ascii="Times New Roman" w:hAnsi="Times New Roman" w:cs="Times New Roman"/>
          <w:b/>
          <w:sz w:val="24"/>
          <w:szCs w:val="24"/>
        </w:rPr>
      </w:pPr>
      <w:r w:rsidRPr="007D6C90">
        <w:rPr>
          <w:rFonts w:ascii="Times New Roman" w:hAnsi="Times New Roman" w:cs="Times New Roman"/>
          <w:b/>
          <w:sz w:val="24"/>
          <w:szCs w:val="24"/>
        </w:rPr>
        <w:t>Dataset</w:t>
      </w:r>
      <w:r w:rsidR="00DB3817" w:rsidRPr="007D6C90">
        <w:rPr>
          <w:rFonts w:ascii="Times New Roman" w:hAnsi="Times New Roman" w:cs="Times New Roman"/>
          <w:b/>
          <w:sz w:val="24"/>
          <w:szCs w:val="24"/>
        </w:rPr>
        <w:t xml:space="preserve"> and </w:t>
      </w:r>
      <w:r w:rsidRPr="007D6C90">
        <w:rPr>
          <w:rFonts w:ascii="Times New Roman" w:hAnsi="Times New Roman" w:cs="Times New Roman"/>
          <w:b/>
          <w:sz w:val="24"/>
          <w:szCs w:val="24"/>
        </w:rPr>
        <w:t xml:space="preserve">Data </w:t>
      </w:r>
      <w:r w:rsidR="00DB3817" w:rsidRPr="007D6C90">
        <w:rPr>
          <w:rFonts w:ascii="Times New Roman" w:hAnsi="Times New Roman" w:cs="Times New Roman"/>
          <w:b/>
          <w:sz w:val="24"/>
          <w:szCs w:val="24"/>
        </w:rPr>
        <w:t>Analysis</w:t>
      </w:r>
    </w:p>
    <w:p w:rsidR="00906939" w:rsidRPr="00CE12F0" w:rsidRDefault="00DB3817" w:rsidP="00CE12F0">
      <w:pPr>
        <w:tabs>
          <w:tab w:val="left" w:pos="5490"/>
        </w:tabs>
        <w:spacing w:after="91" w:line="360" w:lineRule="auto"/>
        <w:jc w:val="both"/>
        <w:rPr>
          <w:rFonts w:ascii="Times New Roman" w:hAnsi="Times New Roman" w:cs="Times New Roman"/>
          <w:sz w:val="24"/>
          <w:szCs w:val="24"/>
        </w:rPr>
      </w:pPr>
      <w:r w:rsidRPr="007D6C90">
        <w:rPr>
          <w:rFonts w:ascii="Times New Roman" w:hAnsi="Times New Roman" w:cs="Times New Roman"/>
          <w:bCs/>
          <w:sz w:val="24"/>
          <w:szCs w:val="24"/>
        </w:rPr>
        <w:t xml:space="preserve">The </w:t>
      </w:r>
      <w:r w:rsidR="008434F7" w:rsidRPr="007D6C90">
        <w:rPr>
          <w:rFonts w:ascii="Times New Roman" w:hAnsi="Times New Roman" w:cs="Times New Roman"/>
          <w:bCs/>
          <w:sz w:val="24"/>
          <w:szCs w:val="24"/>
        </w:rPr>
        <w:t>data</w:t>
      </w:r>
      <w:r w:rsidRPr="007D6C90">
        <w:rPr>
          <w:rFonts w:ascii="Times New Roman" w:hAnsi="Times New Roman" w:cs="Times New Roman"/>
          <w:bCs/>
          <w:sz w:val="24"/>
          <w:szCs w:val="24"/>
        </w:rPr>
        <w:t xml:space="preserve"> used in this study contains eight academic textbooks covering two disciplines from both hard and soft sciences, i.e., Physics and Applied Linguistics. The choice of these two disciplines rests on </w:t>
      </w:r>
      <w:r w:rsidRPr="007D6C90">
        <w:rPr>
          <w:rFonts w:ascii="Times New Roman" w:hAnsi="Times New Roman" w:cs="Times New Roman"/>
          <w:sz w:val="24"/>
          <w:szCs w:val="24"/>
        </w:rPr>
        <w:t xml:space="preserve">the most convenient way of grouping disciplines into four main areas: </w:t>
      </w:r>
      <w:r w:rsidRPr="007D6C90">
        <w:rPr>
          <w:rFonts w:ascii="Times New Roman" w:hAnsi="Times New Roman" w:cs="Times New Roman"/>
          <w:i/>
          <w:iCs/>
          <w:sz w:val="24"/>
          <w:szCs w:val="24"/>
        </w:rPr>
        <w:t>Sciences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Social Sciences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Humanities/Arts</w:t>
      </w:r>
      <w:r w:rsidRPr="007D6C90">
        <w:rPr>
          <w:rFonts w:ascii="Times New Roman" w:hAnsi="Times New Roman" w:cs="Times New Roman"/>
          <w:sz w:val="24"/>
          <w:szCs w:val="24"/>
        </w:rPr>
        <w:t xml:space="preserve">, and </w:t>
      </w:r>
      <w:r w:rsidRPr="007D6C90">
        <w:rPr>
          <w:rFonts w:ascii="Times New Roman" w:hAnsi="Times New Roman" w:cs="Times New Roman"/>
          <w:i/>
          <w:iCs/>
          <w:sz w:val="24"/>
          <w:szCs w:val="24"/>
        </w:rPr>
        <w:t>Applied Disciplines</w:t>
      </w:r>
      <w:r w:rsidRPr="007D6C90">
        <w:rPr>
          <w:rFonts w:ascii="Times New Roman" w:hAnsi="Times New Roman" w:cs="Times New Roman"/>
          <w:sz w:val="24"/>
          <w:szCs w:val="24"/>
        </w:rPr>
        <w:t xml:space="preserve"> (Coffin, Curry, Goodman, </w:t>
      </w:r>
      <w:proofErr w:type="spellStart"/>
      <w:r w:rsidRPr="007D6C90">
        <w:rPr>
          <w:rFonts w:ascii="Times New Roman" w:hAnsi="Times New Roman" w:cs="Times New Roman"/>
          <w:sz w:val="24"/>
          <w:szCs w:val="24"/>
        </w:rPr>
        <w:t>Hewings</w:t>
      </w:r>
      <w:proofErr w:type="spellEnd"/>
      <w:r w:rsidRPr="007D6C90">
        <w:rPr>
          <w:rFonts w:ascii="Times New Roman" w:hAnsi="Times New Roman" w:cs="Times New Roman"/>
          <w:sz w:val="24"/>
          <w:szCs w:val="24"/>
        </w:rPr>
        <w:t xml:space="preserve">, Lillis, &amp; Swann, 2003; </w:t>
      </w:r>
      <w:proofErr w:type="spellStart"/>
      <w:r w:rsidRPr="007D6C90">
        <w:rPr>
          <w:rFonts w:ascii="Times New Roman" w:hAnsi="Times New Roman" w:cs="Times New Roman"/>
          <w:sz w:val="24"/>
          <w:szCs w:val="24"/>
        </w:rPr>
        <w:t>Glanzel</w:t>
      </w:r>
      <w:proofErr w:type="spellEnd"/>
      <w:r w:rsidRPr="007D6C90">
        <w:rPr>
          <w:rFonts w:ascii="Times New Roman" w:hAnsi="Times New Roman" w:cs="Times New Roman"/>
          <w:sz w:val="24"/>
          <w:szCs w:val="24"/>
        </w:rPr>
        <w:t xml:space="preserve"> &amp; Schubert, 2003). As illustrated in Figure 2, these four main areas are viewed in a continuum from </w:t>
      </w:r>
      <w:r w:rsidRPr="007D6C90">
        <w:rPr>
          <w:rFonts w:ascii="Times New Roman" w:hAnsi="Times New Roman" w:cs="Times New Roman"/>
          <w:i/>
          <w:iCs/>
          <w:sz w:val="24"/>
          <w:szCs w:val="24"/>
        </w:rPr>
        <w:t>hard</w:t>
      </w:r>
      <w:r w:rsidRPr="007D6C90">
        <w:rPr>
          <w:rFonts w:ascii="Times New Roman" w:hAnsi="Times New Roman" w:cs="Times New Roman"/>
          <w:sz w:val="24"/>
          <w:szCs w:val="24"/>
        </w:rPr>
        <w:t xml:space="preserve"> sciences to </w:t>
      </w:r>
      <w:r w:rsidRPr="007D6C90">
        <w:rPr>
          <w:rFonts w:ascii="Times New Roman" w:hAnsi="Times New Roman" w:cs="Times New Roman"/>
          <w:i/>
          <w:iCs/>
          <w:sz w:val="24"/>
          <w:szCs w:val="24"/>
        </w:rPr>
        <w:t>soft</w:t>
      </w:r>
      <w:r w:rsidRPr="007D6C90">
        <w:rPr>
          <w:rFonts w:ascii="Times New Roman" w:hAnsi="Times New Roman" w:cs="Times New Roman"/>
          <w:sz w:val="24"/>
          <w:szCs w:val="24"/>
        </w:rPr>
        <w:t xml:space="preserve"> appli</w:t>
      </w:r>
      <w:r w:rsidR="00CE12F0">
        <w:rPr>
          <w:rFonts w:ascii="Times New Roman" w:hAnsi="Times New Roman" w:cs="Times New Roman"/>
          <w:sz w:val="24"/>
          <w:szCs w:val="24"/>
        </w:rPr>
        <w:t xml:space="preserve">ed disciplines (Hyland, 2009). </w:t>
      </w:r>
    </w:p>
    <w:tbl>
      <w:tblPr>
        <w:tblW w:w="0" w:type="auto"/>
        <w:tblLook w:val="04A0" w:firstRow="1" w:lastRow="0" w:firstColumn="1" w:lastColumn="0" w:noHBand="0" w:noVBand="1"/>
      </w:tblPr>
      <w:tblGrid>
        <w:gridCol w:w="1203"/>
        <w:gridCol w:w="1155"/>
        <w:gridCol w:w="270"/>
        <w:gridCol w:w="1980"/>
        <w:gridCol w:w="2085"/>
        <w:gridCol w:w="231"/>
        <w:gridCol w:w="1380"/>
        <w:gridCol w:w="1182"/>
      </w:tblGrid>
      <w:tr w:rsidR="00906939" w:rsidRPr="00906939" w:rsidTr="00906939">
        <w:tc>
          <w:tcPr>
            <w:tcW w:w="2358" w:type="dxa"/>
            <w:gridSpan w:val="2"/>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 xml:space="preserve">                Sciences</w:t>
            </w:r>
          </w:p>
        </w:tc>
        <w:tc>
          <w:tcPr>
            <w:tcW w:w="2250" w:type="dxa"/>
            <w:gridSpan w:val="2"/>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 xml:space="preserve">        Social Sciences</w:t>
            </w:r>
          </w:p>
        </w:tc>
        <w:tc>
          <w:tcPr>
            <w:tcW w:w="2085" w:type="dxa"/>
          </w:tcPr>
          <w:p w:rsidR="00906939" w:rsidRPr="00906939" w:rsidRDefault="00906939" w:rsidP="00906939">
            <w:pPr>
              <w:spacing w:after="0" w:line="360" w:lineRule="auto"/>
              <w:ind w:firstLine="162"/>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Humanities/Arts</w:t>
            </w:r>
          </w:p>
        </w:tc>
        <w:tc>
          <w:tcPr>
            <w:tcW w:w="2793" w:type="dxa"/>
            <w:gridSpan w:val="3"/>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Applied Disciplines</w:t>
            </w:r>
          </w:p>
        </w:tc>
      </w:tr>
      <w:tr w:rsidR="00906939" w:rsidRPr="00906939" w:rsidTr="00906939">
        <w:tc>
          <w:tcPr>
            <w:tcW w:w="1203" w:type="dxa"/>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HARDER</w:t>
            </w:r>
          </w:p>
        </w:tc>
        <w:tc>
          <w:tcPr>
            <w:tcW w:w="1155" w:type="dxa"/>
          </w:tcPr>
          <w:p w:rsidR="00906939" w:rsidRPr="00906939" w:rsidRDefault="003E10EA" w:rsidP="00906939">
            <w:pPr>
              <w:spacing w:after="0" w:line="360" w:lineRule="auto"/>
              <w:jc w:val="both"/>
              <w:rPr>
                <w:rFonts w:ascii="Times New Roman" w:eastAsia="Calibri" w:hAnsi="Times New Roman" w:cs="Times New Roman"/>
                <w:sz w:val="24"/>
                <w:szCs w:val="24"/>
              </w:rPr>
            </w:pPr>
            <w:r>
              <w:rPr>
                <w:noProof/>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15pt;margin-top:8.25pt;width:8.25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">
                  <v:stroke endarrow="open"/>
                  <o:lock v:ext="edit" shapetype="f"/>
                </v:shape>
              </w:pict>
            </w:r>
            <w:r w:rsidR="00906939" w:rsidRPr="00906939">
              <w:rPr>
                <w:rFonts w:ascii="Times New Roman" w:eastAsia="Calibri" w:hAnsi="Times New Roman" w:cs="Times New Roman"/>
                <w:sz w:val="24"/>
                <w:szCs w:val="24"/>
              </w:rPr>
              <w:t xml:space="preserve">    --------</w:t>
            </w:r>
          </w:p>
        </w:tc>
        <w:tc>
          <w:tcPr>
            <w:tcW w:w="270" w:type="dxa"/>
          </w:tcPr>
          <w:p w:rsidR="00906939" w:rsidRPr="00906939" w:rsidRDefault="00906939" w:rsidP="00906939">
            <w:pPr>
              <w:spacing w:after="0" w:line="360" w:lineRule="auto"/>
              <w:jc w:val="both"/>
              <w:rPr>
                <w:rFonts w:ascii="Times New Roman" w:eastAsia="Calibri" w:hAnsi="Times New Roman" w:cs="Times New Roman"/>
                <w:sz w:val="24"/>
                <w:szCs w:val="24"/>
              </w:rPr>
            </w:pPr>
          </w:p>
        </w:tc>
        <w:tc>
          <w:tcPr>
            <w:tcW w:w="4296" w:type="dxa"/>
            <w:gridSpan w:val="3"/>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w:t>
            </w:r>
          </w:p>
        </w:tc>
        <w:tc>
          <w:tcPr>
            <w:tcW w:w="1380" w:type="dxa"/>
          </w:tcPr>
          <w:p w:rsidR="00906939" w:rsidRPr="00906939" w:rsidRDefault="003E10EA" w:rsidP="00906939">
            <w:pPr>
              <w:spacing w:after="0" w:line="360" w:lineRule="auto"/>
              <w:jc w:val="both"/>
              <w:rPr>
                <w:rFonts w:ascii="Times New Roman" w:eastAsia="Calibri" w:hAnsi="Times New Roman" w:cs="Times New Roman"/>
                <w:sz w:val="24"/>
                <w:szCs w:val="24"/>
              </w:rPr>
            </w:pPr>
            <w:r>
              <w:rPr>
                <w:noProof/>
              </w:rPr>
              <w:pict>
                <v:shape id="Straight Arrow Connector 1" o:spid="_x0000_s1026" type="#_x0000_t32" style="position:absolute;left:0;text-align:left;margin-left:37.05pt;margin-top:8.5pt;width:1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">
                  <v:stroke endarrow="open"/>
                  <o:lock v:ext="edit" shapetype="f"/>
                </v:shape>
              </w:pict>
            </w:r>
            <w:r w:rsidR="00906939" w:rsidRPr="00906939">
              <w:rPr>
                <w:rFonts w:ascii="Times New Roman" w:eastAsia="Calibri" w:hAnsi="Times New Roman" w:cs="Times New Roman"/>
                <w:sz w:val="24"/>
                <w:szCs w:val="24"/>
              </w:rPr>
              <w:t>---------</w:t>
            </w:r>
          </w:p>
        </w:tc>
        <w:tc>
          <w:tcPr>
            <w:tcW w:w="1182" w:type="dxa"/>
          </w:tcPr>
          <w:p w:rsidR="00906939" w:rsidRPr="00906939" w:rsidRDefault="00906939" w:rsidP="00906939">
            <w:pPr>
              <w:spacing w:after="0"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SOFTER</w:t>
            </w:r>
          </w:p>
        </w:tc>
      </w:tr>
    </w:tbl>
    <w:p w:rsidR="00906939" w:rsidRPr="00906939" w:rsidRDefault="00906939" w:rsidP="00906939">
      <w:pPr>
        <w:spacing w:line="360" w:lineRule="auto"/>
        <w:jc w:val="center"/>
        <w:rPr>
          <w:rFonts w:ascii="Times New Roman" w:eastAsia="Calibri" w:hAnsi="Times New Roman" w:cs="Times New Roman"/>
          <w:sz w:val="24"/>
          <w:szCs w:val="24"/>
        </w:rPr>
      </w:pPr>
      <w:r w:rsidRPr="00906939">
        <w:rPr>
          <w:rFonts w:ascii="Times New Roman" w:eastAsia="Calibri" w:hAnsi="Times New Roman" w:cs="Times New Roman"/>
          <w:i/>
          <w:iCs/>
          <w:sz w:val="24"/>
          <w:szCs w:val="24"/>
        </w:rPr>
        <w:t>Figure 2</w:t>
      </w:r>
      <w:r w:rsidRPr="00906939">
        <w:rPr>
          <w:rFonts w:ascii="Times New Roman" w:eastAsia="Calibri" w:hAnsi="Times New Roman" w:cs="Times New Roman"/>
          <w:b/>
          <w:bCs/>
          <w:sz w:val="24"/>
          <w:szCs w:val="24"/>
        </w:rPr>
        <w:t xml:space="preserve"> </w:t>
      </w:r>
      <w:proofErr w:type="gramStart"/>
      <w:r w:rsidRPr="00906939">
        <w:rPr>
          <w:rFonts w:ascii="Times New Roman" w:eastAsia="Calibri" w:hAnsi="Times New Roman" w:cs="Times New Roman"/>
          <w:sz w:val="24"/>
          <w:szCs w:val="24"/>
        </w:rPr>
        <w:t>Continuum</w:t>
      </w:r>
      <w:proofErr w:type="gramEnd"/>
      <w:r w:rsidRPr="00906939">
        <w:rPr>
          <w:rFonts w:ascii="Times New Roman" w:eastAsia="Calibri" w:hAnsi="Times New Roman" w:cs="Times New Roman"/>
          <w:sz w:val="24"/>
          <w:szCs w:val="24"/>
        </w:rPr>
        <w:t xml:space="preserve"> of Disciplines</w:t>
      </w:r>
    </w:p>
    <w:p w:rsidR="000D3B07" w:rsidRPr="007D6C90" w:rsidRDefault="000D3B07" w:rsidP="000D3B07">
      <w:pPr>
        <w:autoSpaceDE w:val="0"/>
        <w:autoSpaceDN w:val="0"/>
        <w:adjustRightInd w:val="0"/>
        <w:spacing w:after="0" w:line="240" w:lineRule="auto"/>
        <w:jc w:val="center"/>
        <w:rPr>
          <w:rFonts w:ascii="Times New Roman" w:hAnsi="Times New Roman" w:cs="Times New Roman"/>
          <w:i/>
          <w:iCs/>
          <w:color w:val="000000"/>
          <w:sz w:val="24"/>
          <w:szCs w:val="24"/>
        </w:rPr>
      </w:pPr>
      <w:r w:rsidRPr="007D6C90">
        <w:rPr>
          <w:rFonts w:ascii="Times New Roman" w:hAnsi="Times New Roman" w:cs="Times New Roman"/>
          <w:i/>
          <w:iCs/>
          <w:color w:val="000000"/>
          <w:sz w:val="24"/>
          <w:szCs w:val="24"/>
        </w:rPr>
        <w:t>Fields and Subfields of Sciences, Social Sciences and Arts &amp; Humanities</w:t>
      </w:r>
    </w:p>
    <w:p w:rsidR="000D3B07" w:rsidRPr="007D6C90" w:rsidRDefault="000D3B07" w:rsidP="00CA4C9A">
      <w:pPr>
        <w:spacing w:after="91" w:line="360" w:lineRule="auto"/>
        <w:ind w:firstLine="720"/>
        <w:jc w:val="center"/>
        <w:rPr>
          <w:rFonts w:ascii="Times New Roman" w:hAnsi="Times New Roman" w:cs="Times New Roman"/>
          <w:b/>
          <w:bCs/>
          <w:sz w:val="24"/>
          <w:szCs w:val="24"/>
        </w:rPr>
      </w:pPr>
    </w:p>
    <w:p w:rsidR="00DB3817" w:rsidRPr="007D6C90" w:rsidRDefault="00DB3817" w:rsidP="006D5BC2">
      <w:pPr>
        <w:spacing w:after="91"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Accordingly, Physics and </w:t>
      </w:r>
      <w:r w:rsidRPr="007D6C90">
        <w:rPr>
          <w:rFonts w:ascii="Times New Roman" w:hAnsi="Times New Roman" w:cs="Times New Roman"/>
          <w:bCs/>
          <w:sz w:val="24"/>
          <w:szCs w:val="24"/>
        </w:rPr>
        <w:t>Applied Linguistics were selected to allow comparisons across hard and soft sciences (</w:t>
      </w:r>
      <w:r w:rsidRPr="007D6C90">
        <w:rPr>
          <w:rFonts w:ascii="Times New Roman" w:hAnsi="Times New Roman" w:cs="Times New Roman"/>
          <w:sz w:val="24"/>
          <w:szCs w:val="24"/>
        </w:rPr>
        <w:t>Physics</w:t>
      </w:r>
      <w:r w:rsidR="000D3B07" w:rsidRPr="007D6C90">
        <w:rPr>
          <w:rFonts w:ascii="Times New Roman" w:hAnsi="Times New Roman" w:cs="Times New Roman"/>
          <w:sz w:val="24"/>
          <w:szCs w:val="24"/>
        </w:rPr>
        <w:t>,</w:t>
      </w:r>
      <w:r w:rsidRPr="007D6C90">
        <w:rPr>
          <w:rFonts w:ascii="Times New Roman" w:hAnsi="Times New Roman" w:cs="Times New Roman"/>
          <w:sz w:val="24"/>
          <w:szCs w:val="24"/>
        </w:rPr>
        <w:t xml:space="preserve"> </w:t>
      </w:r>
      <w:r w:rsidR="000D3B07" w:rsidRPr="007D6C90">
        <w:rPr>
          <w:rFonts w:ascii="Times New Roman" w:hAnsi="Times New Roman" w:cs="Times New Roman"/>
          <w:sz w:val="24"/>
          <w:szCs w:val="24"/>
        </w:rPr>
        <w:t xml:space="preserve">as a subfield of </w:t>
      </w:r>
      <w:r w:rsidR="000D3B07" w:rsidRPr="007D6C90">
        <w:rPr>
          <w:rFonts w:ascii="Times New Roman" w:hAnsi="Times New Roman" w:cs="Times New Roman"/>
          <w:color w:val="000000"/>
          <w:sz w:val="24"/>
          <w:szCs w:val="24"/>
        </w:rPr>
        <w:t>Sciences,</w:t>
      </w:r>
      <w:r w:rsidR="000D3B07" w:rsidRPr="007D6C90">
        <w:rPr>
          <w:rFonts w:ascii="Times New Roman" w:hAnsi="Times New Roman" w:cs="Times New Roman"/>
          <w:sz w:val="24"/>
          <w:szCs w:val="24"/>
        </w:rPr>
        <w:t xml:space="preserve"> </w:t>
      </w:r>
      <w:r w:rsidRPr="007D6C90">
        <w:rPr>
          <w:rFonts w:ascii="Times New Roman" w:hAnsi="Times New Roman" w:cs="Times New Roman"/>
          <w:sz w:val="24"/>
          <w:szCs w:val="24"/>
        </w:rPr>
        <w:t xml:space="preserve">representing hard sciences and </w:t>
      </w:r>
      <w:r w:rsidRPr="007D6C90">
        <w:rPr>
          <w:rFonts w:ascii="Times New Roman" w:hAnsi="Times New Roman" w:cs="Times New Roman"/>
          <w:bCs/>
          <w:sz w:val="24"/>
          <w:szCs w:val="24"/>
        </w:rPr>
        <w:t xml:space="preserve">Applied </w:t>
      </w:r>
      <w:r w:rsidRPr="007D6C90">
        <w:rPr>
          <w:rFonts w:ascii="Times New Roman" w:hAnsi="Times New Roman" w:cs="Times New Roman"/>
          <w:bCs/>
          <w:sz w:val="24"/>
          <w:szCs w:val="24"/>
        </w:rPr>
        <w:lastRenderedPageBreak/>
        <w:t>Linguistics</w:t>
      </w:r>
      <w:r w:rsidR="000D3B07" w:rsidRPr="007D6C90">
        <w:rPr>
          <w:rFonts w:ascii="Times New Roman" w:hAnsi="Times New Roman" w:cs="Times New Roman"/>
          <w:bCs/>
          <w:sz w:val="24"/>
          <w:szCs w:val="24"/>
        </w:rPr>
        <w:t>,</w:t>
      </w:r>
      <w:r w:rsidR="000D3B07" w:rsidRPr="007D6C90">
        <w:rPr>
          <w:rFonts w:ascii="Times New Roman" w:hAnsi="Times New Roman" w:cs="Times New Roman"/>
          <w:sz w:val="24"/>
          <w:szCs w:val="24"/>
        </w:rPr>
        <w:t xml:space="preserve"> as a subfield of </w:t>
      </w:r>
      <w:r w:rsidR="000D3B07" w:rsidRPr="007D6C90">
        <w:rPr>
          <w:rFonts w:ascii="Times New Roman" w:hAnsi="Times New Roman" w:cs="Times New Roman"/>
          <w:color w:val="000000"/>
          <w:sz w:val="24"/>
          <w:szCs w:val="24"/>
        </w:rPr>
        <w:t>Social Sciences,</w:t>
      </w:r>
      <w:r w:rsidRPr="007D6C90">
        <w:rPr>
          <w:rFonts w:ascii="Times New Roman" w:hAnsi="Times New Roman" w:cs="Times New Roman"/>
          <w:sz w:val="24"/>
          <w:szCs w:val="24"/>
        </w:rPr>
        <w:t xml:space="preserve"> representing soft sciences). Textbook selection was based on over 20 informants’ recommendations in each discipline who were asked to recommend textbooks they considered as essential in their own field. Accordingly, the first four most frequently recommended textbooks in each discipline were selected as the </w:t>
      </w:r>
      <w:r w:rsidR="006A5157" w:rsidRPr="007D6C90">
        <w:rPr>
          <w:rFonts w:ascii="Times New Roman" w:hAnsi="Times New Roman" w:cs="Times New Roman"/>
          <w:sz w:val="24"/>
          <w:szCs w:val="24"/>
        </w:rPr>
        <w:t>data for</w:t>
      </w:r>
      <w:r w:rsidRPr="007D6C90">
        <w:rPr>
          <w:rFonts w:ascii="Times New Roman" w:hAnsi="Times New Roman" w:cs="Times New Roman"/>
          <w:sz w:val="24"/>
          <w:szCs w:val="24"/>
        </w:rPr>
        <w:t xml:space="preserve"> the study (see Table </w:t>
      </w:r>
      <w:r w:rsidR="006D5BC2" w:rsidRPr="007D6C90">
        <w:rPr>
          <w:rFonts w:ascii="Times New Roman" w:hAnsi="Times New Roman" w:cs="Times New Roman"/>
          <w:sz w:val="24"/>
          <w:szCs w:val="24"/>
        </w:rPr>
        <w:t>3</w:t>
      </w:r>
      <w:r w:rsidRPr="007D6C90">
        <w:rPr>
          <w:rFonts w:ascii="Times New Roman" w:hAnsi="Times New Roman" w:cs="Times New Roman"/>
          <w:sz w:val="24"/>
          <w:szCs w:val="24"/>
        </w:rPr>
        <w:t xml:space="preserve"> for the list of selected textbooks).</w:t>
      </w:r>
    </w:p>
    <w:p w:rsidR="00DB3817" w:rsidRPr="007D6C90" w:rsidRDefault="00DB3817" w:rsidP="00AC6ECE">
      <w:pPr>
        <w:spacing w:after="91"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In </w:t>
      </w:r>
      <w:r w:rsidR="003879FC" w:rsidRPr="007D6C90">
        <w:rPr>
          <w:rFonts w:ascii="Times New Roman" w:hAnsi="Times New Roman" w:cs="Times New Roman"/>
          <w:sz w:val="24"/>
          <w:szCs w:val="24"/>
        </w:rPr>
        <w:t xml:space="preserve">the </w:t>
      </w:r>
      <w:r w:rsidRPr="007D6C90">
        <w:rPr>
          <w:rFonts w:ascii="Times New Roman" w:hAnsi="Times New Roman" w:cs="Times New Roman"/>
          <w:sz w:val="24"/>
          <w:szCs w:val="24"/>
        </w:rPr>
        <w:t>present study, clause complex was used as the unit of analysis. The reason underlying this choice is grounded in the fact that</w:t>
      </w:r>
      <w:r w:rsidRPr="007D6C90">
        <w:rPr>
          <w:rFonts w:ascii="Times New Roman" w:hAnsi="Times New Roman" w:cs="Times New Roman"/>
          <w:color w:val="231F20"/>
          <w:sz w:val="24"/>
          <w:szCs w:val="24"/>
        </w:rPr>
        <w:t xml:space="preserve"> clause complexes reveal “how the flow of events is construed in the development of text at the level of semantics” (</w:t>
      </w:r>
      <w:proofErr w:type="spellStart"/>
      <w:r w:rsidRPr="007D6C90">
        <w:rPr>
          <w:rFonts w:ascii="Times New Roman" w:hAnsi="Times New Roman" w:cs="Times New Roman"/>
          <w:color w:val="231F20"/>
          <w:sz w:val="24"/>
          <w:szCs w:val="24"/>
        </w:rPr>
        <w:t>Halliday</w:t>
      </w:r>
      <w:proofErr w:type="spellEnd"/>
      <w:r w:rsidRPr="007D6C90">
        <w:rPr>
          <w:rFonts w:ascii="Times New Roman" w:hAnsi="Times New Roman" w:cs="Times New Roman"/>
          <w:color w:val="231F20"/>
          <w:sz w:val="24"/>
          <w:szCs w:val="24"/>
        </w:rPr>
        <w:t xml:space="preserve"> &amp; </w:t>
      </w:r>
      <w:proofErr w:type="spellStart"/>
      <w:r w:rsidRPr="007D6C90">
        <w:rPr>
          <w:rFonts w:ascii="Times New Roman" w:hAnsi="Times New Roman" w:cs="Times New Roman"/>
          <w:color w:val="231F20"/>
          <w:sz w:val="24"/>
          <w:szCs w:val="24"/>
        </w:rPr>
        <w:t>Matthiessen</w:t>
      </w:r>
      <w:proofErr w:type="spellEnd"/>
      <w:r w:rsidRPr="007D6C90">
        <w:rPr>
          <w:rFonts w:ascii="Times New Roman" w:hAnsi="Times New Roman" w:cs="Times New Roman"/>
          <w:color w:val="231F20"/>
          <w:sz w:val="24"/>
          <w:szCs w:val="24"/>
        </w:rPr>
        <w:t xml:space="preserve">, 2004, p. 63). The analysis of the </w:t>
      </w:r>
      <w:r w:rsidR="00AC6ECE" w:rsidRPr="007D6C90">
        <w:rPr>
          <w:rFonts w:ascii="Times New Roman" w:hAnsi="Times New Roman" w:cs="Times New Roman"/>
          <w:color w:val="231F20"/>
          <w:sz w:val="24"/>
          <w:szCs w:val="24"/>
        </w:rPr>
        <w:t>data</w:t>
      </w:r>
      <w:r w:rsidRPr="007D6C90">
        <w:rPr>
          <w:rFonts w:ascii="Times New Roman" w:hAnsi="Times New Roman" w:cs="Times New Roman"/>
          <w:color w:val="231F20"/>
          <w:sz w:val="24"/>
          <w:szCs w:val="24"/>
        </w:rPr>
        <w:t xml:space="preserve"> was carried out in three phases: (1) identification, quantification, and classification of nominalization instances, (2) identification, quantification, and classification of the patterns of the nominal groups, and (3) exploring the nature and functionality of the dominant patterns of nominal groups.</w:t>
      </w:r>
    </w:p>
    <w:p w:rsidR="00DB3817" w:rsidRPr="007D6C90" w:rsidRDefault="00DB3817" w:rsidP="008D5B2D">
      <w:pPr>
        <w:spacing w:after="91" w:line="360" w:lineRule="auto"/>
        <w:ind w:firstLine="720"/>
        <w:jc w:val="both"/>
        <w:rPr>
          <w:rFonts w:ascii="Times New Roman" w:hAnsi="Times New Roman" w:cs="Times New Roman"/>
          <w:color w:val="000000"/>
          <w:sz w:val="24"/>
          <w:szCs w:val="24"/>
        </w:rPr>
      </w:pPr>
      <w:r w:rsidRPr="007D6C90">
        <w:rPr>
          <w:rFonts w:ascii="Times New Roman" w:hAnsi="Times New Roman" w:cs="Times New Roman"/>
          <w:color w:val="231F20"/>
          <w:sz w:val="24"/>
          <w:szCs w:val="24"/>
        </w:rPr>
        <w:t xml:space="preserve">In the first phase of the analysis, each instance of nominalization was counted and classified based on the four types of nominalizations enumerated by </w:t>
      </w: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r w:rsidRPr="007D6C90">
        <w:rPr>
          <w:rFonts w:ascii="Times New Roman" w:hAnsi="Times New Roman" w:cs="Times New Roman"/>
          <w:color w:val="000000"/>
          <w:sz w:val="24"/>
          <w:szCs w:val="24"/>
        </w:rPr>
        <w:t xml:space="preserve">and </w:t>
      </w:r>
      <w:proofErr w:type="spellStart"/>
      <w:r w:rsidRPr="007D6C90">
        <w:rPr>
          <w:rFonts w:ascii="Times New Roman" w:hAnsi="Times New Roman" w:cs="Times New Roman"/>
          <w:color w:val="000000"/>
          <w:sz w:val="24"/>
          <w:szCs w:val="24"/>
        </w:rPr>
        <w:t>Matthiessen</w:t>
      </w:r>
      <w:proofErr w:type="spellEnd"/>
      <w:r w:rsidRPr="007D6C90">
        <w:rPr>
          <w:rFonts w:ascii="Times New Roman" w:hAnsi="Times New Roman" w:cs="Times New Roman"/>
          <w:color w:val="000000"/>
          <w:sz w:val="24"/>
          <w:szCs w:val="24"/>
        </w:rPr>
        <w:t xml:space="preserve"> (1999) (see Table 1). </w:t>
      </w:r>
      <w:r w:rsidRPr="007D6C90">
        <w:rPr>
          <w:rFonts w:ascii="Times New Roman" w:hAnsi="Times New Roman" w:cs="Times New Roman"/>
          <w:bCs/>
          <w:sz w:val="24"/>
          <w:szCs w:val="24"/>
        </w:rPr>
        <w:t>Nominalization instances were identified manually and tagged through querying for suffixes:</w:t>
      </w:r>
      <w:r w:rsidRPr="007D6C90">
        <w:rPr>
          <w:rFonts w:ascii="Times New Roman" w:hAnsi="Times New Roman" w:cs="Times New Roman"/>
          <w:sz w:val="24"/>
          <w:szCs w:val="24"/>
        </w:rPr>
        <w:t xml:space="preserve"> nouns ending in the suffixes -</w:t>
      </w:r>
      <w:proofErr w:type="spellStart"/>
      <w:r w:rsidRPr="007D6C90">
        <w:rPr>
          <w:rFonts w:ascii="Times New Roman" w:hAnsi="Times New Roman" w:cs="Times New Roman"/>
          <w:i/>
          <w:sz w:val="24"/>
          <w:szCs w:val="24"/>
        </w:rPr>
        <w:t>ity</w:t>
      </w:r>
      <w:proofErr w:type="spellEnd"/>
      <w:r w:rsidRPr="007D6C90">
        <w:rPr>
          <w:rFonts w:ascii="Times New Roman" w:hAnsi="Times New Roman" w:cs="Times New Roman"/>
          <w:sz w:val="24"/>
          <w:szCs w:val="24"/>
        </w:rPr>
        <w:t xml:space="preserve"> and -</w:t>
      </w:r>
      <w:r w:rsidRPr="007D6C90">
        <w:rPr>
          <w:rFonts w:ascii="Times New Roman" w:hAnsi="Times New Roman" w:cs="Times New Roman"/>
          <w:i/>
          <w:sz w:val="24"/>
          <w:szCs w:val="24"/>
        </w:rPr>
        <w:t>ness</w:t>
      </w:r>
      <w:r w:rsidRPr="007D6C90">
        <w:rPr>
          <w:rFonts w:ascii="Times New Roman" w:hAnsi="Times New Roman" w:cs="Times New Roman"/>
          <w:sz w:val="24"/>
          <w:szCs w:val="24"/>
        </w:rPr>
        <w:t xml:space="preserve"> were tagged as Type 1 (deriving from adjectives, originally realizing properties); nouns ending in the suffixes -</w:t>
      </w:r>
      <w:r w:rsidRPr="007D6C90">
        <w:rPr>
          <w:rFonts w:ascii="Times New Roman" w:hAnsi="Times New Roman" w:cs="Times New Roman"/>
          <w:i/>
          <w:sz w:val="24"/>
          <w:szCs w:val="24"/>
        </w:rPr>
        <w:t>age</w:t>
      </w:r>
      <w:r w:rsidRPr="007D6C90">
        <w:rPr>
          <w:rFonts w:ascii="Times New Roman" w:hAnsi="Times New Roman" w:cs="Times New Roman"/>
          <w:sz w:val="24"/>
          <w:szCs w:val="24"/>
        </w:rPr>
        <w:t xml:space="preserve"> , -</w:t>
      </w:r>
      <w:r w:rsidRPr="007D6C90">
        <w:rPr>
          <w:rFonts w:ascii="Times New Roman" w:hAnsi="Times New Roman" w:cs="Times New Roman"/>
          <w:i/>
          <w:sz w:val="24"/>
          <w:szCs w:val="24"/>
        </w:rPr>
        <w:t>al</w:t>
      </w:r>
      <w:r w:rsidRPr="007D6C90">
        <w:rPr>
          <w:rFonts w:ascii="Times New Roman" w:hAnsi="Times New Roman" w:cs="Times New Roman"/>
          <w:sz w:val="24"/>
          <w:szCs w:val="24"/>
        </w:rPr>
        <w:t xml:space="preserve"> , </w:t>
      </w:r>
      <w:r w:rsidRPr="007D6C90">
        <w:rPr>
          <w:rFonts w:ascii="Times New Roman" w:hAnsi="Times New Roman" w:cs="Times New Roman"/>
          <w:i/>
          <w:sz w:val="24"/>
          <w:szCs w:val="24"/>
        </w:rPr>
        <w:t>-(e)</w:t>
      </w:r>
      <w:proofErr w:type="spellStart"/>
      <w:r w:rsidRPr="007D6C90">
        <w:rPr>
          <w:rFonts w:ascii="Times New Roman" w:hAnsi="Times New Roman" w:cs="Times New Roman"/>
          <w:i/>
          <w:sz w:val="24"/>
          <w:szCs w:val="24"/>
        </w:rPr>
        <w:t>ry</w:t>
      </w:r>
      <w:proofErr w:type="spellEnd"/>
      <w:r w:rsidRPr="007D6C90">
        <w:rPr>
          <w:rFonts w:ascii="Times New Roman" w:hAnsi="Times New Roman" w:cs="Times New Roman"/>
          <w:sz w:val="24"/>
          <w:szCs w:val="24"/>
        </w:rPr>
        <w:t xml:space="preserve">, </w:t>
      </w:r>
      <w:r w:rsidRPr="007D6C90">
        <w:rPr>
          <w:rFonts w:ascii="Times New Roman" w:hAnsi="Times New Roman" w:cs="Times New Roman"/>
          <w:i/>
          <w:sz w:val="24"/>
          <w:szCs w:val="24"/>
        </w:rPr>
        <w:t>-</w:t>
      </w:r>
      <w:proofErr w:type="spellStart"/>
      <w:r w:rsidRPr="007D6C90">
        <w:rPr>
          <w:rFonts w:ascii="Times New Roman" w:hAnsi="Times New Roman" w:cs="Times New Roman"/>
          <w:i/>
          <w:sz w:val="24"/>
          <w:szCs w:val="24"/>
        </w:rPr>
        <w:t>sion</w:t>
      </w:r>
      <w:proofErr w:type="spellEnd"/>
      <w:r w:rsidRPr="007D6C90">
        <w:rPr>
          <w:rFonts w:ascii="Times New Roman" w:hAnsi="Times New Roman" w:cs="Times New Roman"/>
          <w:i/>
          <w:sz w:val="24"/>
          <w:szCs w:val="24"/>
        </w:rPr>
        <w:t xml:space="preserve"> / -</w:t>
      </w:r>
      <w:proofErr w:type="spellStart"/>
      <w:r w:rsidRPr="007D6C90">
        <w:rPr>
          <w:rFonts w:ascii="Times New Roman" w:hAnsi="Times New Roman" w:cs="Times New Roman"/>
          <w:i/>
          <w:sz w:val="24"/>
          <w:szCs w:val="24"/>
        </w:rPr>
        <w:t>tion</w:t>
      </w:r>
      <w:proofErr w:type="spellEnd"/>
      <w:r w:rsidRPr="007D6C90">
        <w:rPr>
          <w:rFonts w:ascii="Times New Roman" w:hAnsi="Times New Roman" w:cs="Times New Roman"/>
          <w:sz w:val="24"/>
          <w:szCs w:val="24"/>
        </w:rPr>
        <w:t>, -</w:t>
      </w:r>
      <w:proofErr w:type="spellStart"/>
      <w:r w:rsidRPr="007D6C90">
        <w:rPr>
          <w:rFonts w:ascii="Times New Roman" w:hAnsi="Times New Roman" w:cs="Times New Roman"/>
          <w:i/>
          <w:sz w:val="24"/>
          <w:szCs w:val="24"/>
        </w:rPr>
        <w:t>ment</w:t>
      </w:r>
      <w:proofErr w:type="spellEnd"/>
      <w:r w:rsidRPr="007D6C90">
        <w:rPr>
          <w:rFonts w:ascii="Times New Roman" w:hAnsi="Times New Roman" w:cs="Times New Roman"/>
          <w:sz w:val="24"/>
          <w:szCs w:val="24"/>
        </w:rPr>
        <w:t>, -</w:t>
      </w:r>
      <w:r w:rsidRPr="007D6C90">
        <w:rPr>
          <w:rFonts w:ascii="Times New Roman" w:hAnsi="Times New Roman" w:cs="Times New Roman"/>
          <w:i/>
          <w:sz w:val="24"/>
          <w:szCs w:val="24"/>
        </w:rPr>
        <w:t>sis</w:t>
      </w:r>
      <w:r w:rsidRPr="007D6C90">
        <w:rPr>
          <w:rFonts w:ascii="Times New Roman" w:hAnsi="Times New Roman" w:cs="Times New Roman"/>
          <w:sz w:val="24"/>
          <w:szCs w:val="24"/>
        </w:rPr>
        <w:t>, -</w:t>
      </w:r>
      <w:proofErr w:type="spellStart"/>
      <w:r w:rsidRPr="007D6C90">
        <w:rPr>
          <w:rFonts w:ascii="Times New Roman" w:hAnsi="Times New Roman" w:cs="Times New Roman"/>
          <w:i/>
          <w:sz w:val="24"/>
          <w:szCs w:val="24"/>
        </w:rPr>
        <w:t>ure</w:t>
      </w:r>
      <w:proofErr w:type="spellEnd"/>
      <w:r w:rsidRPr="007D6C90">
        <w:rPr>
          <w:rFonts w:ascii="Times New Roman" w:hAnsi="Times New Roman" w:cs="Times New Roman"/>
          <w:sz w:val="24"/>
          <w:szCs w:val="24"/>
        </w:rPr>
        <w:t>, and -</w:t>
      </w:r>
      <w:proofErr w:type="spellStart"/>
      <w:r w:rsidRPr="007D6C90">
        <w:rPr>
          <w:rFonts w:ascii="Times New Roman" w:hAnsi="Times New Roman" w:cs="Times New Roman"/>
          <w:i/>
          <w:sz w:val="24"/>
          <w:szCs w:val="24"/>
        </w:rPr>
        <w:t>th</w:t>
      </w:r>
      <w:proofErr w:type="spellEnd"/>
      <w:r w:rsidRPr="007D6C90">
        <w:rPr>
          <w:rFonts w:ascii="Times New Roman" w:hAnsi="Times New Roman" w:cs="Times New Roman"/>
          <w:sz w:val="24"/>
          <w:szCs w:val="24"/>
        </w:rPr>
        <w:t xml:space="preserve"> were tagged as Type 2 (deriving from verbs, originally realizing processes); and nouns not ending in suffixes were tagged through consulting dictionaries to find the related derivation from adjectives, verbs, prepositions, and conjunctions.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103"/>
        <w:gridCol w:w="1798"/>
        <w:gridCol w:w="1765"/>
        <w:gridCol w:w="1925"/>
      </w:tblGrid>
      <w:tr w:rsidR="00906939" w:rsidRPr="00906939" w:rsidTr="00906939">
        <w:tc>
          <w:tcPr>
            <w:tcW w:w="8820" w:type="dxa"/>
            <w:gridSpan w:val="5"/>
            <w:tcBorders>
              <w:top w:val="nil"/>
              <w:left w:val="nil"/>
              <w:right w:val="nil"/>
            </w:tcBorders>
          </w:tcPr>
          <w:p w:rsidR="00906939" w:rsidRPr="00906939" w:rsidRDefault="00906939" w:rsidP="00906939">
            <w:pPr>
              <w:spacing w:after="0" w:line="240" w:lineRule="auto"/>
              <w:contextualSpacing/>
              <w:jc w:val="center"/>
              <w:rPr>
                <w:rFonts w:ascii="Times New Roman" w:eastAsia="Calibri" w:hAnsi="Times New Roman" w:cs="Times New Roman"/>
                <w:lang w:val="en-CA"/>
              </w:rPr>
            </w:pPr>
            <w:r w:rsidRPr="00906939">
              <w:rPr>
                <w:rFonts w:ascii="Times New Roman" w:eastAsia="Calibri" w:hAnsi="Times New Roman" w:cs="Times New Roman"/>
                <w:lang w:val="en-CA"/>
              </w:rPr>
              <w:t xml:space="preserve">Table 1 </w:t>
            </w:r>
            <w:proofErr w:type="spellStart"/>
            <w:r w:rsidRPr="00906939">
              <w:rPr>
                <w:rFonts w:ascii="Times New Roman" w:eastAsia="Calibri" w:hAnsi="Times New Roman" w:cs="Times New Roman"/>
                <w:i/>
                <w:iCs/>
                <w:sz w:val="24"/>
                <w:szCs w:val="24"/>
              </w:rPr>
              <w:t>Halliday</w:t>
            </w:r>
            <w:proofErr w:type="spellEnd"/>
            <w:r w:rsidRPr="00906939">
              <w:rPr>
                <w:rFonts w:ascii="Times New Roman" w:eastAsia="Calibri" w:hAnsi="Times New Roman" w:cs="Times New Roman"/>
                <w:i/>
                <w:iCs/>
                <w:sz w:val="24"/>
                <w:szCs w:val="24"/>
              </w:rPr>
              <w:t xml:space="preserve"> </w:t>
            </w:r>
            <w:r w:rsidRPr="00906939">
              <w:rPr>
                <w:rFonts w:ascii="Times New Roman" w:eastAsia="Calibri" w:hAnsi="Times New Roman" w:cs="Times New Roman"/>
                <w:i/>
                <w:iCs/>
                <w:color w:val="000000"/>
                <w:sz w:val="24"/>
                <w:szCs w:val="24"/>
              </w:rPr>
              <w:t xml:space="preserve">and </w:t>
            </w:r>
            <w:proofErr w:type="spellStart"/>
            <w:r w:rsidRPr="00906939">
              <w:rPr>
                <w:rFonts w:ascii="Times New Roman" w:eastAsia="Calibri" w:hAnsi="Times New Roman" w:cs="Times New Roman"/>
                <w:i/>
                <w:iCs/>
                <w:color w:val="000000"/>
                <w:sz w:val="24"/>
                <w:szCs w:val="24"/>
              </w:rPr>
              <w:t>Matthiessen’s</w:t>
            </w:r>
            <w:proofErr w:type="spellEnd"/>
            <w:r w:rsidRPr="00906939">
              <w:rPr>
                <w:rFonts w:ascii="Times New Roman" w:eastAsia="Calibri" w:hAnsi="Times New Roman" w:cs="Times New Roman"/>
                <w:i/>
                <w:iCs/>
                <w:color w:val="000000"/>
                <w:sz w:val="24"/>
                <w:szCs w:val="24"/>
              </w:rPr>
              <w:t xml:space="preserve">  (1999) </w:t>
            </w:r>
            <w:r w:rsidRPr="00906939">
              <w:rPr>
                <w:rFonts w:ascii="Times New Roman" w:eastAsia="Calibri" w:hAnsi="Times New Roman" w:cs="Times New Roman"/>
                <w:i/>
                <w:iCs/>
                <w:lang w:val="en-CA"/>
              </w:rPr>
              <w:t>Classification of nominalizations</w:t>
            </w:r>
          </w:p>
        </w:tc>
      </w:tr>
      <w:tr w:rsidR="00906939" w:rsidRPr="00906939" w:rsidTr="00906939">
        <w:trPr>
          <w:trHeight w:val="135"/>
        </w:trPr>
        <w:tc>
          <w:tcPr>
            <w:tcW w:w="1229" w:type="dxa"/>
            <w:tcBorders>
              <w:left w:val="nil"/>
              <w:bottom w:val="single" w:sz="4" w:space="0" w:color="auto"/>
              <w:right w:val="nil"/>
            </w:tcBorders>
          </w:tcPr>
          <w:p w:rsidR="00906939" w:rsidRPr="00906939" w:rsidRDefault="00906939" w:rsidP="00906939">
            <w:pPr>
              <w:spacing w:after="0" w:line="240" w:lineRule="auto"/>
              <w:contextualSpacing/>
              <w:jc w:val="both"/>
              <w:rPr>
                <w:rFonts w:ascii="Times New Roman" w:eastAsia="Calibri" w:hAnsi="Times New Roman" w:cs="Times New Roman"/>
                <w:b/>
                <w:bCs/>
                <w:sz w:val="24"/>
                <w:szCs w:val="24"/>
                <w:lang w:val="en-CA"/>
              </w:rPr>
            </w:pPr>
          </w:p>
        </w:tc>
        <w:tc>
          <w:tcPr>
            <w:tcW w:w="3901" w:type="dxa"/>
            <w:gridSpan w:val="2"/>
            <w:tcBorders>
              <w:left w:val="nil"/>
              <w:bottom w:val="single" w:sz="4" w:space="0" w:color="auto"/>
              <w:right w:val="nil"/>
            </w:tcBorders>
          </w:tcPr>
          <w:p w:rsidR="00906939" w:rsidRPr="00906939" w:rsidRDefault="00906939" w:rsidP="00906939">
            <w:pPr>
              <w:spacing w:after="0" w:line="240" w:lineRule="auto"/>
              <w:contextualSpacing/>
              <w:rPr>
                <w:rFonts w:ascii="Times New Roman" w:eastAsia="Calibri" w:hAnsi="Times New Roman" w:cs="Times New Roman"/>
                <w:b/>
                <w:bCs/>
                <w:sz w:val="24"/>
                <w:szCs w:val="24"/>
                <w:lang w:val="en-CA"/>
              </w:rPr>
            </w:pPr>
            <w:r w:rsidRPr="00906939">
              <w:rPr>
                <w:rFonts w:ascii="Times New Roman" w:eastAsia="Calibri" w:hAnsi="Times New Roman" w:cs="Times New Roman"/>
                <w:b/>
                <w:bCs/>
                <w:sz w:val="24"/>
                <w:szCs w:val="24"/>
                <w:lang w:val="en-CA"/>
              </w:rPr>
              <w:t xml:space="preserve">              </w:t>
            </w:r>
          </w:p>
          <w:p w:rsidR="00906939" w:rsidRPr="00906939" w:rsidRDefault="00906939" w:rsidP="00906939">
            <w:pPr>
              <w:spacing w:after="0" w:line="240" w:lineRule="auto"/>
              <w:contextualSpacing/>
              <w:rPr>
                <w:rFonts w:ascii="Times New Roman" w:eastAsia="Calibri" w:hAnsi="Times New Roman" w:cs="Times New Roman"/>
                <w:b/>
                <w:bCs/>
                <w:sz w:val="24"/>
                <w:szCs w:val="24"/>
                <w:lang w:val="en-CA"/>
              </w:rPr>
            </w:pPr>
            <w:r w:rsidRPr="00906939">
              <w:rPr>
                <w:rFonts w:ascii="Times New Roman" w:eastAsia="Calibri" w:hAnsi="Times New Roman" w:cs="Times New Roman"/>
                <w:b/>
                <w:bCs/>
                <w:sz w:val="24"/>
                <w:szCs w:val="24"/>
                <w:lang w:val="en-CA"/>
              </w:rPr>
              <w:t xml:space="preserve">            Conversion</w:t>
            </w:r>
          </w:p>
        </w:tc>
        <w:tc>
          <w:tcPr>
            <w:tcW w:w="3690" w:type="dxa"/>
            <w:gridSpan w:val="2"/>
            <w:tcBorders>
              <w:left w:val="nil"/>
              <w:right w:val="nil"/>
            </w:tcBorders>
          </w:tcPr>
          <w:p w:rsidR="00906939" w:rsidRPr="00906939" w:rsidRDefault="00906939" w:rsidP="00906939">
            <w:pPr>
              <w:spacing w:after="0" w:line="240" w:lineRule="auto"/>
              <w:contextualSpacing/>
              <w:rPr>
                <w:rFonts w:ascii="Times New Roman" w:eastAsia="Calibri" w:hAnsi="Times New Roman" w:cs="Times New Roman"/>
                <w:b/>
                <w:bCs/>
                <w:sz w:val="24"/>
                <w:szCs w:val="24"/>
                <w:lang w:val="en-CA"/>
              </w:rPr>
            </w:pPr>
            <w:r w:rsidRPr="00906939">
              <w:rPr>
                <w:rFonts w:ascii="Times New Roman" w:eastAsia="Calibri" w:hAnsi="Times New Roman" w:cs="Times New Roman"/>
                <w:b/>
                <w:bCs/>
                <w:sz w:val="24"/>
                <w:szCs w:val="24"/>
                <w:lang w:val="en-CA"/>
              </w:rPr>
              <w:t xml:space="preserve">              </w:t>
            </w:r>
          </w:p>
          <w:p w:rsidR="00906939" w:rsidRPr="00906939" w:rsidRDefault="00906939" w:rsidP="00906939">
            <w:pPr>
              <w:spacing w:after="0" w:line="240" w:lineRule="auto"/>
              <w:contextualSpacing/>
              <w:rPr>
                <w:rFonts w:ascii="Times New Roman" w:eastAsia="Calibri" w:hAnsi="Times New Roman" w:cs="Times New Roman"/>
                <w:b/>
                <w:bCs/>
                <w:sz w:val="24"/>
                <w:szCs w:val="24"/>
                <w:lang w:val="en-CA"/>
              </w:rPr>
            </w:pPr>
            <w:r w:rsidRPr="00906939">
              <w:rPr>
                <w:rFonts w:ascii="Times New Roman" w:eastAsia="Calibri" w:hAnsi="Times New Roman" w:cs="Times New Roman"/>
                <w:b/>
                <w:bCs/>
                <w:sz w:val="24"/>
                <w:szCs w:val="24"/>
                <w:lang w:val="en-CA"/>
              </w:rPr>
              <w:t xml:space="preserve">              Example</w:t>
            </w:r>
          </w:p>
        </w:tc>
      </w:tr>
      <w:tr w:rsidR="00906939" w:rsidRPr="00906939" w:rsidTr="00906939">
        <w:trPr>
          <w:trHeight w:val="69"/>
        </w:trPr>
        <w:tc>
          <w:tcPr>
            <w:tcW w:w="1229" w:type="dxa"/>
            <w:tcBorders>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Type 1</w:t>
            </w:r>
          </w:p>
        </w:tc>
        <w:tc>
          <w:tcPr>
            <w:tcW w:w="2103" w:type="dxa"/>
            <w:tcBorders>
              <w:left w:val="nil"/>
              <w:bottom w:val="nil"/>
              <w:right w:val="nil"/>
            </w:tcBorders>
          </w:tcPr>
          <w:p w:rsidR="00906939" w:rsidRPr="00906939" w:rsidRDefault="003E10EA" w:rsidP="00906939">
            <w:pPr>
              <w:spacing w:after="0" w:line="240" w:lineRule="auto"/>
              <w:contextualSpacing/>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8" o:spid="_x0000_s1029" type="#_x0000_t32" style="position:absolute;left:0;text-align:left;margin-left:81.9pt;margin-top:7pt;width:11.25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VvOwIAAG0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">
                  <v:stroke endarrow="block"/>
                </v:shape>
              </w:pict>
            </w:r>
            <w:r w:rsidR="00906939" w:rsidRPr="00906939">
              <w:rPr>
                <w:rFonts w:ascii="Times New Roman" w:eastAsia="Calibri" w:hAnsi="Times New Roman" w:cs="Times New Roman"/>
                <w:sz w:val="24"/>
                <w:szCs w:val="24"/>
                <w:lang w:val="en-CA"/>
              </w:rPr>
              <w:t>Adjective</w:t>
            </w:r>
          </w:p>
        </w:tc>
        <w:tc>
          <w:tcPr>
            <w:tcW w:w="1798" w:type="dxa"/>
            <w:tcBorders>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Thing</w:t>
            </w:r>
          </w:p>
        </w:tc>
        <w:tc>
          <w:tcPr>
            <w:tcW w:w="1765" w:type="dxa"/>
            <w:tcBorders>
              <w:left w:val="nil"/>
              <w:right w:val="nil"/>
            </w:tcBorders>
          </w:tcPr>
          <w:p w:rsidR="00906939" w:rsidRPr="00906939" w:rsidRDefault="003E10EA" w:rsidP="00906939">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7" o:spid="_x0000_s1028" type="#_x0000_t32" style="position:absolute;left:0;text-align:left;margin-left:68.15pt;margin-top:7.05pt;width:11.2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">
                  <v:stroke endarrow="block"/>
                </v:shape>
              </w:pict>
            </w:r>
            <w:r w:rsidR="00906939" w:rsidRPr="00906939">
              <w:rPr>
                <w:rFonts w:ascii="Times New Roman" w:eastAsia="Calibri" w:hAnsi="Times New Roman" w:cs="Times New Roman"/>
                <w:sz w:val="24"/>
                <w:szCs w:val="24"/>
                <w:lang w:val="en-CA"/>
              </w:rPr>
              <w:t>unstable</w:t>
            </w:r>
          </w:p>
        </w:tc>
        <w:tc>
          <w:tcPr>
            <w:tcW w:w="1925" w:type="dxa"/>
            <w:tcBorders>
              <w:left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instability</w:t>
            </w:r>
          </w:p>
        </w:tc>
      </w:tr>
      <w:tr w:rsidR="00906939" w:rsidRPr="00906939" w:rsidTr="00906939">
        <w:trPr>
          <w:trHeight w:val="67"/>
        </w:trPr>
        <w:tc>
          <w:tcPr>
            <w:tcW w:w="1229" w:type="dxa"/>
            <w:tcBorders>
              <w:top w:val="nil"/>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Type 2</w:t>
            </w:r>
          </w:p>
        </w:tc>
        <w:tc>
          <w:tcPr>
            <w:tcW w:w="2103" w:type="dxa"/>
            <w:tcBorders>
              <w:top w:val="nil"/>
              <w:left w:val="nil"/>
              <w:bottom w:val="nil"/>
              <w:right w:val="nil"/>
            </w:tcBorders>
          </w:tcPr>
          <w:p w:rsidR="00906939" w:rsidRPr="00906939" w:rsidRDefault="003E10EA" w:rsidP="00906939">
            <w:pPr>
              <w:spacing w:after="0" w:line="240" w:lineRule="auto"/>
              <w:contextualSpacing/>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6" o:spid="_x0000_s1031" type="#_x0000_t32" style="position:absolute;left:0;text-align:left;margin-left:81.9pt;margin-top:6.35pt;width:11.25pt;height:.0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LZPAIAAG0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">
                  <v:stroke endarrow="block"/>
                </v:shape>
              </w:pict>
            </w:r>
            <w:r w:rsidR="00906939" w:rsidRPr="00906939">
              <w:rPr>
                <w:rFonts w:ascii="Times New Roman" w:eastAsia="Calibri" w:hAnsi="Times New Roman" w:cs="Times New Roman"/>
                <w:sz w:val="24"/>
                <w:szCs w:val="24"/>
                <w:lang w:val="en-CA"/>
              </w:rPr>
              <w:t>Verb</w:t>
            </w:r>
          </w:p>
        </w:tc>
        <w:tc>
          <w:tcPr>
            <w:tcW w:w="1798" w:type="dxa"/>
            <w:tcBorders>
              <w:top w:val="nil"/>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Thing</w:t>
            </w:r>
          </w:p>
        </w:tc>
        <w:tc>
          <w:tcPr>
            <w:tcW w:w="1765" w:type="dxa"/>
            <w:tcBorders>
              <w:left w:val="nil"/>
              <w:right w:val="nil"/>
            </w:tcBorders>
          </w:tcPr>
          <w:p w:rsidR="00906939" w:rsidRPr="00906939" w:rsidRDefault="003E10EA" w:rsidP="00906939">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5" o:spid="_x0000_s1030" type="#_x0000_t32" style="position:absolute;left:0;text-align:left;margin-left:68.15pt;margin-top:6.4pt;width:11.2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">
                  <v:stroke endarrow="block"/>
                </v:shape>
              </w:pict>
            </w:r>
            <w:r w:rsidR="00906939" w:rsidRPr="00906939">
              <w:rPr>
                <w:rFonts w:ascii="Times New Roman" w:eastAsia="Calibri" w:hAnsi="Times New Roman" w:cs="Times New Roman"/>
                <w:sz w:val="24"/>
                <w:szCs w:val="24"/>
                <w:lang w:val="en-CA"/>
              </w:rPr>
              <w:t xml:space="preserve">transform </w:t>
            </w:r>
          </w:p>
        </w:tc>
        <w:tc>
          <w:tcPr>
            <w:tcW w:w="1925" w:type="dxa"/>
            <w:tcBorders>
              <w:left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transformation</w:t>
            </w:r>
          </w:p>
        </w:tc>
      </w:tr>
      <w:tr w:rsidR="00906939" w:rsidRPr="00906939" w:rsidTr="00906939">
        <w:trPr>
          <w:trHeight w:val="67"/>
        </w:trPr>
        <w:tc>
          <w:tcPr>
            <w:tcW w:w="1229" w:type="dxa"/>
            <w:tcBorders>
              <w:top w:val="nil"/>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Type 3</w:t>
            </w:r>
          </w:p>
        </w:tc>
        <w:tc>
          <w:tcPr>
            <w:tcW w:w="2103" w:type="dxa"/>
            <w:tcBorders>
              <w:top w:val="nil"/>
              <w:left w:val="nil"/>
              <w:bottom w:val="nil"/>
              <w:right w:val="nil"/>
            </w:tcBorders>
          </w:tcPr>
          <w:p w:rsidR="00906939" w:rsidRPr="00906939" w:rsidRDefault="003E10EA" w:rsidP="00906939">
            <w:pPr>
              <w:spacing w:after="0" w:line="240" w:lineRule="auto"/>
              <w:contextualSpacing/>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4" o:spid="_x0000_s1033" type="#_x0000_t32" style="position:absolute;left:0;text-align:left;margin-left:81.9pt;margin-top:5.55pt;width:11.25pt;height:.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PlOwIAAG0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">
                  <v:stroke endarrow="block"/>
                </v:shape>
              </w:pict>
            </w:r>
            <w:r w:rsidR="00906939" w:rsidRPr="00906939">
              <w:rPr>
                <w:rFonts w:ascii="Times New Roman" w:eastAsia="Calibri" w:hAnsi="Times New Roman" w:cs="Times New Roman"/>
                <w:sz w:val="24"/>
                <w:szCs w:val="24"/>
                <w:lang w:val="en-CA"/>
              </w:rPr>
              <w:t>Circumstance</w:t>
            </w:r>
          </w:p>
        </w:tc>
        <w:tc>
          <w:tcPr>
            <w:tcW w:w="1798" w:type="dxa"/>
            <w:tcBorders>
              <w:top w:val="nil"/>
              <w:left w:val="nil"/>
              <w:bottom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Thing</w:t>
            </w:r>
          </w:p>
        </w:tc>
        <w:tc>
          <w:tcPr>
            <w:tcW w:w="1765" w:type="dxa"/>
            <w:tcBorders>
              <w:left w:val="nil"/>
              <w:right w:val="nil"/>
            </w:tcBorders>
          </w:tcPr>
          <w:p w:rsidR="00906939" w:rsidRPr="00906939" w:rsidRDefault="003E10EA" w:rsidP="00906939">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Straight Arrow Connector 3" o:spid="_x0000_s1032" type="#_x0000_t32" style="position:absolute;left:0;text-align:left;margin-left:68.15pt;margin-top:5.6pt;width:11.25pt;height:.0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">
                  <v:stroke endarrow="block"/>
                </v:shape>
              </w:pict>
            </w:r>
            <w:r w:rsidR="00906939" w:rsidRPr="00906939">
              <w:rPr>
                <w:rFonts w:ascii="Times New Roman" w:eastAsia="Calibri" w:hAnsi="Times New Roman" w:cs="Times New Roman"/>
                <w:sz w:val="24"/>
                <w:szCs w:val="24"/>
                <w:lang w:val="en-CA"/>
              </w:rPr>
              <w:t xml:space="preserve">with      </w:t>
            </w:r>
          </w:p>
        </w:tc>
        <w:tc>
          <w:tcPr>
            <w:tcW w:w="1925" w:type="dxa"/>
            <w:tcBorders>
              <w:left w:val="nil"/>
              <w:right w:val="nil"/>
            </w:tcBorders>
          </w:tcPr>
          <w:p w:rsidR="00906939" w:rsidRPr="00906939" w:rsidRDefault="00906939" w:rsidP="00906939">
            <w:pPr>
              <w:spacing w:after="0" w:line="24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accompaniment</w:t>
            </w:r>
          </w:p>
        </w:tc>
      </w:tr>
      <w:tr w:rsidR="00906939" w:rsidRPr="00906939" w:rsidTr="00906939">
        <w:trPr>
          <w:trHeight w:val="67"/>
        </w:trPr>
        <w:tc>
          <w:tcPr>
            <w:tcW w:w="1229" w:type="dxa"/>
            <w:tcBorders>
              <w:top w:val="nil"/>
              <w:left w:val="nil"/>
              <w:bottom w:val="single" w:sz="4" w:space="0" w:color="auto"/>
              <w:right w:val="nil"/>
            </w:tcBorders>
          </w:tcPr>
          <w:p w:rsidR="00906939" w:rsidRPr="00906939" w:rsidRDefault="00906939" w:rsidP="00906939">
            <w:pPr>
              <w:spacing w:after="0" w:line="36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Type 4</w:t>
            </w:r>
          </w:p>
        </w:tc>
        <w:tc>
          <w:tcPr>
            <w:tcW w:w="2103" w:type="dxa"/>
            <w:tcBorders>
              <w:top w:val="nil"/>
              <w:left w:val="nil"/>
              <w:bottom w:val="single" w:sz="4" w:space="0" w:color="auto"/>
              <w:right w:val="nil"/>
            </w:tcBorders>
          </w:tcPr>
          <w:p w:rsidR="00906939" w:rsidRPr="00906939" w:rsidRDefault="003E10EA" w:rsidP="00906939">
            <w:pPr>
              <w:spacing w:after="0" w:line="360" w:lineRule="auto"/>
              <w:contextualSpacing/>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_x0000_s1035" type="#_x0000_t32" style="position:absolute;left:0;text-align:left;margin-left:81.9pt;margin-top:5.15pt;width:11.25pt;height:.0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">
                  <v:stroke endarrow="block"/>
                </v:shape>
              </w:pict>
            </w:r>
            <w:r w:rsidR="00906939" w:rsidRPr="00906939">
              <w:rPr>
                <w:rFonts w:ascii="Times New Roman" w:eastAsia="Calibri" w:hAnsi="Times New Roman" w:cs="Times New Roman"/>
                <w:sz w:val="24"/>
                <w:szCs w:val="24"/>
                <w:lang w:val="en-CA"/>
              </w:rPr>
              <w:t>Conjunction</w:t>
            </w:r>
          </w:p>
        </w:tc>
        <w:tc>
          <w:tcPr>
            <w:tcW w:w="1798" w:type="dxa"/>
            <w:tcBorders>
              <w:top w:val="nil"/>
              <w:left w:val="nil"/>
              <w:bottom w:val="single" w:sz="4" w:space="0" w:color="auto"/>
              <w:right w:val="nil"/>
            </w:tcBorders>
          </w:tcPr>
          <w:p w:rsidR="00906939" w:rsidRPr="00906939" w:rsidRDefault="00906939" w:rsidP="00906939">
            <w:pPr>
              <w:spacing w:after="0" w:line="36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Thing</w:t>
            </w:r>
          </w:p>
        </w:tc>
        <w:tc>
          <w:tcPr>
            <w:tcW w:w="1765" w:type="dxa"/>
            <w:tcBorders>
              <w:left w:val="nil"/>
              <w:right w:val="nil"/>
            </w:tcBorders>
          </w:tcPr>
          <w:p w:rsidR="00906939" w:rsidRPr="00906939" w:rsidRDefault="003E10EA" w:rsidP="00906939">
            <w:pPr>
              <w:spacing w:after="0" w:line="360" w:lineRule="auto"/>
              <w:contextualSpacing/>
              <w:jc w:val="both"/>
              <w:rPr>
                <w:rFonts w:ascii="Times New Roman" w:eastAsia="Calibri" w:hAnsi="Times New Roman" w:cs="Times New Roman"/>
                <w:sz w:val="24"/>
                <w:szCs w:val="24"/>
                <w:lang w:val="en-CA"/>
              </w:rPr>
            </w:pPr>
            <w:r>
              <w:rPr>
                <w:rFonts w:ascii="Times New Roman" w:eastAsia="Calibri" w:hAnsi="Times New Roman" w:cs="Times New Roman"/>
                <w:noProof/>
                <w:sz w:val="24"/>
                <w:szCs w:val="24"/>
              </w:rPr>
              <w:pict>
                <v:shape id="_x0000_s1034" type="#_x0000_t32" style="position:absolute;left:0;text-align:left;margin-left:68.15pt;margin-top:5.2pt;width:11.25pt;height:.0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FvOgIAAG0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">
                  <v:stroke endarrow="block"/>
                </v:shape>
              </w:pict>
            </w:r>
            <w:r w:rsidR="00906939" w:rsidRPr="00906939">
              <w:rPr>
                <w:rFonts w:ascii="Times New Roman" w:eastAsia="Calibri" w:hAnsi="Times New Roman" w:cs="Times New Roman"/>
                <w:sz w:val="24"/>
                <w:szCs w:val="24"/>
                <w:lang w:val="en-CA"/>
              </w:rPr>
              <w:t xml:space="preserve">if        </w:t>
            </w:r>
          </w:p>
        </w:tc>
        <w:tc>
          <w:tcPr>
            <w:tcW w:w="1925" w:type="dxa"/>
            <w:tcBorders>
              <w:left w:val="nil"/>
              <w:right w:val="nil"/>
            </w:tcBorders>
          </w:tcPr>
          <w:p w:rsidR="00906939" w:rsidRPr="00906939" w:rsidRDefault="00906939" w:rsidP="00906939">
            <w:pPr>
              <w:spacing w:after="0" w:line="360" w:lineRule="auto"/>
              <w:contextualSpacing/>
              <w:jc w:val="both"/>
              <w:rPr>
                <w:rFonts w:ascii="Times New Roman" w:eastAsia="Calibri" w:hAnsi="Times New Roman" w:cs="Times New Roman"/>
                <w:sz w:val="24"/>
                <w:szCs w:val="24"/>
                <w:lang w:val="en-CA"/>
              </w:rPr>
            </w:pPr>
            <w:r w:rsidRPr="00906939">
              <w:rPr>
                <w:rFonts w:ascii="Times New Roman" w:eastAsia="Calibri" w:hAnsi="Times New Roman" w:cs="Times New Roman"/>
                <w:sz w:val="24"/>
                <w:szCs w:val="24"/>
                <w:lang w:val="en-CA"/>
              </w:rPr>
              <w:t>condition</w:t>
            </w:r>
          </w:p>
        </w:tc>
      </w:tr>
    </w:tbl>
    <w:p w:rsidR="00906939" w:rsidRPr="00906939" w:rsidRDefault="00906939" w:rsidP="00906939">
      <w:pPr>
        <w:autoSpaceDE w:val="0"/>
        <w:autoSpaceDN w:val="0"/>
        <w:adjustRightInd w:val="0"/>
        <w:spacing w:after="0" w:line="360" w:lineRule="auto"/>
        <w:jc w:val="both"/>
        <w:rPr>
          <w:rFonts w:ascii="Times New Roman" w:eastAsia="Calibri" w:hAnsi="Times New Roman" w:cs="Times New Roman"/>
          <w:color w:val="231F20"/>
          <w:sz w:val="24"/>
          <w:szCs w:val="24"/>
        </w:rPr>
      </w:pPr>
      <w:r w:rsidRPr="00906939">
        <w:rPr>
          <w:rFonts w:ascii="Times New Roman" w:eastAsia="Calibri" w:hAnsi="Times New Roman" w:cs="Times New Roman"/>
          <w:color w:val="231F20"/>
          <w:sz w:val="24"/>
          <w:szCs w:val="24"/>
        </w:rPr>
        <w:tab/>
      </w:r>
    </w:p>
    <w:p w:rsidR="00353CA9" w:rsidRPr="007D6C90" w:rsidRDefault="00D15253" w:rsidP="00D15253">
      <w:pPr>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Considering the n</w:t>
      </w:r>
      <w:r w:rsidR="00353CA9" w:rsidRPr="007D6C90">
        <w:rPr>
          <w:rFonts w:ascii="Times New Roman" w:hAnsi="Times New Roman" w:cs="Times New Roman"/>
          <w:sz w:val="24"/>
          <w:szCs w:val="24"/>
        </w:rPr>
        <w:t xml:space="preserve">ouns ending in </w:t>
      </w:r>
      <w:r w:rsidR="00353CA9" w:rsidRPr="007D6C90">
        <w:rPr>
          <w:rFonts w:ascii="Times New Roman" w:hAnsi="Times New Roman" w:cs="Times New Roman"/>
          <w:i/>
          <w:iCs/>
          <w:sz w:val="24"/>
          <w:szCs w:val="24"/>
        </w:rPr>
        <w:t>–</w:t>
      </w:r>
      <w:proofErr w:type="spellStart"/>
      <w:r w:rsidR="00353CA9" w:rsidRPr="007D6C90">
        <w:rPr>
          <w:rFonts w:ascii="Times New Roman" w:hAnsi="Times New Roman" w:cs="Times New Roman"/>
          <w:i/>
          <w:iCs/>
          <w:sz w:val="24"/>
          <w:szCs w:val="24"/>
        </w:rPr>
        <w:t>ing</w:t>
      </w:r>
      <w:proofErr w:type="spellEnd"/>
      <w:r w:rsidRPr="007D6C90">
        <w:rPr>
          <w:rFonts w:ascii="Times New Roman" w:hAnsi="Times New Roman" w:cs="Times New Roman"/>
          <w:sz w:val="24"/>
          <w:szCs w:val="24"/>
        </w:rPr>
        <w:t xml:space="preserve">, an extensive manual checking was required </w:t>
      </w:r>
      <w:r w:rsidR="00353CA9" w:rsidRPr="007D6C90">
        <w:rPr>
          <w:rFonts w:ascii="Times New Roman" w:hAnsi="Times New Roman" w:cs="Times New Roman"/>
          <w:sz w:val="24"/>
          <w:szCs w:val="24"/>
        </w:rPr>
        <w:t xml:space="preserve">to correctly categorize </w:t>
      </w:r>
      <w:r w:rsidRPr="007D6C90">
        <w:rPr>
          <w:rFonts w:ascii="Times New Roman" w:hAnsi="Times New Roman" w:cs="Times New Roman"/>
          <w:sz w:val="24"/>
          <w:szCs w:val="24"/>
        </w:rPr>
        <w:t>them</w:t>
      </w:r>
      <w:r w:rsidR="00353CA9" w:rsidRPr="007D6C90">
        <w:rPr>
          <w:rFonts w:ascii="Times New Roman" w:hAnsi="Times New Roman" w:cs="Times New Roman"/>
          <w:sz w:val="24"/>
          <w:szCs w:val="24"/>
        </w:rPr>
        <w:t xml:space="preserve"> as either instances of nominalization derived from verbs (e.g., </w:t>
      </w:r>
      <w:r w:rsidR="00353CA9" w:rsidRPr="007D6C90">
        <w:rPr>
          <w:rFonts w:ascii="Times New Roman" w:hAnsi="Times New Roman" w:cs="Times New Roman"/>
          <w:i/>
          <w:iCs/>
          <w:sz w:val="24"/>
          <w:szCs w:val="24"/>
        </w:rPr>
        <w:t>Their understanding of those concepts</w:t>
      </w:r>
      <w:r w:rsidR="00353CA9" w:rsidRPr="007D6C90">
        <w:rPr>
          <w:rFonts w:ascii="Times New Roman" w:hAnsi="Times New Roman" w:cs="Times New Roman"/>
          <w:sz w:val="24"/>
          <w:szCs w:val="24"/>
        </w:rPr>
        <w:t xml:space="preserve"> [AL, Brown (2000, p. 436)] (</w:t>
      </w:r>
      <w:r w:rsidR="00353CA9" w:rsidRPr="007D6C90">
        <w:rPr>
          <w:rFonts w:ascii="Times New Roman" w:hAnsi="Times New Roman" w:cs="Times New Roman"/>
          <w:i/>
          <w:iCs/>
          <w:sz w:val="24"/>
          <w:szCs w:val="24"/>
        </w:rPr>
        <w:t>understand</w:t>
      </w:r>
      <w:r w:rsidR="00353CA9" w:rsidRPr="007D6C90">
        <w:rPr>
          <w:rFonts w:ascii="Times New Roman" w:hAnsi="Times New Roman" w:cs="Times New Roman"/>
          <w:sz w:val="24"/>
          <w:szCs w:val="24"/>
        </w:rPr>
        <w:t>-</w:t>
      </w:r>
      <w:r w:rsidR="00353CA9" w:rsidRPr="007D6C90">
        <w:rPr>
          <w:rFonts w:ascii="Times New Roman" w:hAnsi="Times New Roman" w:cs="Times New Roman"/>
          <w:i/>
          <w:iCs/>
          <w:sz w:val="24"/>
          <w:szCs w:val="24"/>
        </w:rPr>
        <w:t xml:space="preserve"> understanding</w:t>
      </w:r>
      <w:r w:rsidR="00353CA9" w:rsidRPr="007D6C90">
        <w:rPr>
          <w:rFonts w:ascii="Times New Roman" w:hAnsi="Times New Roman" w:cs="Times New Roman"/>
          <w:sz w:val="24"/>
          <w:szCs w:val="24"/>
        </w:rPr>
        <w:t xml:space="preserve">), </w:t>
      </w:r>
      <w:r w:rsidRPr="007D6C90">
        <w:rPr>
          <w:rFonts w:ascii="Times New Roman" w:hAnsi="Times New Roman" w:cs="Times New Roman"/>
          <w:sz w:val="24"/>
          <w:szCs w:val="24"/>
        </w:rPr>
        <w:t>or not</w:t>
      </w:r>
      <w:r w:rsidR="00353CA9" w:rsidRPr="007D6C90">
        <w:rPr>
          <w:rFonts w:ascii="Times New Roman" w:hAnsi="Times New Roman" w:cs="Times New Roman"/>
          <w:sz w:val="24"/>
          <w:szCs w:val="24"/>
        </w:rPr>
        <w:t xml:space="preserve">, for example as gerund (e.g., </w:t>
      </w:r>
      <w:r w:rsidR="00353CA9" w:rsidRPr="007D6C90">
        <w:rPr>
          <w:rFonts w:ascii="Times New Roman" w:hAnsi="Times New Roman" w:cs="Times New Roman"/>
          <w:i/>
          <w:iCs/>
          <w:sz w:val="24"/>
          <w:szCs w:val="24"/>
        </w:rPr>
        <w:t>The moving charge</w:t>
      </w:r>
      <w:r w:rsidR="00353CA9" w:rsidRPr="007D6C90">
        <w:rPr>
          <w:rFonts w:ascii="Times New Roman" w:hAnsi="Times New Roman" w:cs="Times New Roman"/>
          <w:sz w:val="24"/>
          <w:szCs w:val="24"/>
        </w:rPr>
        <w:t xml:space="preserve"> [PH, </w:t>
      </w:r>
      <w:proofErr w:type="spellStart"/>
      <w:r w:rsidR="00353CA9" w:rsidRPr="007D6C90">
        <w:rPr>
          <w:rFonts w:ascii="Times New Roman" w:hAnsi="Times New Roman" w:cs="Times New Roman"/>
          <w:sz w:val="24"/>
          <w:szCs w:val="24"/>
        </w:rPr>
        <w:t>Gasiorowicz</w:t>
      </w:r>
      <w:proofErr w:type="spellEnd"/>
      <w:r w:rsidR="00353CA9" w:rsidRPr="007D6C90">
        <w:rPr>
          <w:rFonts w:ascii="Times New Roman" w:hAnsi="Times New Roman" w:cs="Times New Roman"/>
          <w:sz w:val="24"/>
          <w:szCs w:val="24"/>
        </w:rPr>
        <w:t xml:space="preserve"> (1974, p. 467)])</w:t>
      </w:r>
      <w:r w:rsidRPr="007D6C90">
        <w:rPr>
          <w:rFonts w:ascii="Times New Roman" w:hAnsi="Times New Roman" w:cs="Times New Roman"/>
          <w:sz w:val="24"/>
          <w:szCs w:val="24"/>
        </w:rPr>
        <w:t>.</w:t>
      </w:r>
      <w:r w:rsidR="00353CA9" w:rsidRPr="007D6C90">
        <w:rPr>
          <w:rFonts w:ascii="Times New Roman" w:hAnsi="Times New Roman" w:cs="Times New Roman"/>
          <w:sz w:val="24"/>
          <w:szCs w:val="24"/>
        </w:rPr>
        <w:t xml:space="preserve"> </w:t>
      </w:r>
    </w:p>
    <w:p w:rsidR="00DB3817" w:rsidRPr="007D6C90" w:rsidRDefault="00DB3817" w:rsidP="00C1689D">
      <w:pPr>
        <w:spacing w:line="360" w:lineRule="auto"/>
        <w:ind w:firstLine="720"/>
        <w:jc w:val="both"/>
        <w:rPr>
          <w:rFonts w:ascii="Times New Roman" w:hAnsi="Times New Roman" w:cs="Times New Roman"/>
          <w:color w:val="000000"/>
          <w:sz w:val="24"/>
          <w:szCs w:val="24"/>
        </w:rPr>
      </w:pPr>
      <w:r w:rsidRPr="007D6C90">
        <w:rPr>
          <w:rFonts w:ascii="Times New Roman" w:hAnsi="Times New Roman" w:cs="Times New Roman"/>
          <w:sz w:val="24"/>
          <w:szCs w:val="24"/>
        </w:rPr>
        <w:lastRenderedPageBreak/>
        <w:t xml:space="preserve">In the second phase of the analysis, </w:t>
      </w:r>
      <w:r w:rsidR="006D119D" w:rsidRPr="007D6C90">
        <w:rPr>
          <w:rFonts w:ascii="Times New Roman" w:hAnsi="Times New Roman" w:cs="Times New Roman"/>
          <w:sz w:val="24"/>
          <w:szCs w:val="24"/>
        </w:rPr>
        <w:t>we</w:t>
      </w:r>
      <w:r w:rsidRPr="007D6C90">
        <w:rPr>
          <w:rFonts w:ascii="Times New Roman" w:hAnsi="Times New Roman" w:cs="Times New Roman"/>
          <w:sz w:val="24"/>
          <w:szCs w:val="24"/>
        </w:rPr>
        <w:t xml:space="preserve"> extracted the patterns used in each discipline through</w:t>
      </w:r>
      <w:r w:rsidRPr="007D6C90">
        <w:rPr>
          <w:rFonts w:ascii="Times New Roman" w:hAnsi="Times New Roman" w:cs="Times New Roman"/>
          <w:color w:val="FF0000"/>
          <w:sz w:val="24"/>
          <w:szCs w:val="24"/>
        </w:rPr>
        <w:t xml:space="preserve"> </w:t>
      </w:r>
      <w:r w:rsidRPr="007D6C90">
        <w:rPr>
          <w:rFonts w:ascii="Times New Roman" w:hAnsi="Times New Roman" w:cs="Times New Roman"/>
          <w:sz w:val="24"/>
          <w:szCs w:val="24"/>
        </w:rPr>
        <w:t xml:space="preserve">analyzing the </w:t>
      </w:r>
      <w:proofErr w:type="spellStart"/>
      <w:r w:rsidRPr="007D6C90">
        <w:rPr>
          <w:rFonts w:ascii="Times New Roman" w:hAnsi="Times New Roman" w:cs="Times New Roman"/>
          <w:sz w:val="24"/>
          <w:szCs w:val="24"/>
        </w:rPr>
        <w:t>lexicogrammatical</w:t>
      </w:r>
      <w:proofErr w:type="spellEnd"/>
      <w:r w:rsidRPr="007D6C90">
        <w:rPr>
          <w:rFonts w:ascii="Times New Roman" w:hAnsi="Times New Roman" w:cs="Times New Roman"/>
          <w:sz w:val="24"/>
          <w:szCs w:val="24"/>
        </w:rPr>
        <w:t xml:space="preserve"> contexts in which </w:t>
      </w:r>
      <w:proofErr w:type="spellStart"/>
      <w:r w:rsidRPr="007D6C90">
        <w:rPr>
          <w:rFonts w:ascii="Times New Roman" w:hAnsi="Times New Roman" w:cs="Times New Roman"/>
          <w:sz w:val="24"/>
          <w:szCs w:val="24"/>
        </w:rPr>
        <w:t>nominals</w:t>
      </w:r>
      <w:proofErr w:type="spellEnd"/>
      <w:r w:rsidRPr="007D6C90">
        <w:rPr>
          <w:rFonts w:ascii="Times New Roman" w:hAnsi="Times New Roman" w:cs="Times New Roman"/>
          <w:sz w:val="24"/>
          <w:szCs w:val="24"/>
        </w:rPr>
        <w:t xml:space="preserve"> occurred. This was achieved through identifying the word order of the elements of the nominal groups in which instances of nominalization were found. The basis for extracting the patterns was </w:t>
      </w:r>
      <w:proofErr w:type="spellStart"/>
      <w:r w:rsidRPr="007D6C90">
        <w:rPr>
          <w:rFonts w:ascii="Times New Roman" w:hAnsi="Times New Roman" w:cs="Times New Roman"/>
          <w:sz w:val="24"/>
          <w:szCs w:val="24"/>
        </w:rPr>
        <w:t>Halliday’s</w:t>
      </w:r>
      <w:proofErr w:type="spellEnd"/>
      <w:r w:rsidRPr="007D6C90">
        <w:rPr>
          <w:rFonts w:ascii="Times New Roman" w:hAnsi="Times New Roman" w:cs="Times New Roman"/>
          <w:sz w:val="24"/>
          <w:szCs w:val="24"/>
        </w:rPr>
        <w:t xml:space="preserve"> </w:t>
      </w:r>
      <w:r w:rsidRPr="007D6C90">
        <w:rPr>
          <w:rFonts w:ascii="Times New Roman" w:hAnsi="Times New Roman" w:cs="Times New Roman"/>
          <w:color w:val="000000"/>
          <w:sz w:val="24"/>
          <w:szCs w:val="24"/>
        </w:rPr>
        <w:t>(2004)</w:t>
      </w:r>
      <w:r w:rsidRPr="007D6C90">
        <w:rPr>
          <w:rFonts w:ascii="Times New Roman" w:hAnsi="Times New Roman" w:cs="Times New Roman"/>
          <w:b/>
          <w:bCs/>
          <w:sz w:val="24"/>
          <w:szCs w:val="24"/>
        </w:rPr>
        <w:t xml:space="preserve"> </w:t>
      </w:r>
      <w:r w:rsidRPr="007D6C90">
        <w:rPr>
          <w:rFonts w:ascii="Times New Roman" w:hAnsi="Times New Roman" w:cs="Times New Roman"/>
          <w:sz w:val="24"/>
          <w:szCs w:val="24"/>
        </w:rPr>
        <w:t xml:space="preserve">suggested experiential pattern embodied in nominal group structure, in which lexical expansion of nominal groups is attributed to </w:t>
      </w:r>
      <w:r w:rsidRPr="007D6C90">
        <w:rPr>
          <w:rFonts w:ascii="Times New Roman" w:hAnsi="Times New Roman" w:cs="Times New Roman"/>
          <w:color w:val="000000"/>
          <w:sz w:val="24"/>
          <w:szCs w:val="24"/>
        </w:rPr>
        <w:t xml:space="preserve">pre/post-modification: a class of </w:t>
      </w:r>
      <w:r w:rsidR="007C26DC" w:rsidRPr="007D6C90">
        <w:rPr>
          <w:rFonts w:ascii="Times New Roman" w:hAnsi="Times New Roman" w:cs="Times New Roman"/>
          <w:i/>
          <w:iCs/>
          <w:color w:val="000000"/>
          <w:sz w:val="24"/>
          <w:szCs w:val="24"/>
        </w:rPr>
        <w:t>T</w:t>
      </w:r>
      <w:r w:rsidRPr="007D6C90">
        <w:rPr>
          <w:rFonts w:ascii="Times New Roman" w:hAnsi="Times New Roman" w:cs="Times New Roman"/>
          <w:i/>
          <w:iCs/>
          <w:color w:val="000000"/>
          <w:sz w:val="24"/>
          <w:szCs w:val="24"/>
        </w:rPr>
        <w:t>hings</w:t>
      </w:r>
      <w:r w:rsidRPr="007D6C90">
        <w:rPr>
          <w:rFonts w:ascii="Times New Roman" w:hAnsi="Times New Roman" w:cs="Times New Roman"/>
          <w:color w:val="000000"/>
          <w:sz w:val="24"/>
          <w:szCs w:val="24"/>
        </w:rPr>
        <w:t xml:space="preserve"> are specified and realized by nouns; and categorization within the class is typically expressed by one or more functional words organized around it. These functional elements—Deictic, </w:t>
      </w:r>
      <w:proofErr w:type="spellStart"/>
      <w:r w:rsidRPr="007D6C90">
        <w:rPr>
          <w:rFonts w:ascii="Times New Roman" w:hAnsi="Times New Roman" w:cs="Times New Roman"/>
          <w:color w:val="000000"/>
          <w:sz w:val="24"/>
          <w:szCs w:val="24"/>
        </w:rPr>
        <w:t>Numerative</w:t>
      </w:r>
      <w:proofErr w:type="spellEnd"/>
      <w:r w:rsidRPr="007D6C90">
        <w:rPr>
          <w:rFonts w:ascii="Times New Roman" w:hAnsi="Times New Roman" w:cs="Times New Roman"/>
          <w:color w:val="000000"/>
          <w:sz w:val="24"/>
          <w:szCs w:val="24"/>
        </w:rPr>
        <w:t xml:space="preserve">, Epithet, Classifier, and Qualifier—serve to specify </w:t>
      </w:r>
      <w:r w:rsidR="007C26DC" w:rsidRPr="007D6C90">
        <w:rPr>
          <w:rFonts w:ascii="Times New Roman" w:hAnsi="Times New Roman" w:cs="Times New Roman"/>
          <w:i/>
          <w:iCs/>
          <w:color w:val="000000"/>
          <w:sz w:val="24"/>
          <w:szCs w:val="24"/>
        </w:rPr>
        <w:t>T</w:t>
      </w:r>
      <w:r w:rsidRPr="007D6C90">
        <w:rPr>
          <w:rFonts w:ascii="Times New Roman" w:hAnsi="Times New Roman" w:cs="Times New Roman"/>
          <w:i/>
          <w:iCs/>
          <w:color w:val="000000"/>
          <w:sz w:val="24"/>
          <w:szCs w:val="24"/>
        </w:rPr>
        <w:t>hings</w:t>
      </w:r>
      <w:r w:rsidRPr="007D6C90">
        <w:rPr>
          <w:rFonts w:ascii="Times New Roman" w:hAnsi="Times New Roman" w:cs="Times New Roman"/>
          <w:color w:val="000000"/>
          <w:sz w:val="24"/>
          <w:szCs w:val="24"/>
        </w:rPr>
        <w:t xml:space="preserve"> within “different systems of the system network of the nominal group” (</w:t>
      </w:r>
      <w:proofErr w:type="spellStart"/>
      <w:r w:rsidRPr="007D6C90">
        <w:rPr>
          <w:rFonts w:ascii="Times New Roman" w:hAnsi="Times New Roman" w:cs="Times New Roman"/>
          <w:color w:val="000000"/>
          <w:sz w:val="24"/>
          <w:szCs w:val="24"/>
        </w:rPr>
        <w:t>Halliday</w:t>
      </w:r>
      <w:proofErr w:type="spellEnd"/>
      <w:r w:rsidRPr="007D6C90">
        <w:rPr>
          <w:rFonts w:ascii="Times New Roman" w:hAnsi="Times New Roman" w:cs="Times New Roman"/>
          <w:color w:val="000000"/>
          <w:sz w:val="24"/>
          <w:szCs w:val="24"/>
        </w:rPr>
        <w:t xml:space="preserve">, 2004, p. 312). The classes of the words which typically realize these functions, as suggested by </w:t>
      </w:r>
      <w:proofErr w:type="spellStart"/>
      <w:r w:rsidRPr="007D6C90">
        <w:rPr>
          <w:rFonts w:ascii="Times New Roman" w:hAnsi="Times New Roman" w:cs="Times New Roman"/>
          <w:color w:val="000000"/>
          <w:sz w:val="24"/>
          <w:szCs w:val="24"/>
        </w:rPr>
        <w:t>Halliday</w:t>
      </w:r>
      <w:proofErr w:type="spellEnd"/>
      <w:r w:rsidRPr="007D6C90">
        <w:rPr>
          <w:rFonts w:ascii="Times New Roman" w:hAnsi="Times New Roman" w:cs="Times New Roman"/>
          <w:color w:val="000000"/>
          <w:sz w:val="24"/>
          <w:szCs w:val="24"/>
        </w:rPr>
        <w:t xml:space="preserve"> (2004, p. 320), are illustrated in Figure 3: </w:t>
      </w:r>
    </w:p>
    <w:tbl>
      <w:tblPr>
        <w:tblW w:w="9189" w:type="dxa"/>
        <w:jc w:val="center"/>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169"/>
        <w:gridCol w:w="1349"/>
        <w:gridCol w:w="1083"/>
        <w:gridCol w:w="1136"/>
        <w:gridCol w:w="830"/>
        <w:gridCol w:w="2354"/>
      </w:tblGrid>
      <w:tr w:rsidR="00906939" w:rsidRPr="00906939" w:rsidTr="00906939">
        <w:trPr>
          <w:jc w:val="center"/>
        </w:trPr>
        <w:tc>
          <w:tcPr>
            <w:tcW w:w="1268"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Deictic       </w:t>
            </w:r>
          </w:p>
        </w:tc>
        <w:tc>
          <w:tcPr>
            <w:tcW w:w="1169"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Deictic 2       </w:t>
            </w:r>
          </w:p>
        </w:tc>
        <w:tc>
          <w:tcPr>
            <w:tcW w:w="1349"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proofErr w:type="spellStart"/>
            <w:r w:rsidRPr="00906939">
              <w:rPr>
                <w:rFonts w:ascii="Times New Roman" w:eastAsia="Calibri" w:hAnsi="Times New Roman" w:cs="Times New Roman"/>
                <w:color w:val="000000"/>
                <w:sz w:val="24"/>
                <w:szCs w:val="24"/>
                <w:lang w:val="en-CA"/>
              </w:rPr>
              <w:t>Numerative</w:t>
            </w:r>
            <w:proofErr w:type="spellEnd"/>
            <w:r w:rsidRPr="00906939">
              <w:rPr>
                <w:rFonts w:ascii="Times New Roman" w:eastAsia="Calibri" w:hAnsi="Times New Roman" w:cs="Times New Roman"/>
                <w:color w:val="000000"/>
                <w:sz w:val="24"/>
                <w:szCs w:val="24"/>
                <w:lang w:val="en-CA"/>
              </w:rPr>
              <w:t xml:space="preserve">   </w:t>
            </w:r>
          </w:p>
        </w:tc>
        <w:tc>
          <w:tcPr>
            <w:tcW w:w="1083"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Epithet   </w:t>
            </w:r>
          </w:p>
        </w:tc>
        <w:tc>
          <w:tcPr>
            <w:tcW w:w="1136"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Classifier        </w:t>
            </w:r>
          </w:p>
        </w:tc>
        <w:tc>
          <w:tcPr>
            <w:tcW w:w="830"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b/>
                <w:bCs/>
                <w:color w:val="000000"/>
                <w:sz w:val="24"/>
                <w:szCs w:val="24"/>
                <w:lang w:val="en-CA"/>
              </w:rPr>
            </w:pPr>
            <w:r w:rsidRPr="00906939">
              <w:rPr>
                <w:rFonts w:ascii="Times New Roman" w:eastAsia="Calibri" w:hAnsi="Times New Roman" w:cs="Times New Roman"/>
                <w:b/>
                <w:bCs/>
                <w:color w:val="000000"/>
                <w:sz w:val="24"/>
                <w:szCs w:val="24"/>
                <w:lang w:val="en-CA"/>
              </w:rPr>
              <w:t>Thing</w:t>
            </w:r>
          </w:p>
        </w:tc>
        <w:tc>
          <w:tcPr>
            <w:tcW w:w="2354" w:type="dxa"/>
            <w:tcBorders>
              <w:left w:val="nil"/>
              <w:bottom w:val="single" w:sz="18" w:space="0" w:color="auto"/>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Qualifier</w:t>
            </w:r>
          </w:p>
        </w:tc>
      </w:tr>
      <w:tr w:rsidR="00906939" w:rsidRPr="00906939" w:rsidTr="00906939">
        <w:trPr>
          <w:jc w:val="center"/>
        </w:trPr>
        <w:tc>
          <w:tcPr>
            <w:tcW w:w="1268"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determiner       </w:t>
            </w:r>
          </w:p>
        </w:tc>
        <w:tc>
          <w:tcPr>
            <w:tcW w:w="1169"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adjective   </w:t>
            </w:r>
          </w:p>
        </w:tc>
        <w:tc>
          <w:tcPr>
            <w:tcW w:w="1349"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numeral   </w:t>
            </w:r>
          </w:p>
        </w:tc>
        <w:tc>
          <w:tcPr>
            <w:tcW w:w="1083"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adjective        </w:t>
            </w:r>
          </w:p>
        </w:tc>
        <w:tc>
          <w:tcPr>
            <w:tcW w:w="1136"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 xml:space="preserve">noun/ adjective                   </w:t>
            </w:r>
          </w:p>
        </w:tc>
        <w:tc>
          <w:tcPr>
            <w:tcW w:w="830"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b/>
                <w:bCs/>
                <w:color w:val="000000"/>
                <w:sz w:val="24"/>
                <w:szCs w:val="24"/>
                <w:lang w:val="en-CA"/>
              </w:rPr>
            </w:pPr>
            <w:r w:rsidRPr="00906939">
              <w:rPr>
                <w:rFonts w:ascii="Times New Roman" w:eastAsia="Calibri" w:hAnsi="Times New Roman" w:cs="Times New Roman"/>
                <w:b/>
                <w:bCs/>
                <w:color w:val="000000"/>
                <w:sz w:val="24"/>
                <w:szCs w:val="24"/>
                <w:lang w:val="en-CA"/>
              </w:rPr>
              <w:t>noun</w:t>
            </w:r>
          </w:p>
        </w:tc>
        <w:tc>
          <w:tcPr>
            <w:tcW w:w="2354" w:type="dxa"/>
            <w:tcBorders>
              <w:top w:val="single" w:sz="18" w:space="0" w:color="auto"/>
              <w:left w:val="nil"/>
              <w:right w:val="nil"/>
            </w:tcBorders>
          </w:tcPr>
          <w:p w:rsidR="00906939" w:rsidRPr="00906939" w:rsidRDefault="00906939" w:rsidP="00906939">
            <w:pPr>
              <w:spacing w:before="240" w:after="0" w:line="240" w:lineRule="auto"/>
              <w:jc w:val="both"/>
              <w:rPr>
                <w:rFonts w:ascii="Times New Roman" w:eastAsia="Calibri" w:hAnsi="Times New Roman" w:cs="Times New Roman"/>
                <w:color w:val="000000"/>
                <w:sz w:val="24"/>
                <w:szCs w:val="24"/>
                <w:lang w:val="en-CA"/>
              </w:rPr>
            </w:pPr>
            <w:r w:rsidRPr="00906939">
              <w:rPr>
                <w:rFonts w:ascii="Times New Roman" w:eastAsia="Calibri" w:hAnsi="Times New Roman" w:cs="Times New Roman"/>
                <w:color w:val="000000"/>
                <w:sz w:val="24"/>
                <w:szCs w:val="24"/>
                <w:lang w:val="en-CA"/>
              </w:rPr>
              <w:t>Prepositional phrase/ (in)finite clause</w:t>
            </w:r>
          </w:p>
        </w:tc>
      </w:tr>
    </w:tbl>
    <w:p w:rsidR="00906939" w:rsidRPr="00906939" w:rsidRDefault="00906939" w:rsidP="00906939">
      <w:pPr>
        <w:spacing w:line="360" w:lineRule="auto"/>
        <w:ind w:right="360"/>
        <w:jc w:val="center"/>
        <w:rPr>
          <w:rFonts w:ascii="Times New Roman" w:eastAsia="Calibri" w:hAnsi="Times New Roman" w:cs="Times New Roman"/>
          <w:sz w:val="24"/>
          <w:szCs w:val="24"/>
        </w:rPr>
      </w:pPr>
      <w:r w:rsidRPr="00906939">
        <w:rPr>
          <w:rFonts w:ascii="Times New Roman" w:eastAsia="Calibri" w:hAnsi="Times New Roman" w:cs="Times New Roman"/>
          <w:i/>
          <w:iCs/>
          <w:sz w:val="24"/>
          <w:szCs w:val="24"/>
        </w:rPr>
        <w:t xml:space="preserve">Figure 3 </w:t>
      </w:r>
      <w:r w:rsidRPr="00906939">
        <w:rPr>
          <w:rFonts w:ascii="Times New Roman" w:eastAsia="Calibri" w:hAnsi="Times New Roman" w:cs="Times New Roman"/>
          <w:sz w:val="24"/>
          <w:szCs w:val="24"/>
        </w:rPr>
        <w:t>Experiential functions and word classes</w:t>
      </w:r>
    </w:p>
    <w:p w:rsidR="00173316" w:rsidRPr="007D6C90" w:rsidRDefault="00173316" w:rsidP="00C51309">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Given the possibility of variation</w:t>
      </w:r>
      <w:r w:rsidR="00757F7D" w:rsidRPr="007D6C90">
        <w:rPr>
          <w:rFonts w:ascii="Times New Roman" w:hAnsi="Times New Roman" w:cs="Times New Roman"/>
          <w:sz w:val="24"/>
          <w:szCs w:val="24"/>
        </w:rPr>
        <w:t>s</w:t>
      </w:r>
      <w:r w:rsidRPr="007D6C90">
        <w:rPr>
          <w:rFonts w:ascii="Times New Roman" w:hAnsi="Times New Roman" w:cs="Times New Roman"/>
          <w:sz w:val="24"/>
          <w:szCs w:val="24"/>
        </w:rPr>
        <w:t xml:space="preserve"> in terms of</w:t>
      </w:r>
      <w:r w:rsidR="00507DC0" w:rsidRPr="007D6C90">
        <w:rPr>
          <w:rFonts w:ascii="Times New Roman" w:hAnsi="Times New Roman" w:cs="Times New Roman"/>
          <w:sz w:val="24"/>
          <w:szCs w:val="24"/>
        </w:rPr>
        <w:t xml:space="preserve"> the frequency and function</w:t>
      </w:r>
      <w:r w:rsidR="006177F3" w:rsidRPr="007D6C90">
        <w:rPr>
          <w:rFonts w:ascii="Times New Roman" w:hAnsi="Times New Roman" w:cs="Times New Roman"/>
          <w:sz w:val="24"/>
          <w:szCs w:val="24"/>
        </w:rPr>
        <w:t>s</w:t>
      </w:r>
      <w:r w:rsidRPr="007D6C90">
        <w:rPr>
          <w:rFonts w:ascii="Times New Roman" w:hAnsi="Times New Roman" w:cs="Times New Roman"/>
          <w:sz w:val="24"/>
          <w:szCs w:val="24"/>
        </w:rPr>
        <w:t xml:space="preserve"> of nominalization across different sections of each textbook, analysis continued until we could identify domi</w:t>
      </w:r>
      <w:r w:rsidR="00C51309" w:rsidRPr="007D6C90">
        <w:rPr>
          <w:rFonts w:ascii="Times New Roman" w:hAnsi="Times New Roman" w:cs="Times New Roman"/>
          <w:sz w:val="24"/>
          <w:szCs w:val="24"/>
        </w:rPr>
        <w:t>nant patterns of nominalization</w:t>
      </w:r>
      <w:r w:rsidRPr="007D6C90">
        <w:rPr>
          <w:rFonts w:ascii="Times New Roman" w:hAnsi="Times New Roman" w:cs="Times New Roman"/>
          <w:sz w:val="24"/>
          <w:szCs w:val="24"/>
        </w:rPr>
        <w:t xml:space="preserve"> </w:t>
      </w:r>
      <w:r w:rsidR="00C51309" w:rsidRPr="007D6C90">
        <w:rPr>
          <w:rFonts w:ascii="Times New Roman" w:hAnsi="Times New Roman" w:cs="Times New Roman"/>
          <w:sz w:val="24"/>
          <w:szCs w:val="24"/>
        </w:rPr>
        <w:t>use</w:t>
      </w:r>
      <w:r w:rsidRPr="007D6C90">
        <w:rPr>
          <w:rFonts w:ascii="Times New Roman" w:hAnsi="Times New Roman" w:cs="Times New Roman"/>
          <w:sz w:val="24"/>
          <w:szCs w:val="24"/>
        </w:rPr>
        <w:t xml:space="preserve"> in the textbooks and no further similarities or differences emerged in the way these patterns were realized in the textbook. Accordingly, over 280 pages from 8 textbooks were analyzed.</w:t>
      </w:r>
    </w:p>
    <w:p w:rsidR="00B97EEF" w:rsidRPr="007D6C90" w:rsidRDefault="00B52594" w:rsidP="0049257D">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In </w:t>
      </w:r>
      <w:r w:rsidRPr="007D6C90">
        <w:rPr>
          <w:rFonts w:ascii="Times New Roman" w:hAnsi="Times New Roman" w:cs="Times New Roman"/>
          <w:i/>
          <w:iCs/>
          <w:sz w:val="24"/>
          <w:szCs w:val="24"/>
        </w:rPr>
        <w:t>u</w:t>
      </w:r>
      <w:r w:rsidR="00DB3817" w:rsidRPr="007D6C90">
        <w:rPr>
          <w:rFonts w:ascii="Times New Roman" w:hAnsi="Times New Roman" w:cs="Times New Roman"/>
          <w:i/>
          <w:iCs/>
          <w:sz w:val="24"/>
          <w:szCs w:val="24"/>
        </w:rPr>
        <w:t>npacking</w:t>
      </w:r>
      <w:r w:rsidR="00DB3817" w:rsidRPr="007D6C90">
        <w:rPr>
          <w:rFonts w:ascii="Times New Roman" w:hAnsi="Times New Roman" w:cs="Times New Roman"/>
          <w:sz w:val="24"/>
          <w:szCs w:val="24"/>
        </w:rPr>
        <w:t xml:space="preserve"> the grammatical metaphors, that is, the rewording of a metaphorical expression into a more congruent one (</w:t>
      </w:r>
      <w:proofErr w:type="spellStart"/>
      <w:r w:rsidR="00DB3817" w:rsidRPr="007D6C90">
        <w:rPr>
          <w:rFonts w:ascii="Times New Roman" w:hAnsi="Times New Roman" w:cs="Times New Roman"/>
          <w:sz w:val="24"/>
          <w:szCs w:val="24"/>
        </w:rPr>
        <w:t>Ravelli</w:t>
      </w:r>
      <w:proofErr w:type="spellEnd"/>
      <w:r w:rsidR="00DB3817" w:rsidRPr="007D6C90">
        <w:rPr>
          <w:rFonts w:ascii="Times New Roman" w:hAnsi="Times New Roman" w:cs="Times New Roman"/>
          <w:sz w:val="24"/>
          <w:szCs w:val="24"/>
        </w:rPr>
        <w:t xml:space="preserve">, 1999, p. 77), </w:t>
      </w:r>
      <w:r w:rsidR="0049257D" w:rsidRPr="007D6C90">
        <w:rPr>
          <w:rFonts w:ascii="Times New Roman" w:hAnsi="Times New Roman" w:cs="Times New Roman"/>
          <w:sz w:val="24"/>
          <w:szCs w:val="24"/>
        </w:rPr>
        <w:t>we</w:t>
      </w:r>
      <w:r w:rsidR="00DB3817" w:rsidRPr="007D6C90">
        <w:rPr>
          <w:rFonts w:ascii="Times New Roman" w:hAnsi="Times New Roman" w:cs="Times New Roman"/>
          <w:sz w:val="24"/>
          <w:szCs w:val="24"/>
        </w:rPr>
        <w:t xml:space="preserve"> made sure that the excerpted instances truly functioned as </w:t>
      </w:r>
      <w:proofErr w:type="spellStart"/>
      <w:r w:rsidR="00DB3817" w:rsidRPr="007D6C90">
        <w:rPr>
          <w:rFonts w:ascii="Times New Roman" w:hAnsi="Times New Roman" w:cs="Times New Roman"/>
          <w:sz w:val="24"/>
          <w:szCs w:val="24"/>
        </w:rPr>
        <w:t>nominals</w:t>
      </w:r>
      <w:proofErr w:type="spellEnd"/>
      <w:r w:rsidR="00DB3817" w:rsidRPr="007D6C90">
        <w:rPr>
          <w:rFonts w:ascii="Times New Roman" w:hAnsi="Times New Roman" w:cs="Times New Roman"/>
          <w:sz w:val="24"/>
          <w:szCs w:val="24"/>
        </w:rPr>
        <w:t>. In addition, to ensure that instances of nominalizations were identified with high degree of accuracy, coding procedures were implemented: A small sample</w:t>
      </w:r>
      <w:r w:rsidR="008B6102" w:rsidRPr="007D6C90">
        <w:rPr>
          <w:rFonts w:ascii="Times New Roman" w:hAnsi="Times New Roman" w:cs="Times New Roman"/>
          <w:sz w:val="24"/>
          <w:szCs w:val="24"/>
        </w:rPr>
        <w:t>—</w:t>
      </w:r>
      <w:r w:rsidR="00C47D55" w:rsidRPr="007D6C90">
        <w:rPr>
          <w:rFonts w:ascii="Times New Roman" w:hAnsi="Times New Roman" w:cs="Times New Roman"/>
          <w:sz w:val="24"/>
          <w:szCs w:val="24"/>
        </w:rPr>
        <w:t>about 5% of the corpus, i.e., fourteen</w:t>
      </w:r>
      <w:r w:rsidR="008B6102" w:rsidRPr="007D6C90">
        <w:rPr>
          <w:rFonts w:ascii="Times New Roman" w:hAnsi="Times New Roman" w:cs="Times New Roman"/>
          <w:sz w:val="24"/>
          <w:szCs w:val="24"/>
        </w:rPr>
        <w:t xml:space="preserve"> pages—w</w:t>
      </w:r>
      <w:r w:rsidR="00DB3817" w:rsidRPr="007D6C90">
        <w:rPr>
          <w:rFonts w:ascii="Times New Roman" w:hAnsi="Times New Roman" w:cs="Times New Roman"/>
          <w:sz w:val="24"/>
          <w:szCs w:val="24"/>
        </w:rPr>
        <w:t>ere double-checked by a second coder working independently to check the reliability; and to control intra-coder reliability, the researcher re-analyzed a sample of textbooks</w:t>
      </w:r>
      <w:r w:rsidR="008B6102" w:rsidRPr="007D6C90">
        <w:rPr>
          <w:rFonts w:ascii="Times New Roman" w:hAnsi="Times New Roman" w:cs="Times New Roman"/>
          <w:sz w:val="24"/>
          <w:szCs w:val="24"/>
        </w:rPr>
        <w:t>—thirty pages—</w:t>
      </w:r>
      <w:r w:rsidR="00DB3817" w:rsidRPr="007D6C90">
        <w:rPr>
          <w:rFonts w:ascii="Times New Roman" w:hAnsi="Times New Roman" w:cs="Times New Roman"/>
          <w:sz w:val="24"/>
          <w:szCs w:val="24"/>
        </w:rPr>
        <w:t xml:space="preserve">within an interval of one month. In </w:t>
      </w:r>
      <w:r w:rsidR="00DB3817" w:rsidRPr="007D6C90">
        <w:rPr>
          <w:rFonts w:ascii="Times New Roman" w:hAnsi="Times New Roman" w:cs="Times New Roman"/>
          <w:sz w:val="24"/>
          <w:szCs w:val="24"/>
        </w:rPr>
        <w:lastRenderedPageBreak/>
        <w:t xml:space="preserve">order to obtain the indices of reliability, the Kappa coefficient was employed. The index of inter-coder reliability was </w:t>
      </w:r>
      <w:r w:rsidR="00195C2A" w:rsidRPr="007D6C90">
        <w:rPr>
          <w:rFonts w:ascii="Times New Roman" w:hAnsi="Times New Roman" w:cs="Times New Roman"/>
          <w:sz w:val="24"/>
          <w:szCs w:val="24"/>
        </w:rPr>
        <w:t>0.79</w:t>
      </w:r>
      <w:r w:rsidR="00DB3817" w:rsidRPr="007D6C90">
        <w:rPr>
          <w:rFonts w:ascii="Times New Roman" w:hAnsi="Times New Roman" w:cs="Times New Roman"/>
          <w:sz w:val="24"/>
          <w:szCs w:val="24"/>
        </w:rPr>
        <w:t xml:space="preserve">, and that of intra-coder reliability was </w:t>
      </w:r>
      <w:r w:rsidR="00195C2A" w:rsidRPr="007D6C90">
        <w:rPr>
          <w:rFonts w:ascii="Times New Roman" w:hAnsi="Times New Roman" w:cs="Times New Roman"/>
          <w:sz w:val="24"/>
          <w:szCs w:val="24"/>
        </w:rPr>
        <w:t>0.84 (see Table 2)</w:t>
      </w:r>
      <w:r w:rsidR="00DB3817" w:rsidRPr="007D6C90">
        <w:rPr>
          <w:rFonts w:ascii="Times New Roman" w:hAnsi="Times New Roman" w:cs="Times New Roman"/>
          <w:sz w:val="24"/>
          <w:szCs w:val="24"/>
        </w:rPr>
        <w:t>.</w:t>
      </w:r>
    </w:p>
    <w:p w:rsidR="00906939" w:rsidRPr="00906939" w:rsidRDefault="00906939" w:rsidP="00CE12F0">
      <w:pPr>
        <w:pStyle w:val="ListParagraph"/>
        <w:autoSpaceDE w:val="0"/>
        <w:autoSpaceDN w:val="0"/>
        <w:adjustRightInd w:val="0"/>
        <w:spacing w:after="0" w:line="360" w:lineRule="auto"/>
        <w:rPr>
          <w:rFonts w:ascii="Times New Roman" w:hAnsi="Times New Roman" w:cs="Times New Roman"/>
          <w:sz w:val="24"/>
          <w:szCs w:val="24"/>
        </w:rPr>
      </w:pPr>
      <w:r w:rsidRPr="00906939">
        <w:rPr>
          <w:rFonts w:ascii="Times New Roman" w:hAnsi="Times New Roman" w:cs="Times New Roman"/>
          <w:sz w:val="24"/>
          <w:szCs w:val="24"/>
        </w:rPr>
        <w:t xml:space="preserve">Table 2 </w:t>
      </w:r>
      <w:r w:rsidRPr="00906939">
        <w:rPr>
          <w:rFonts w:ascii="Times New Roman" w:hAnsi="Times New Roman" w:cs="Times New Roman"/>
          <w:i/>
          <w:iCs/>
          <w:sz w:val="24"/>
          <w:szCs w:val="24"/>
        </w:rPr>
        <w:t xml:space="preserve">Kappa </w:t>
      </w:r>
      <w:proofErr w:type="gramStart"/>
      <w:r w:rsidRPr="00906939">
        <w:rPr>
          <w:rFonts w:ascii="Times New Roman" w:hAnsi="Times New Roman" w:cs="Times New Roman"/>
          <w:i/>
          <w:iCs/>
          <w:sz w:val="24"/>
          <w:szCs w:val="24"/>
        </w:rPr>
        <w:t>Coefficient</w:t>
      </w:r>
      <w:proofErr w:type="gramEnd"/>
      <w:r w:rsidRPr="00906939">
        <w:rPr>
          <w:rFonts w:ascii="Times New Roman" w:hAnsi="Times New Roman" w:cs="Times New Roman"/>
          <w:i/>
          <w:iCs/>
          <w:sz w:val="24"/>
          <w:szCs w:val="24"/>
        </w:rPr>
        <w:t xml:space="preserve"> Inter/Intra Coder Reliability </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70"/>
        <w:gridCol w:w="1080"/>
        <w:gridCol w:w="1170"/>
        <w:gridCol w:w="990"/>
        <w:gridCol w:w="1080"/>
      </w:tblGrid>
      <w:tr w:rsidR="00906939" w:rsidRPr="008B09E0" w:rsidTr="00906939">
        <w:trPr>
          <w:cantSplit/>
        </w:trPr>
        <w:tc>
          <w:tcPr>
            <w:tcW w:w="8190" w:type="dxa"/>
            <w:gridSpan w:val="5"/>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b/>
                <w:bCs/>
                <w:color w:val="000000"/>
                <w:sz w:val="18"/>
                <w:szCs w:val="18"/>
              </w:rPr>
              <w:t>Symmetric Measures</w:t>
            </w:r>
          </w:p>
        </w:tc>
      </w:tr>
      <w:tr w:rsidR="00906939" w:rsidRPr="008B09E0" w:rsidTr="00906939">
        <w:trPr>
          <w:cantSplit/>
        </w:trPr>
        <w:tc>
          <w:tcPr>
            <w:tcW w:w="3870" w:type="dxa"/>
            <w:tcBorders>
              <w:top w:val="single" w:sz="12" w:space="0" w:color="auto"/>
              <w:left w:val="nil"/>
              <w:bottom w:val="single" w:sz="12" w:space="0" w:color="auto"/>
              <w:right w:val="nil"/>
            </w:tcBorders>
            <w:shd w:val="clear" w:color="auto" w:fill="FFFFFF"/>
          </w:tcPr>
          <w:p w:rsidR="00906939" w:rsidRPr="008B09E0" w:rsidRDefault="00906939" w:rsidP="00906939">
            <w:pPr>
              <w:autoSpaceDE w:val="0"/>
              <w:autoSpaceDN w:val="0"/>
              <w:adjustRightInd w:val="0"/>
              <w:spacing w:after="0" w:line="240" w:lineRule="auto"/>
              <w:rPr>
                <w:rFonts w:ascii="Times New Roman" w:eastAsia="Calibri" w:hAnsi="Times New Roman" w:cs="Times New Roman"/>
                <w:sz w:val="24"/>
                <w:szCs w:val="24"/>
              </w:rPr>
            </w:pPr>
          </w:p>
        </w:tc>
        <w:tc>
          <w:tcPr>
            <w:tcW w:w="1080" w:type="dxa"/>
            <w:tcBorders>
              <w:top w:val="single" w:sz="12" w:space="0" w:color="auto"/>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Value</w:t>
            </w:r>
          </w:p>
        </w:tc>
        <w:tc>
          <w:tcPr>
            <w:tcW w:w="1170" w:type="dxa"/>
            <w:tcBorders>
              <w:top w:val="single" w:sz="12" w:space="0" w:color="auto"/>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8B09E0">
              <w:rPr>
                <w:rFonts w:ascii="Arial" w:eastAsia="Calibri" w:hAnsi="Arial" w:cs="Arial"/>
                <w:color w:val="000000"/>
                <w:sz w:val="18"/>
                <w:szCs w:val="18"/>
              </w:rPr>
              <w:t>Asymp</w:t>
            </w:r>
            <w:proofErr w:type="spellEnd"/>
            <w:r w:rsidRPr="008B09E0">
              <w:rPr>
                <w:rFonts w:ascii="Arial" w:eastAsia="Calibri" w:hAnsi="Arial" w:cs="Arial"/>
                <w:color w:val="000000"/>
                <w:sz w:val="18"/>
                <w:szCs w:val="18"/>
              </w:rPr>
              <w:t xml:space="preserve">. Std. </w:t>
            </w:r>
            <w:proofErr w:type="spellStart"/>
            <w:r w:rsidRPr="008B09E0">
              <w:rPr>
                <w:rFonts w:ascii="Arial" w:eastAsia="Calibri" w:hAnsi="Arial" w:cs="Arial"/>
                <w:color w:val="000000"/>
                <w:sz w:val="18"/>
                <w:szCs w:val="18"/>
              </w:rPr>
              <w:t>Error</w:t>
            </w:r>
            <w:r w:rsidRPr="008B09E0">
              <w:rPr>
                <w:rFonts w:ascii="Arial" w:eastAsia="Calibri" w:hAnsi="Arial" w:cs="Arial"/>
                <w:color w:val="000000"/>
                <w:sz w:val="18"/>
                <w:szCs w:val="18"/>
                <w:vertAlign w:val="superscript"/>
              </w:rPr>
              <w:t>a</w:t>
            </w:r>
            <w:proofErr w:type="spellEnd"/>
          </w:p>
        </w:tc>
        <w:tc>
          <w:tcPr>
            <w:tcW w:w="990" w:type="dxa"/>
            <w:tcBorders>
              <w:top w:val="single" w:sz="12" w:space="0" w:color="auto"/>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Approx. T</w:t>
            </w:r>
            <w:r w:rsidRPr="008B09E0">
              <w:rPr>
                <w:rFonts w:ascii="Arial" w:eastAsia="Calibri" w:hAnsi="Arial" w:cs="Arial"/>
                <w:color w:val="000000"/>
                <w:sz w:val="18"/>
                <w:szCs w:val="18"/>
                <w:vertAlign w:val="superscript"/>
              </w:rPr>
              <w:t>b</w:t>
            </w:r>
          </w:p>
        </w:tc>
        <w:tc>
          <w:tcPr>
            <w:tcW w:w="1080" w:type="dxa"/>
            <w:tcBorders>
              <w:top w:val="single" w:sz="12" w:space="0" w:color="auto"/>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Approx. Sig.</w:t>
            </w:r>
          </w:p>
        </w:tc>
      </w:tr>
      <w:tr w:rsidR="00906939" w:rsidRPr="008B09E0" w:rsidTr="00906939">
        <w:trPr>
          <w:cantSplit/>
        </w:trPr>
        <w:tc>
          <w:tcPr>
            <w:tcW w:w="3870" w:type="dxa"/>
            <w:tcBorders>
              <w:top w:val="single" w:sz="12" w:space="0" w:color="auto"/>
              <w:left w:val="nil"/>
              <w:bottom w:val="nil"/>
              <w:right w:val="nil"/>
            </w:tcBorders>
            <w:shd w:val="clear" w:color="auto" w:fill="FFFFFF"/>
            <w:vAlign w:val="center"/>
          </w:tcPr>
          <w:p w:rsidR="00906939" w:rsidRPr="008B09E0" w:rsidRDefault="00906939" w:rsidP="00906939">
            <w:pPr>
              <w:autoSpaceDE w:val="0"/>
              <w:autoSpaceDN w:val="0"/>
              <w:adjustRightInd w:val="0"/>
              <w:spacing w:after="0" w:line="320" w:lineRule="atLeast"/>
              <w:ind w:right="60"/>
              <w:rPr>
                <w:rFonts w:ascii="Arial" w:eastAsia="Calibri" w:hAnsi="Arial" w:cs="Arial"/>
                <w:color w:val="000000"/>
                <w:sz w:val="18"/>
                <w:szCs w:val="18"/>
              </w:rPr>
            </w:pPr>
            <w:r w:rsidRPr="008B09E0">
              <w:rPr>
                <w:rFonts w:ascii="Arial" w:eastAsia="Calibri" w:hAnsi="Arial" w:cs="Arial"/>
                <w:color w:val="000000"/>
                <w:sz w:val="18"/>
                <w:szCs w:val="18"/>
              </w:rPr>
              <w:t xml:space="preserve">  Measure of Agreement Kappa      </w:t>
            </w:r>
            <w:r w:rsidRPr="008B09E0">
              <w:rPr>
                <w:rFonts w:ascii="Arial" w:eastAsia="Calibri" w:hAnsi="Arial" w:cs="Arial"/>
                <w:b/>
                <w:bCs/>
                <w:color w:val="000000"/>
                <w:sz w:val="18"/>
                <w:szCs w:val="18"/>
              </w:rPr>
              <w:t>Inter Coder</w:t>
            </w:r>
          </w:p>
        </w:tc>
        <w:tc>
          <w:tcPr>
            <w:tcW w:w="108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.792</w:t>
            </w:r>
          </w:p>
        </w:tc>
        <w:tc>
          <w:tcPr>
            <w:tcW w:w="117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.075</w:t>
            </w:r>
          </w:p>
        </w:tc>
        <w:tc>
          <w:tcPr>
            <w:tcW w:w="99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7.197</w:t>
            </w:r>
          </w:p>
        </w:tc>
        <w:tc>
          <w:tcPr>
            <w:tcW w:w="108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.000</w:t>
            </w:r>
          </w:p>
        </w:tc>
      </w:tr>
      <w:tr w:rsidR="00906939" w:rsidRPr="008B09E0" w:rsidTr="00906939">
        <w:trPr>
          <w:cantSplit/>
          <w:trHeight w:val="165"/>
        </w:trPr>
        <w:tc>
          <w:tcPr>
            <w:tcW w:w="3870" w:type="dxa"/>
            <w:tcBorders>
              <w:top w:val="nil"/>
              <w:left w:val="nil"/>
              <w:bottom w:val="single" w:sz="12" w:space="0" w:color="auto"/>
              <w:right w:val="nil"/>
            </w:tcBorders>
            <w:shd w:val="clear" w:color="auto" w:fill="FFFFFF"/>
            <w:vAlign w:val="center"/>
          </w:tcPr>
          <w:p w:rsidR="00906939" w:rsidRPr="008B09E0" w:rsidRDefault="00906939" w:rsidP="00906939">
            <w:pPr>
              <w:autoSpaceDE w:val="0"/>
              <w:autoSpaceDN w:val="0"/>
              <w:adjustRightInd w:val="0"/>
              <w:spacing w:after="0" w:line="320" w:lineRule="atLeast"/>
              <w:ind w:right="60"/>
              <w:rPr>
                <w:rFonts w:ascii="Arial" w:eastAsia="Calibri" w:hAnsi="Arial" w:cs="Arial"/>
                <w:color w:val="000000"/>
                <w:sz w:val="18"/>
                <w:szCs w:val="18"/>
              </w:rPr>
            </w:pPr>
            <w:r w:rsidRPr="008B09E0">
              <w:rPr>
                <w:rFonts w:ascii="Arial" w:eastAsia="Calibri" w:hAnsi="Arial" w:cs="Arial"/>
                <w:color w:val="000000"/>
                <w:sz w:val="18"/>
                <w:szCs w:val="18"/>
              </w:rPr>
              <w:t xml:space="preserve">  Measure of Agreement Kappa      </w:t>
            </w:r>
            <w:r w:rsidRPr="008B09E0">
              <w:rPr>
                <w:rFonts w:ascii="Arial" w:eastAsia="Calibri" w:hAnsi="Arial" w:cs="Arial"/>
                <w:b/>
                <w:bCs/>
                <w:color w:val="000000"/>
                <w:sz w:val="18"/>
                <w:szCs w:val="18"/>
              </w:rPr>
              <w:t>Intra Coder</w:t>
            </w:r>
          </w:p>
          <w:p w:rsidR="00906939" w:rsidRPr="008B09E0" w:rsidRDefault="00906939" w:rsidP="00906939">
            <w:pPr>
              <w:autoSpaceDE w:val="0"/>
              <w:autoSpaceDN w:val="0"/>
              <w:adjustRightInd w:val="0"/>
              <w:spacing w:after="0" w:line="320" w:lineRule="atLeast"/>
              <w:ind w:right="60"/>
              <w:rPr>
                <w:rFonts w:ascii="Arial" w:eastAsia="Calibri" w:hAnsi="Arial" w:cs="Arial"/>
                <w:color w:val="000000"/>
                <w:sz w:val="18"/>
                <w:szCs w:val="18"/>
              </w:rPr>
            </w:pPr>
            <w:r w:rsidRPr="008B09E0">
              <w:rPr>
                <w:rFonts w:ascii="Arial" w:eastAsia="Calibri" w:hAnsi="Arial" w:cs="Arial"/>
                <w:color w:val="000000"/>
                <w:sz w:val="18"/>
                <w:szCs w:val="18"/>
              </w:rPr>
              <w:t xml:space="preserve">  N of Valid Cases</w:t>
            </w:r>
          </w:p>
        </w:tc>
        <w:tc>
          <w:tcPr>
            <w:tcW w:w="1080" w:type="dxa"/>
            <w:tcBorders>
              <w:top w:val="nil"/>
              <w:left w:val="nil"/>
              <w:bottom w:val="single" w:sz="12" w:space="0" w:color="auto"/>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.847</w:t>
            </w:r>
          </w:p>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82</w:t>
            </w:r>
          </w:p>
        </w:tc>
        <w:tc>
          <w:tcPr>
            <w:tcW w:w="1170" w:type="dxa"/>
            <w:tcBorders>
              <w:top w:val="nil"/>
              <w:left w:val="nil"/>
              <w:bottom w:val="single" w:sz="12" w:space="0" w:color="auto"/>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.066</w:t>
            </w:r>
          </w:p>
        </w:tc>
        <w:tc>
          <w:tcPr>
            <w:tcW w:w="990" w:type="dxa"/>
            <w:tcBorders>
              <w:top w:val="nil"/>
              <w:left w:val="nil"/>
              <w:bottom w:val="single" w:sz="12" w:space="0" w:color="auto"/>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7.673</w:t>
            </w:r>
          </w:p>
        </w:tc>
        <w:tc>
          <w:tcPr>
            <w:tcW w:w="1080" w:type="dxa"/>
            <w:tcBorders>
              <w:top w:val="nil"/>
              <w:left w:val="nil"/>
              <w:bottom w:val="single" w:sz="12" w:space="0" w:color="auto"/>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.000</w:t>
            </w:r>
          </w:p>
        </w:tc>
      </w:tr>
      <w:tr w:rsidR="00906939" w:rsidRPr="008B09E0" w:rsidTr="00906939">
        <w:trPr>
          <w:cantSplit/>
        </w:trPr>
        <w:tc>
          <w:tcPr>
            <w:tcW w:w="8190" w:type="dxa"/>
            <w:gridSpan w:val="5"/>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8B09E0">
              <w:rPr>
                <w:rFonts w:ascii="Arial" w:eastAsia="Calibri" w:hAnsi="Arial" w:cs="Arial"/>
                <w:color w:val="000000"/>
                <w:sz w:val="18"/>
                <w:szCs w:val="18"/>
              </w:rPr>
              <w:t>a. Not assuming the null hypothesis.</w:t>
            </w:r>
          </w:p>
        </w:tc>
      </w:tr>
      <w:tr w:rsidR="00906939" w:rsidRPr="008B09E0" w:rsidTr="00906939">
        <w:trPr>
          <w:cantSplit/>
        </w:trPr>
        <w:tc>
          <w:tcPr>
            <w:tcW w:w="8190" w:type="dxa"/>
            <w:gridSpan w:val="5"/>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8B09E0">
              <w:rPr>
                <w:rFonts w:ascii="Arial" w:eastAsia="Calibri" w:hAnsi="Arial" w:cs="Arial"/>
                <w:color w:val="000000"/>
                <w:sz w:val="18"/>
                <w:szCs w:val="18"/>
              </w:rPr>
              <w:t>b. Using the asymptotic standard error assuming the null hypothesis.</w:t>
            </w:r>
          </w:p>
        </w:tc>
      </w:tr>
    </w:tbl>
    <w:p w:rsidR="00DB3817" w:rsidRPr="007D6C90" w:rsidRDefault="00DB3817" w:rsidP="00DB3817">
      <w:pPr>
        <w:pStyle w:val="ListParagraph"/>
        <w:numPr>
          <w:ilvl w:val="0"/>
          <w:numId w:val="12"/>
        </w:numPr>
        <w:spacing w:after="91" w:line="360" w:lineRule="auto"/>
        <w:ind w:left="450"/>
        <w:jc w:val="center"/>
        <w:rPr>
          <w:rFonts w:ascii="Times New Roman" w:hAnsi="Times New Roman" w:cs="Times New Roman"/>
          <w:b/>
          <w:sz w:val="24"/>
          <w:szCs w:val="24"/>
        </w:rPr>
      </w:pPr>
      <w:r w:rsidRPr="007D6C90">
        <w:rPr>
          <w:rFonts w:ascii="Times New Roman" w:hAnsi="Times New Roman" w:cs="Times New Roman"/>
          <w:b/>
          <w:sz w:val="24"/>
          <w:szCs w:val="24"/>
        </w:rPr>
        <w:t>Results and Discussion</w:t>
      </w:r>
    </w:p>
    <w:p w:rsidR="00F42EFD" w:rsidRPr="007D6C90" w:rsidRDefault="00DB3817" w:rsidP="00475CBB">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In order to identify the </w:t>
      </w:r>
      <w:r w:rsidR="003D221F" w:rsidRPr="007D6C90">
        <w:rPr>
          <w:rFonts w:ascii="Times New Roman" w:hAnsi="Times New Roman" w:cs="Times New Roman"/>
          <w:sz w:val="24"/>
          <w:szCs w:val="24"/>
        </w:rPr>
        <w:t>principal</w:t>
      </w:r>
      <w:r w:rsidRPr="007D6C90">
        <w:rPr>
          <w:rFonts w:ascii="Times New Roman" w:hAnsi="Times New Roman" w:cs="Times New Roman"/>
          <w:sz w:val="24"/>
          <w:szCs w:val="24"/>
        </w:rPr>
        <w:t xml:space="preserve"> types of nominalization and to explore disciplinary specificity in terms of different relations that nominalizations have to consonance</w:t>
      </w:r>
      <w:r w:rsidR="008F5C2D" w:rsidRPr="007D6C90">
        <w:rPr>
          <w:rFonts w:ascii="Times New Roman" w:hAnsi="Times New Roman" w:cs="Times New Roman"/>
          <w:sz w:val="24"/>
          <w:szCs w:val="24"/>
        </w:rPr>
        <w:t xml:space="preserve"> with</w:t>
      </w:r>
      <w:r w:rsidRPr="007D6C90">
        <w:rPr>
          <w:rFonts w:ascii="Times New Roman" w:hAnsi="Times New Roman" w:cs="Times New Roman"/>
          <w:sz w:val="24"/>
          <w:szCs w:val="24"/>
        </w:rPr>
        <w:t xml:space="preserve">, i.e., </w:t>
      </w:r>
      <w:r w:rsidR="00EE1C7F" w:rsidRPr="007D6C90">
        <w:rPr>
          <w:rFonts w:ascii="Times New Roman" w:hAnsi="Times New Roman" w:cs="Times New Roman"/>
          <w:sz w:val="24"/>
          <w:szCs w:val="24"/>
        </w:rPr>
        <w:t>Q</w:t>
      </w:r>
      <w:r w:rsidRPr="007D6C90">
        <w:rPr>
          <w:rFonts w:ascii="Times New Roman" w:hAnsi="Times New Roman" w:cs="Times New Roman"/>
          <w:sz w:val="24"/>
          <w:szCs w:val="24"/>
        </w:rPr>
        <w:t>ualities</w:t>
      </w:r>
      <w:r w:rsidR="00EE1C7F" w:rsidRPr="007D6C90">
        <w:rPr>
          <w:rFonts w:ascii="Times New Roman" w:hAnsi="Times New Roman" w:cs="Times New Roman"/>
          <w:sz w:val="24"/>
          <w:szCs w:val="24"/>
        </w:rPr>
        <w:t xml:space="preserve"> (Type 1), Processes (Type 2), C</w:t>
      </w:r>
      <w:r w:rsidRPr="007D6C90">
        <w:rPr>
          <w:rFonts w:ascii="Times New Roman" w:hAnsi="Times New Roman" w:cs="Times New Roman"/>
          <w:sz w:val="24"/>
          <w:szCs w:val="24"/>
        </w:rPr>
        <w:t>ircumstances (Type 3), or rel</w:t>
      </w:r>
      <w:r w:rsidR="00EE1C7F" w:rsidRPr="007D6C90">
        <w:rPr>
          <w:rFonts w:ascii="Times New Roman" w:hAnsi="Times New Roman" w:cs="Times New Roman"/>
          <w:sz w:val="24"/>
          <w:szCs w:val="24"/>
        </w:rPr>
        <w:t>a</w:t>
      </w:r>
      <w:r w:rsidRPr="007D6C90">
        <w:rPr>
          <w:rFonts w:ascii="Times New Roman" w:hAnsi="Times New Roman" w:cs="Times New Roman"/>
          <w:sz w:val="24"/>
          <w:szCs w:val="24"/>
        </w:rPr>
        <w:t xml:space="preserve">tors (Type 4), each instance of nominalization was counted and classified based on the types of </w:t>
      </w:r>
      <w:proofErr w:type="spellStart"/>
      <w:r w:rsidR="00475CBB" w:rsidRPr="007D6C90">
        <w:rPr>
          <w:rFonts w:ascii="Times New Roman" w:hAnsi="Times New Roman" w:cs="Times New Roman"/>
          <w:sz w:val="24"/>
          <w:szCs w:val="24"/>
        </w:rPr>
        <w:t>reconstrual</w:t>
      </w:r>
      <w:proofErr w:type="spellEnd"/>
      <w:r w:rsidRPr="007D6C90">
        <w:rPr>
          <w:rFonts w:ascii="Times New Roman" w:hAnsi="Times New Roman" w:cs="Times New Roman"/>
          <w:sz w:val="24"/>
          <w:szCs w:val="24"/>
        </w:rPr>
        <w:t xml:space="preserve"> involved in their derivation (see Table </w:t>
      </w:r>
      <w:r w:rsidR="00195C2A" w:rsidRPr="007D6C90">
        <w:rPr>
          <w:rFonts w:ascii="Times New Roman" w:hAnsi="Times New Roman" w:cs="Times New Roman"/>
          <w:sz w:val="24"/>
          <w:szCs w:val="24"/>
        </w:rPr>
        <w:t>3</w:t>
      </w:r>
      <w:r w:rsidRPr="007D6C90">
        <w:rPr>
          <w:rFonts w:ascii="Times New Roman" w:hAnsi="Times New Roman" w:cs="Times New Roman"/>
          <w:sz w:val="24"/>
          <w:szCs w:val="24"/>
        </w:rPr>
        <w:t xml:space="preserve"> for the textbooks and the corresponding number of tokens and types per discipline); and subsequently the </w:t>
      </w:r>
      <w:proofErr w:type="spellStart"/>
      <w:r w:rsidRPr="007D6C90">
        <w:rPr>
          <w:rFonts w:ascii="Times New Roman" w:hAnsi="Times New Roman" w:cs="Times New Roman"/>
          <w:sz w:val="24"/>
          <w:szCs w:val="24"/>
        </w:rPr>
        <w:t>Kruskal</w:t>
      </w:r>
      <w:proofErr w:type="spellEnd"/>
      <w:r w:rsidRPr="007D6C90">
        <w:rPr>
          <w:rFonts w:ascii="Times New Roman" w:hAnsi="Times New Roman" w:cs="Times New Roman"/>
          <w:sz w:val="24"/>
          <w:szCs w:val="24"/>
        </w:rPr>
        <w:t>-Wallis H-tests were applied to compare the occurrences of types of nominalizations in relation to the disciplines concerned (Tables 3 and 4).</w:t>
      </w:r>
    </w:p>
    <w:p w:rsidR="00906939" w:rsidRPr="00906939" w:rsidRDefault="00906939" w:rsidP="00906939">
      <w:pPr>
        <w:autoSpaceDE w:val="0"/>
        <w:autoSpaceDN w:val="0"/>
        <w:adjustRightInd w:val="0"/>
        <w:spacing w:after="0" w:line="360" w:lineRule="auto"/>
        <w:jc w:val="center"/>
        <w:rPr>
          <w:rFonts w:ascii="Times New Roman" w:eastAsia="Calibri" w:hAnsi="Times New Roman" w:cs="Times New Roman"/>
          <w:sz w:val="24"/>
          <w:szCs w:val="24"/>
        </w:rPr>
      </w:pPr>
      <w:r w:rsidRPr="00906939">
        <w:rPr>
          <w:rFonts w:ascii="Times New Roman" w:eastAsia="Calibri" w:hAnsi="Times New Roman" w:cs="Times New Roman"/>
          <w:sz w:val="24"/>
          <w:szCs w:val="24"/>
        </w:rPr>
        <w:t xml:space="preserve">Table 3 </w:t>
      </w:r>
      <w:r w:rsidRPr="00906939">
        <w:rPr>
          <w:rFonts w:ascii="Times New Roman" w:eastAsia="Calibri" w:hAnsi="Times New Roman" w:cs="Times New Roman"/>
          <w:i/>
          <w:iCs/>
          <w:sz w:val="24"/>
          <w:szCs w:val="24"/>
        </w:rPr>
        <w:t>Tokens of clause complexes and types of nominalizations in disciplines</w:t>
      </w:r>
    </w:p>
    <w:tbl>
      <w:tblPr>
        <w:tblStyle w:val="TableGrid1"/>
        <w:tblW w:w="95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
        <w:gridCol w:w="2880"/>
        <w:gridCol w:w="1170"/>
        <w:gridCol w:w="1440"/>
        <w:gridCol w:w="810"/>
        <w:gridCol w:w="810"/>
        <w:gridCol w:w="720"/>
        <w:gridCol w:w="810"/>
      </w:tblGrid>
      <w:tr w:rsidR="00906939" w:rsidRPr="00906939" w:rsidTr="00906939">
        <w:trPr>
          <w:trHeight w:val="1050"/>
        </w:trPr>
        <w:tc>
          <w:tcPr>
            <w:tcW w:w="918" w:type="dxa"/>
            <w:vMerge w:val="restart"/>
            <w:tcBorders>
              <w:left w:val="nil"/>
              <w:right w:val="nil"/>
            </w:tcBorders>
            <w:textDirection w:val="btLr"/>
          </w:tcPr>
          <w:p w:rsidR="00906939" w:rsidRPr="00906939" w:rsidRDefault="00906939" w:rsidP="00906939">
            <w:pPr>
              <w:autoSpaceDE w:val="0"/>
              <w:autoSpaceDN w:val="0"/>
              <w:adjustRightInd w:val="0"/>
              <w:spacing w:line="360" w:lineRule="auto"/>
              <w:ind w:left="113" w:right="113"/>
              <w:jc w:val="both"/>
              <w:rPr>
                <w:rFonts w:ascii="Times New Roman" w:hAnsi="Times New Roman" w:cs="Times New Roman"/>
                <w:b/>
                <w:bCs/>
                <w:sz w:val="24"/>
                <w:szCs w:val="24"/>
              </w:rPr>
            </w:pPr>
            <w:r w:rsidRPr="00906939">
              <w:rPr>
                <w:rFonts w:ascii="Times New Roman" w:hAnsi="Times New Roman" w:cs="Times New Roman"/>
                <w:b/>
                <w:bCs/>
                <w:sz w:val="24"/>
                <w:szCs w:val="24"/>
              </w:rPr>
              <w:t>Discipline</w:t>
            </w:r>
          </w:p>
        </w:tc>
        <w:tc>
          <w:tcPr>
            <w:tcW w:w="2880" w:type="dxa"/>
            <w:vMerge w:val="restart"/>
            <w:tcBorders>
              <w:left w:val="nil"/>
              <w:right w:val="nil"/>
            </w:tcBorders>
          </w:tcPr>
          <w:p w:rsidR="00906939" w:rsidRPr="00906939" w:rsidRDefault="00906939" w:rsidP="00906939">
            <w:pPr>
              <w:autoSpaceDE w:val="0"/>
              <w:autoSpaceDN w:val="0"/>
              <w:adjustRightInd w:val="0"/>
              <w:spacing w:line="360" w:lineRule="auto"/>
              <w:rPr>
                <w:rFonts w:ascii="Times New Roman" w:hAnsi="Times New Roman" w:cs="Times New Roman"/>
                <w:b/>
                <w:bCs/>
                <w:sz w:val="24"/>
                <w:szCs w:val="24"/>
              </w:rPr>
            </w:pPr>
          </w:p>
          <w:p w:rsidR="00906939" w:rsidRPr="00906939" w:rsidRDefault="00906939" w:rsidP="00906939">
            <w:pPr>
              <w:tabs>
                <w:tab w:val="left" w:pos="825"/>
              </w:tabs>
              <w:autoSpaceDE w:val="0"/>
              <w:autoSpaceDN w:val="0"/>
              <w:adjustRightInd w:val="0"/>
              <w:spacing w:line="360" w:lineRule="auto"/>
              <w:rPr>
                <w:rFonts w:ascii="Times New Roman" w:hAnsi="Times New Roman" w:cs="Times New Roman"/>
                <w:b/>
                <w:bCs/>
                <w:sz w:val="24"/>
                <w:szCs w:val="24"/>
              </w:rPr>
            </w:pPr>
          </w:p>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p>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r w:rsidRPr="00906939">
              <w:rPr>
                <w:rFonts w:ascii="Times New Roman" w:hAnsi="Times New Roman" w:cs="Times New Roman"/>
                <w:b/>
                <w:bCs/>
                <w:sz w:val="24"/>
                <w:szCs w:val="24"/>
              </w:rPr>
              <w:t>Textbooks</w:t>
            </w:r>
          </w:p>
        </w:tc>
        <w:tc>
          <w:tcPr>
            <w:tcW w:w="1170" w:type="dxa"/>
            <w:vMerge w:val="restart"/>
            <w:tcBorders>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p>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p>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r w:rsidRPr="00906939">
              <w:rPr>
                <w:rFonts w:ascii="Times New Roman" w:hAnsi="Times New Roman" w:cs="Times New Roman"/>
                <w:b/>
                <w:bCs/>
                <w:sz w:val="24"/>
                <w:szCs w:val="24"/>
              </w:rPr>
              <w:t>analyzed</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b/>
                <w:bCs/>
                <w:sz w:val="24"/>
                <w:szCs w:val="24"/>
              </w:rPr>
              <w:t>pages</w:t>
            </w:r>
          </w:p>
        </w:tc>
        <w:tc>
          <w:tcPr>
            <w:tcW w:w="1440" w:type="dxa"/>
            <w:vMerge w:val="restart"/>
            <w:tcBorders>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r w:rsidRPr="00906939">
              <w:rPr>
                <w:rFonts w:ascii="Times New Roman" w:hAnsi="Times New Roman" w:cs="Times New Roman"/>
                <w:b/>
                <w:bCs/>
                <w:sz w:val="24"/>
                <w:szCs w:val="24"/>
              </w:rPr>
              <w:t>Tokens</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b/>
                <w:bCs/>
                <w:sz w:val="24"/>
                <w:szCs w:val="24"/>
              </w:rPr>
              <w:t>(Clause Complexes)</w:t>
            </w:r>
          </w:p>
        </w:tc>
        <w:tc>
          <w:tcPr>
            <w:tcW w:w="3150" w:type="dxa"/>
            <w:gridSpan w:val="4"/>
            <w:tcBorders>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p>
          <w:p w:rsidR="00906939" w:rsidRPr="00906939" w:rsidRDefault="00906939" w:rsidP="00906939">
            <w:pPr>
              <w:autoSpaceDE w:val="0"/>
              <w:autoSpaceDN w:val="0"/>
              <w:adjustRightInd w:val="0"/>
              <w:spacing w:line="360" w:lineRule="auto"/>
              <w:jc w:val="center"/>
              <w:rPr>
                <w:rFonts w:ascii="Times New Roman" w:hAnsi="Times New Roman" w:cs="Times New Roman"/>
                <w:b/>
                <w:bCs/>
                <w:sz w:val="24"/>
                <w:szCs w:val="24"/>
              </w:rPr>
            </w:pPr>
            <w:r w:rsidRPr="00906939">
              <w:rPr>
                <w:rFonts w:ascii="Times New Roman" w:hAnsi="Times New Roman" w:cs="Times New Roman"/>
                <w:b/>
                <w:bCs/>
                <w:sz w:val="24"/>
                <w:szCs w:val="24"/>
              </w:rPr>
              <w:t>Types of Nominalization</w:t>
            </w:r>
          </w:p>
        </w:tc>
      </w:tr>
      <w:tr w:rsidR="00906939" w:rsidRPr="00906939" w:rsidTr="00906939">
        <w:trPr>
          <w:cantSplit/>
          <w:trHeight w:val="260"/>
        </w:trPr>
        <w:tc>
          <w:tcPr>
            <w:tcW w:w="918" w:type="dxa"/>
            <w:vMerge/>
            <w:tcBorders>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2880" w:type="dxa"/>
            <w:vMerge/>
            <w:tcBorders>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1170" w:type="dxa"/>
            <w:vMerge/>
            <w:tcBorders>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1440" w:type="dxa"/>
            <w:vMerge/>
            <w:tcBorders>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810" w:type="dxa"/>
            <w:tcBorders>
              <w:left w:val="nil"/>
              <w:right w:val="nil"/>
            </w:tcBorders>
          </w:tcPr>
          <w:p w:rsidR="00906939" w:rsidRPr="00906939" w:rsidRDefault="00906939" w:rsidP="00906939">
            <w:pPr>
              <w:jc w:val="center"/>
              <w:rPr>
                <w:rFonts w:ascii="Times New Roman" w:hAnsi="Times New Roman" w:cs="Times New Roman"/>
                <w:b/>
                <w:bCs/>
                <w:sz w:val="24"/>
                <w:szCs w:val="24"/>
              </w:rPr>
            </w:pPr>
            <w:r w:rsidRPr="00906939">
              <w:rPr>
                <w:rFonts w:ascii="Times New Roman" w:hAnsi="Times New Roman" w:cs="Times New Roman"/>
                <w:b/>
                <w:bCs/>
              </w:rPr>
              <w:t>Type 1</w:t>
            </w:r>
          </w:p>
        </w:tc>
        <w:tc>
          <w:tcPr>
            <w:tcW w:w="810" w:type="dxa"/>
            <w:tcBorders>
              <w:left w:val="nil"/>
              <w:right w:val="nil"/>
            </w:tcBorders>
          </w:tcPr>
          <w:p w:rsidR="00906939" w:rsidRPr="00906939" w:rsidRDefault="00906939" w:rsidP="00906939">
            <w:pPr>
              <w:jc w:val="center"/>
              <w:rPr>
                <w:rFonts w:ascii="Times New Roman" w:hAnsi="Times New Roman" w:cs="Times New Roman"/>
                <w:b/>
                <w:bCs/>
              </w:rPr>
            </w:pPr>
            <w:r w:rsidRPr="00906939">
              <w:rPr>
                <w:rFonts w:ascii="Times New Roman" w:hAnsi="Times New Roman" w:cs="Times New Roman"/>
                <w:b/>
                <w:bCs/>
              </w:rPr>
              <w:t>Type 2</w:t>
            </w:r>
          </w:p>
        </w:tc>
        <w:tc>
          <w:tcPr>
            <w:tcW w:w="720" w:type="dxa"/>
            <w:tcBorders>
              <w:left w:val="nil"/>
              <w:right w:val="nil"/>
            </w:tcBorders>
          </w:tcPr>
          <w:p w:rsidR="00906939" w:rsidRPr="00906939" w:rsidRDefault="00906939" w:rsidP="00906939">
            <w:pPr>
              <w:jc w:val="center"/>
              <w:rPr>
                <w:rFonts w:ascii="Times New Roman" w:hAnsi="Times New Roman" w:cs="Times New Roman"/>
                <w:b/>
                <w:bCs/>
              </w:rPr>
            </w:pPr>
            <w:r w:rsidRPr="00906939">
              <w:rPr>
                <w:rFonts w:ascii="Times New Roman" w:hAnsi="Times New Roman" w:cs="Times New Roman"/>
                <w:b/>
                <w:bCs/>
              </w:rPr>
              <w:t>Type 3</w:t>
            </w:r>
          </w:p>
        </w:tc>
        <w:tc>
          <w:tcPr>
            <w:tcW w:w="810" w:type="dxa"/>
            <w:tcBorders>
              <w:left w:val="nil"/>
              <w:right w:val="nil"/>
            </w:tcBorders>
          </w:tcPr>
          <w:p w:rsidR="00906939" w:rsidRPr="00906939" w:rsidRDefault="00906939" w:rsidP="00906939">
            <w:pPr>
              <w:jc w:val="center"/>
              <w:rPr>
                <w:rFonts w:ascii="Times New Roman" w:hAnsi="Times New Roman" w:cs="Times New Roman"/>
                <w:b/>
                <w:bCs/>
              </w:rPr>
            </w:pPr>
            <w:r w:rsidRPr="00906939">
              <w:rPr>
                <w:rFonts w:ascii="Times New Roman" w:hAnsi="Times New Roman" w:cs="Times New Roman"/>
                <w:b/>
                <w:bCs/>
              </w:rPr>
              <w:t>Type 4</w:t>
            </w:r>
          </w:p>
        </w:tc>
      </w:tr>
      <w:tr w:rsidR="00906939" w:rsidRPr="00906939" w:rsidTr="00906939">
        <w:trPr>
          <w:cantSplit/>
          <w:trHeight w:val="1718"/>
        </w:trPr>
        <w:tc>
          <w:tcPr>
            <w:tcW w:w="918" w:type="dxa"/>
            <w:tcBorders>
              <w:left w:val="nil"/>
              <w:bottom w:val="single" w:sz="8" w:space="0" w:color="auto"/>
              <w:right w:val="nil"/>
            </w:tcBorders>
            <w:textDirection w:val="btLr"/>
          </w:tcPr>
          <w:p w:rsidR="00906939" w:rsidRPr="00906939" w:rsidRDefault="00906939" w:rsidP="00906939">
            <w:pPr>
              <w:autoSpaceDE w:val="0"/>
              <w:autoSpaceDN w:val="0"/>
              <w:adjustRightInd w:val="0"/>
              <w:spacing w:line="360" w:lineRule="auto"/>
              <w:ind w:left="113" w:right="113"/>
              <w:jc w:val="both"/>
              <w:rPr>
                <w:rFonts w:ascii="Times New Roman" w:hAnsi="Times New Roman" w:cs="Times New Roman"/>
                <w:b/>
                <w:bCs/>
                <w:sz w:val="24"/>
                <w:szCs w:val="24"/>
              </w:rPr>
            </w:pPr>
            <w:r w:rsidRPr="00906939">
              <w:rPr>
                <w:rFonts w:ascii="Times New Roman" w:hAnsi="Times New Roman" w:cs="Times New Roman"/>
                <w:b/>
                <w:bCs/>
                <w:sz w:val="24"/>
                <w:szCs w:val="24"/>
              </w:rPr>
              <w:t xml:space="preserve">Applied Linguistics </w:t>
            </w:r>
          </w:p>
        </w:tc>
        <w:tc>
          <w:tcPr>
            <w:tcW w:w="2880" w:type="dxa"/>
            <w:tcBorders>
              <w:left w:val="nil"/>
              <w:bottom w:val="single" w:sz="8" w:space="0" w:color="auto"/>
              <w:right w:val="nil"/>
            </w:tcBorders>
          </w:tcPr>
          <w:p w:rsidR="00906939" w:rsidRPr="00906939" w:rsidRDefault="00906939" w:rsidP="00906939">
            <w:pPr>
              <w:numPr>
                <w:ilvl w:val="0"/>
                <w:numId w:val="13"/>
              </w:numPr>
              <w:autoSpaceDE w:val="0"/>
              <w:autoSpaceDN w:val="0"/>
              <w:adjustRightInd w:val="0"/>
              <w:spacing w:line="360" w:lineRule="auto"/>
              <w:ind w:left="432"/>
              <w:jc w:val="both"/>
              <w:rPr>
                <w:rFonts w:ascii="Times New Roman" w:hAnsi="Times New Roman" w:cs="Times New Roman"/>
                <w:sz w:val="24"/>
                <w:szCs w:val="24"/>
              </w:rPr>
            </w:pPr>
            <w:r w:rsidRPr="00906939">
              <w:rPr>
                <w:rFonts w:ascii="Times New Roman" w:hAnsi="Times New Roman" w:cs="Times New Roman"/>
                <w:sz w:val="24"/>
                <w:szCs w:val="24"/>
              </w:rPr>
              <w:t>Brown (2000)</w:t>
            </w:r>
          </w:p>
          <w:p w:rsidR="00906939" w:rsidRPr="00906939" w:rsidRDefault="00906939" w:rsidP="00906939">
            <w:pPr>
              <w:numPr>
                <w:ilvl w:val="0"/>
                <w:numId w:val="13"/>
              </w:numPr>
              <w:autoSpaceDE w:val="0"/>
              <w:autoSpaceDN w:val="0"/>
              <w:adjustRightInd w:val="0"/>
              <w:spacing w:line="360" w:lineRule="auto"/>
              <w:ind w:left="432"/>
              <w:jc w:val="both"/>
              <w:rPr>
                <w:rFonts w:ascii="Times New Roman" w:hAnsi="Times New Roman" w:cs="Times New Roman"/>
                <w:sz w:val="24"/>
                <w:szCs w:val="24"/>
              </w:rPr>
            </w:pPr>
            <w:r w:rsidRPr="00906939">
              <w:rPr>
                <w:rFonts w:ascii="Times New Roman" w:hAnsi="Times New Roman" w:cs="Times New Roman"/>
                <w:sz w:val="24"/>
                <w:szCs w:val="24"/>
              </w:rPr>
              <w:t>Bachman (1990)</w:t>
            </w:r>
          </w:p>
          <w:p w:rsidR="00906939" w:rsidRPr="00906939" w:rsidRDefault="00906939" w:rsidP="00906939">
            <w:pPr>
              <w:numPr>
                <w:ilvl w:val="0"/>
                <w:numId w:val="13"/>
              </w:numPr>
              <w:autoSpaceDE w:val="0"/>
              <w:autoSpaceDN w:val="0"/>
              <w:adjustRightInd w:val="0"/>
              <w:spacing w:line="360" w:lineRule="auto"/>
              <w:ind w:left="432"/>
              <w:jc w:val="both"/>
              <w:rPr>
                <w:rFonts w:ascii="Times New Roman" w:hAnsi="Times New Roman" w:cs="Times New Roman"/>
                <w:sz w:val="24"/>
                <w:szCs w:val="24"/>
              </w:rPr>
            </w:pPr>
            <w:r w:rsidRPr="00906939">
              <w:rPr>
                <w:rFonts w:ascii="Times New Roman" w:hAnsi="Times New Roman" w:cs="Times New Roman"/>
                <w:sz w:val="24"/>
                <w:szCs w:val="24"/>
              </w:rPr>
              <w:t>Ellis (1999)</w:t>
            </w:r>
          </w:p>
          <w:p w:rsidR="00906939" w:rsidRPr="00906939" w:rsidRDefault="00906939" w:rsidP="00906939">
            <w:pPr>
              <w:numPr>
                <w:ilvl w:val="0"/>
                <w:numId w:val="13"/>
              </w:numPr>
              <w:autoSpaceDE w:val="0"/>
              <w:autoSpaceDN w:val="0"/>
              <w:adjustRightInd w:val="0"/>
              <w:spacing w:line="360" w:lineRule="auto"/>
              <w:ind w:left="432"/>
              <w:jc w:val="both"/>
              <w:rPr>
                <w:rFonts w:ascii="Times New Roman" w:hAnsi="Times New Roman" w:cs="Times New Roman"/>
                <w:sz w:val="24"/>
                <w:szCs w:val="24"/>
              </w:rPr>
            </w:pPr>
            <w:proofErr w:type="spellStart"/>
            <w:r w:rsidRPr="00906939">
              <w:rPr>
                <w:rFonts w:ascii="Times New Roman" w:hAnsi="Times New Roman" w:cs="Times New Roman"/>
                <w:sz w:val="24"/>
                <w:szCs w:val="24"/>
              </w:rPr>
              <w:t>Widdowson</w:t>
            </w:r>
            <w:proofErr w:type="spellEnd"/>
            <w:r w:rsidRPr="00906939">
              <w:rPr>
                <w:rFonts w:ascii="Times New Roman" w:hAnsi="Times New Roman" w:cs="Times New Roman"/>
                <w:sz w:val="24"/>
                <w:szCs w:val="24"/>
              </w:rPr>
              <w:t xml:space="preserve"> (2004)</w:t>
            </w:r>
          </w:p>
        </w:tc>
        <w:tc>
          <w:tcPr>
            <w:tcW w:w="117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36</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31</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48</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46</w:t>
            </w:r>
          </w:p>
        </w:tc>
        <w:tc>
          <w:tcPr>
            <w:tcW w:w="144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903</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842</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1269</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1322</w:t>
            </w:r>
          </w:p>
        </w:tc>
        <w:tc>
          <w:tcPr>
            <w:tcW w:w="81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4.20*</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9.61</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7.09</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8.77</w:t>
            </w:r>
          </w:p>
        </w:tc>
        <w:tc>
          <w:tcPr>
            <w:tcW w:w="81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39.64</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72.68</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52.63</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42.51</w:t>
            </w:r>
          </w:p>
        </w:tc>
        <w:tc>
          <w:tcPr>
            <w:tcW w:w="72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tc>
        <w:tc>
          <w:tcPr>
            <w:tcW w:w="810" w:type="dxa"/>
            <w:tcBorders>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0.66</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0.71</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0.71</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0.15</w:t>
            </w:r>
          </w:p>
        </w:tc>
      </w:tr>
      <w:tr w:rsidR="00906939" w:rsidRPr="00906939" w:rsidTr="00906939">
        <w:trPr>
          <w:cantSplit/>
          <w:trHeight w:val="440"/>
        </w:trPr>
        <w:tc>
          <w:tcPr>
            <w:tcW w:w="918"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b/>
                <w:bCs/>
                <w:sz w:val="24"/>
                <w:szCs w:val="24"/>
              </w:rPr>
            </w:pPr>
            <w:r w:rsidRPr="00906939">
              <w:rPr>
                <w:rFonts w:ascii="Times New Roman" w:hAnsi="Times New Roman" w:cs="Times New Roman"/>
                <w:b/>
                <w:bCs/>
                <w:sz w:val="24"/>
                <w:szCs w:val="24"/>
              </w:rPr>
              <w:t>Ʃ</w:t>
            </w:r>
          </w:p>
        </w:tc>
        <w:tc>
          <w:tcPr>
            <w:tcW w:w="288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117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127</w:t>
            </w:r>
          </w:p>
        </w:tc>
        <w:tc>
          <w:tcPr>
            <w:tcW w:w="144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4339</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7.49</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50.70</w:t>
            </w:r>
          </w:p>
        </w:tc>
        <w:tc>
          <w:tcPr>
            <w:tcW w:w="72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0.55</w:t>
            </w:r>
          </w:p>
        </w:tc>
      </w:tr>
      <w:tr w:rsidR="00906939" w:rsidRPr="00906939" w:rsidTr="00906939">
        <w:trPr>
          <w:cantSplit/>
          <w:trHeight w:val="1925"/>
        </w:trPr>
        <w:tc>
          <w:tcPr>
            <w:tcW w:w="918" w:type="dxa"/>
            <w:tcBorders>
              <w:top w:val="single" w:sz="8" w:space="0" w:color="auto"/>
              <w:left w:val="nil"/>
              <w:bottom w:val="single" w:sz="8" w:space="0" w:color="auto"/>
              <w:right w:val="nil"/>
            </w:tcBorders>
            <w:textDirection w:val="btLr"/>
          </w:tcPr>
          <w:p w:rsidR="00906939" w:rsidRPr="00906939" w:rsidRDefault="00906939" w:rsidP="00906939">
            <w:pPr>
              <w:autoSpaceDE w:val="0"/>
              <w:autoSpaceDN w:val="0"/>
              <w:adjustRightInd w:val="0"/>
              <w:spacing w:line="360" w:lineRule="auto"/>
              <w:ind w:left="113" w:right="113"/>
              <w:jc w:val="both"/>
              <w:rPr>
                <w:rFonts w:ascii="Times New Roman" w:hAnsi="Times New Roman" w:cs="Times New Roman"/>
                <w:b/>
                <w:bCs/>
                <w:sz w:val="24"/>
                <w:szCs w:val="24"/>
              </w:rPr>
            </w:pPr>
            <w:r w:rsidRPr="00906939">
              <w:rPr>
                <w:rFonts w:ascii="Times New Roman" w:hAnsi="Times New Roman" w:cs="Times New Roman"/>
                <w:b/>
                <w:bCs/>
                <w:sz w:val="24"/>
                <w:szCs w:val="24"/>
              </w:rPr>
              <w:lastRenderedPageBreak/>
              <w:t>Physics</w:t>
            </w:r>
          </w:p>
        </w:tc>
        <w:tc>
          <w:tcPr>
            <w:tcW w:w="2880" w:type="dxa"/>
            <w:tcBorders>
              <w:top w:val="single" w:sz="8" w:space="0" w:color="auto"/>
              <w:left w:val="nil"/>
              <w:bottom w:val="single" w:sz="8" w:space="0" w:color="auto"/>
              <w:right w:val="nil"/>
            </w:tcBorders>
          </w:tcPr>
          <w:p w:rsidR="00906939" w:rsidRPr="00906939" w:rsidRDefault="00906939" w:rsidP="00906939">
            <w:pPr>
              <w:numPr>
                <w:ilvl w:val="0"/>
                <w:numId w:val="13"/>
              </w:numPr>
              <w:autoSpaceDE w:val="0"/>
              <w:autoSpaceDN w:val="0"/>
              <w:adjustRightInd w:val="0"/>
              <w:spacing w:line="360" w:lineRule="auto"/>
              <w:ind w:left="342"/>
              <w:jc w:val="both"/>
              <w:rPr>
                <w:rFonts w:ascii="Times New Roman" w:hAnsi="Times New Roman" w:cs="Times New Roman"/>
                <w:sz w:val="24"/>
                <w:szCs w:val="24"/>
              </w:rPr>
            </w:pPr>
            <w:r w:rsidRPr="00906939">
              <w:rPr>
                <w:rFonts w:ascii="Times New Roman" w:hAnsi="Times New Roman" w:cs="Times New Roman"/>
                <w:sz w:val="24"/>
                <w:szCs w:val="24"/>
              </w:rPr>
              <w:t>Boyd (2008)</w:t>
            </w:r>
          </w:p>
          <w:p w:rsidR="00906939" w:rsidRPr="00906939" w:rsidRDefault="00906939" w:rsidP="00906939">
            <w:pPr>
              <w:numPr>
                <w:ilvl w:val="0"/>
                <w:numId w:val="13"/>
              </w:numPr>
              <w:autoSpaceDE w:val="0"/>
              <w:autoSpaceDN w:val="0"/>
              <w:adjustRightInd w:val="0"/>
              <w:spacing w:line="360" w:lineRule="auto"/>
              <w:ind w:left="342"/>
              <w:jc w:val="both"/>
              <w:rPr>
                <w:rFonts w:ascii="Times New Roman" w:hAnsi="Times New Roman" w:cs="Times New Roman"/>
                <w:sz w:val="24"/>
                <w:szCs w:val="24"/>
              </w:rPr>
            </w:pPr>
            <w:proofErr w:type="spellStart"/>
            <w:r w:rsidRPr="00906939">
              <w:rPr>
                <w:rFonts w:ascii="Times New Roman" w:hAnsi="Times New Roman" w:cs="Times New Roman"/>
                <w:sz w:val="24"/>
                <w:szCs w:val="24"/>
              </w:rPr>
              <w:t>Gasiorowicz</w:t>
            </w:r>
            <w:proofErr w:type="spellEnd"/>
            <w:r w:rsidRPr="00906939">
              <w:rPr>
                <w:rFonts w:ascii="Times New Roman" w:hAnsi="Times New Roman" w:cs="Times New Roman"/>
                <w:sz w:val="24"/>
                <w:szCs w:val="24"/>
              </w:rPr>
              <w:t xml:space="preserve"> (1974)</w:t>
            </w:r>
          </w:p>
          <w:p w:rsidR="00906939" w:rsidRPr="00906939" w:rsidRDefault="00906939" w:rsidP="00906939">
            <w:pPr>
              <w:numPr>
                <w:ilvl w:val="0"/>
                <w:numId w:val="13"/>
              </w:numPr>
              <w:autoSpaceDE w:val="0"/>
              <w:autoSpaceDN w:val="0"/>
              <w:adjustRightInd w:val="0"/>
              <w:spacing w:line="360" w:lineRule="auto"/>
              <w:ind w:left="342"/>
              <w:jc w:val="both"/>
              <w:rPr>
                <w:rFonts w:ascii="Times New Roman" w:hAnsi="Times New Roman" w:cs="Times New Roman"/>
                <w:sz w:val="24"/>
                <w:szCs w:val="24"/>
              </w:rPr>
            </w:pPr>
            <w:proofErr w:type="spellStart"/>
            <w:r w:rsidRPr="00906939">
              <w:rPr>
                <w:rFonts w:ascii="Times New Roman" w:hAnsi="Times New Roman" w:cs="Times New Roman"/>
                <w:sz w:val="24"/>
                <w:szCs w:val="24"/>
              </w:rPr>
              <w:t>Demtroder</w:t>
            </w:r>
            <w:proofErr w:type="spellEnd"/>
            <w:r w:rsidRPr="00906939">
              <w:rPr>
                <w:rFonts w:ascii="Times New Roman" w:hAnsi="Times New Roman" w:cs="Times New Roman"/>
                <w:sz w:val="24"/>
                <w:szCs w:val="24"/>
              </w:rPr>
              <w:t xml:space="preserve"> (2010)</w:t>
            </w:r>
          </w:p>
          <w:p w:rsidR="00906939" w:rsidRPr="00906939" w:rsidRDefault="00906939" w:rsidP="00906939">
            <w:pPr>
              <w:numPr>
                <w:ilvl w:val="0"/>
                <w:numId w:val="13"/>
              </w:numPr>
              <w:autoSpaceDE w:val="0"/>
              <w:autoSpaceDN w:val="0"/>
              <w:adjustRightInd w:val="0"/>
              <w:spacing w:line="360" w:lineRule="auto"/>
              <w:ind w:left="342"/>
              <w:rPr>
                <w:rFonts w:ascii="Times New Roman" w:hAnsi="Times New Roman" w:cs="Times New Roman"/>
                <w:sz w:val="24"/>
                <w:szCs w:val="24"/>
              </w:rPr>
            </w:pPr>
            <w:r w:rsidRPr="00906939">
              <w:rPr>
                <w:rFonts w:ascii="Times New Roman" w:hAnsi="Times New Roman" w:cs="Times New Roman"/>
                <w:sz w:val="24"/>
                <w:szCs w:val="24"/>
              </w:rPr>
              <w:t>Gerry &amp; Knight (2005)</w:t>
            </w:r>
          </w:p>
        </w:tc>
        <w:tc>
          <w:tcPr>
            <w:tcW w:w="117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43</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22</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48</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46</w:t>
            </w:r>
          </w:p>
        </w:tc>
        <w:tc>
          <w:tcPr>
            <w:tcW w:w="144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925</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961</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854</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1212</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10.16</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3.64</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4.09</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5.52</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32.10</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42.97</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48.59</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48.01</w:t>
            </w:r>
          </w:p>
        </w:tc>
        <w:tc>
          <w:tcPr>
            <w:tcW w:w="72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0.10</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0.83</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2.34</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1.32</w:t>
            </w:r>
          </w:p>
        </w:tc>
        <w:tc>
          <w:tcPr>
            <w:tcW w:w="810" w:type="dxa"/>
            <w:tcBorders>
              <w:top w:val="single" w:sz="8" w:space="0" w:color="auto"/>
              <w:left w:val="nil"/>
              <w:bottom w:val="single" w:sz="8" w:space="0" w:color="auto"/>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0.10</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w:t>
            </w:r>
          </w:p>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0.08</w:t>
            </w:r>
          </w:p>
        </w:tc>
      </w:tr>
      <w:tr w:rsidR="00906939" w:rsidRPr="00906939" w:rsidTr="00906939">
        <w:trPr>
          <w:cantSplit/>
          <w:trHeight w:val="548"/>
        </w:trPr>
        <w:tc>
          <w:tcPr>
            <w:tcW w:w="918"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b/>
                <w:bCs/>
                <w:sz w:val="24"/>
                <w:szCs w:val="24"/>
              </w:rPr>
            </w:pPr>
            <w:r w:rsidRPr="00906939">
              <w:rPr>
                <w:rFonts w:ascii="Times New Roman" w:hAnsi="Times New Roman" w:cs="Times New Roman"/>
                <w:b/>
                <w:bCs/>
                <w:sz w:val="24"/>
                <w:szCs w:val="24"/>
              </w:rPr>
              <w:t>Ʃ</w:t>
            </w:r>
          </w:p>
        </w:tc>
        <w:tc>
          <w:tcPr>
            <w:tcW w:w="288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both"/>
              <w:rPr>
                <w:rFonts w:ascii="Times New Roman" w:hAnsi="Times New Roman" w:cs="Times New Roman"/>
                <w:sz w:val="24"/>
                <w:szCs w:val="24"/>
              </w:rPr>
            </w:pPr>
          </w:p>
        </w:tc>
        <w:tc>
          <w:tcPr>
            <w:tcW w:w="117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159</w:t>
            </w:r>
          </w:p>
        </w:tc>
        <w:tc>
          <w:tcPr>
            <w:tcW w:w="144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3952</w:t>
            </w:r>
          </w:p>
        </w:tc>
        <w:tc>
          <w:tcPr>
            <w:tcW w:w="81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5.84</w:t>
            </w:r>
          </w:p>
        </w:tc>
        <w:tc>
          <w:tcPr>
            <w:tcW w:w="81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43.19</w:t>
            </w:r>
          </w:p>
        </w:tc>
        <w:tc>
          <w:tcPr>
            <w:tcW w:w="72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1.13</w:t>
            </w:r>
          </w:p>
        </w:tc>
        <w:tc>
          <w:tcPr>
            <w:tcW w:w="810" w:type="dxa"/>
            <w:tcBorders>
              <w:top w:val="single" w:sz="8" w:space="0" w:color="auto"/>
              <w:left w:val="nil"/>
              <w:right w:val="nil"/>
            </w:tcBorders>
          </w:tcPr>
          <w:p w:rsidR="00906939" w:rsidRPr="00906939" w:rsidRDefault="00906939" w:rsidP="00906939">
            <w:pPr>
              <w:autoSpaceDE w:val="0"/>
              <w:autoSpaceDN w:val="0"/>
              <w:adjustRightInd w:val="0"/>
              <w:spacing w:line="360" w:lineRule="auto"/>
              <w:jc w:val="center"/>
              <w:rPr>
                <w:rFonts w:ascii="Times New Roman" w:hAnsi="Times New Roman" w:cs="Times New Roman"/>
                <w:sz w:val="24"/>
                <w:szCs w:val="24"/>
              </w:rPr>
            </w:pPr>
            <w:r w:rsidRPr="00906939">
              <w:rPr>
                <w:rFonts w:ascii="Times New Roman" w:hAnsi="Times New Roman" w:cs="Times New Roman"/>
                <w:sz w:val="24"/>
                <w:szCs w:val="24"/>
              </w:rPr>
              <w:t>0.05</w:t>
            </w:r>
          </w:p>
        </w:tc>
      </w:tr>
    </w:tbl>
    <w:p w:rsidR="00906939" w:rsidRPr="00906939" w:rsidRDefault="00906939" w:rsidP="00906939">
      <w:pPr>
        <w:autoSpaceDE w:val="0"/>
        <w:autoSpaceDN w:val="0"/>
        <w:adjustRightInd w:val="0"/>
        <w:spacing w:line="360" w:lineRule="auto"/>
        <w:jc w:val="both"/>
        <w:rPr>
          <w:rFonts w:ascii="Times New Roman" w:eastAsia="Calibri" w:hAnsi="Times New Roman" w:cs="Times New Roman"/>
          <w:sz w:val="24"/>
          <w:szCs w:val="24"/>
        </w:rPr>
      </w:pPr>
      <w:r w:rsidRPr="00906939">
        <w:rPr>
          <w:rFonts w:ascii="Times New Roman" w:eastAsia="Calibri" w:hAnsi="Times New Roman" w:cs="Times New Roman"/>
          <w:sz w:val="24"/>
          <w:szCs w:val="24"/>
        </w:rPr>
        <w:t>*For the purpose of comparison, the data were normalized per 100 clause complexes.</w:t>
      </w:r>
    </w:p>
    <w:p w:rsidR="00906939" w:rsidRPr="007D6C90" w:rsidRDefault="005446F8" w:rsidP="00B50C67">
      <w:pPr>
        <w:autoSpaceDE w:val="0"/>
        <w:autoSpaceDN w:val="0"/>
        <w:adjustRightInd w:val="0"/>
        <w:spacing w:line="360" w:lineRule="auto"/>
        <w:jc w:val="both"/>
        <w:rPr>
          <w:rFonts w:ascii="Times New Roman" w:hAnsi="Times New Roman" w:cs="Times New Roman"/>
          <w:sz w:val="24"/>
          <w:szCs w:val="24"/>
        </w:rPr>
      </w:pPr>
      <w:r w:rsidRPr="007D6C90">
        <w:rPr>
          <w:rFonts w:ascii="Times New Roman" w:hAnsi="Times New Roman" w:cs="Times New Roman"/>
          <w:b/>
          <w:bCs/>
          <w:sz w:val="24"/>
          <w:szCs w:val="24"/>
        </w:rPr>
        <w:tab/>
      </w:r>
      <w:r w:rsidR="00185DE9" w:rsidRPr="007D6C90">
        <w:rPr>
          <w:rFonts w:ascii="Times New Roman" w:hAnsi="Times New Roman" w:cs="Times New Roman"/>
          <w:sz w:val="24"/>
          <w:szCs w:val="24"/>
        </w:rPr>
        <w:t xml:space="preserve">What stands out from the statistics shown in Tables </w:t>
      </w:r>
      <w:r w:rsidR="00195C2A" w:rsidRPr="007D6C90">
        <w:rPr>
          <w:rFonts w:ascii="Times New Roman" w:hAnsi="Times New Roman" w:cs="Times New Roman"/>
          <w:sz w:val="24"/>
          <w:szCs w:val="24"/>
        </w:rPr>
        <w:t>4</w:t>
      </w:r>
      <w:r w:rsidR="00185DE9" w:rsidRPr="007D6C90">
        <w:rPr>
          <w:rFonts w:ascii="Times New Roman" w:hAnsi="Times New Roman" w:cs="Times New Roman"/>
          <w:sz w:val="24"/>
          <w:szCs w:val="24"/>
        </w:rPr>
        <w:t xml:space="preserve"> and </w:t>
      </w:r>
      <w:r w:rsidR="00195C2A" w:rsidRPr="007D6C90">
        <w:rPr>
          <w:rFonts w:ascii="Times New Roman" w:hAnsi="Times New Roman" w:cs="Times New Roman"/>
          <w:sz w:val="24"/>
          <w:szCs w:val="24"/>
        </w:rPr>
        <w:t>5</w:t>
      </w:r>
      <w:r w:rsidR="00185DE9" w:rsidRPr="007D6C90">
        <w:rPr>
          <w:rFonts w:ascii="Times New Roman" w:hAnsi="Times New Roman" w:cs="Times New Roman"/>
          <w:sz w:val="24"/>
          <w:szCs w:val="24"/>
        </w:rPr>
        <w:t xml:space="preserve"> is that although nominalization Type 2 </w:t>
      </w:r>
      <w:r w:rsidR="000A37C7" w:rsidRPr="007D6C90">
        <w:rPr>
          <w:rFonts w:ascii="Times New Roman" w:hAnsi="Times New Roman" w:cs="Times New Roman"/>
          <w:sz w:val="24"/>
          <w:szCs w:val="24"/>
        </w:rPr>
        <w:t>is</w:t>
      </w:r>
      <w:r w:rsidR="00185DE9" w:rsidRPr="007D6C90">
        <w:rPr>
          <w:rFonts w:ascii="Times New Roman" w:hAnsi="Times New Roman" w:cs="Times New Roman"/>
          <w:sz w:val="24"/>
          <w:szCs w:val="24"/>
        </w:rPr>
        <w:t xml:space="preserve"> more prevalent than the other three types of nominalization in both disciplines, the asymptotic value for the occurrences of the four types of nominalization across the two disciplines is 0.392 (</w:t>
      </w:r>
      <w:r w:rsidR="00185DE9" w:rsidRPr="007D6C90">
        <w:rPr>
          <w:rFonts w:ascii="Times New Roman" w:hAnsi="Times New Roman" w:cs="Times New Roman"/>
          <w:i/>
          <w:iCs/>
          <w:sz w:val="24"/>
          <w:szCs w:val="24"/>
        </w:rPr>
        <w:t>p</w:t>
      </w:r>
      <w:r w:rsidR="00185DE9" w:rsidRPr="007D6C90">
        <w:rPr>
          <w:rFonts w:ascii="Times New Roman" w:hAnsi="Times New Roman" w:cs="Times New Roman"/>
          <w:sz w:val="24"/>
          <w:szCs w:val="24"/>
        </w:rPr>
        <w:t xml:space="preserve"> &gt; 0.05), thus </w:t>
      </w:r>
      <w:r w:rsidR="00D17246" w:rsidRPr="007D6C90">
        <w:rPr>
          <w:rFonts w:ascii="Times New Roman" w:hAnsi="Times New Roman" w:cs="Times New Roman"/>
          <w:sz w:val="24"/>
          <w:szCs w:val="24"/>
        </w:rPr>
        <w:t>indicating</w:t>
      </w:r>
      <w:r w:rsidR="00185DE9" w:rsidRPr="007D6C90">
        <w:rPr>
          <w:rFonts w:ascii="Times New Roman" w:hAnsi="Times New Roman" w:cs="Times New Roman"/>
          <w:sz w:val="24"/>
          <w:szCs w:val="24"/>
        </w:rPr>
        <w:t xml:space="preserve"> no significant frequency difference in deployment of the four types of nominalization ascribable to disciplinary </w:t>
      </w:r>
      <w:r w:rsidR="0099460E" w:rsidRPr="007D6C90">
        <w:rPr>
          <w:rFonts w:ascii="Times New Roman" w:hAnsi="Times New Roman" w:cs="Times New Roman"/>
          <w:sz w:val="24"/>
          <w:szCs w:val="24"/>
        </w:rPr>
        <w:t>variation.</w:t>
      </w:r>
      <w:r w:rsidR="005C4767" w:rsidRPr="007D6C90">
        <w:rPr>
          <w:rFonts w:ascii="Times New Roman" w:hAnsi="Times New Roman" w:cs="Times New Roman"/>
          <w:sz w:val="24"/>
          <w:szCs w:val="24"/>
        </w:rPr>
        <w:t xml:space="preserve"> This finding coincides to a large extent with that of </w:t>
      </w:r>
      <w:proofErr w:type="spellStart"/>
      <w:r w:rsidR="005C4767" w:rsidRPr="007D6C90">
        <w:rPr>
          <w:rFonts w:ascii="Times New Roman" w:hAnsi="Times New Roman" w:cs="Times New Roman"/>
          <w:sz w:val="24"/>
          <w:szCs w:val="24"/>
        </w:rPr>
        <w:t>Jalilifar</w:t>
      </w:r>
      <w:proofErr w:type="spellEnd"/>
      <w:r w:rsidR="005C4767" w:rsidRPr="007D6C90">
        <w:rPr>
          <w:rFonts w:ascii="Times New Roman" w:hAnsi="Times New Roman" w:cs="Times New Roman"/>
          <w:sz w:val="24"/>
          <w:szCs w:val="24"/>
        </w:rPr>
        <w:t xml:space="preserve">, et al. (2014) whose study did not indicate </w:t>
      </w:r>
      <w:r w:rsidR="005C4767" w:rsidRPr="007D6C90">
        <w:rPr>
          <w:rFonts w:ascii="Times New Roman" w:hAnsi="Times New Roman" w:cs="Times New Roman"/>
          <w:color w:val="231F20"/>
          <w:sz w:val="24"/>
          <w:szCs w:val="24"/>
        </w:rPr>
        <w:t>any significant difference</w:t>
      </w:r>
      <w:r w:rsidR="005C4767" w:rsidRPr="007D6C90">
        <w:rPr>
          <w:rFonts w:ascii="Times New Roman" w:hAnsi="Times New Roman" w:cs="Times New Roman"/>
          <w:sz w:val="24"/>
          <w:szCs w:val="24"/>
        </w:rPr>
        <w:t xml:space="preserve"> between </w:t>
      </w:r>
      <w:r w:rsidR="00B50C67" w:rsidRPr="007D6C90">
        <w:rPr>
          <w:rFonts w:ascii="Times New Roman" w:hAnsi="Times New Roman" w:cs="Times New Roman"/>
          <w:sz w:val="24"/>
          <w:szCs w:val="24"/>
        </w:rPr>
        <w:t xml:space="preserve">Applied Linguistics and Biology textbooks </w:t>
      </w:r>
      <w:r w:rsidR="005C4767" w:rsidRPr="007D6C90">
        <w:rPr>
          <w:rFonts w:ascii="Times New Roman" w:hAnsi="Times New Roman" w:cs="Times New Roman"/>
          <w:sz w:val="24"/>
          <w:szCs w:val="24"/>
        </w:rPr>
        <w:t>in terms of the types of nominalizations.</w:t>
      </w:r>
    </w:p>
    <w:tbl>
      <w:tblPr>
        <w:tblW w:w="7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21"/>
        <w:gridCol w:w="1000"/>
        <w:gridCol w:w="779"/>
        <w:gridCol w:w="221"/>
        <w:gridCol w:w="1410"/>
        <w:gridCol w:w="1046"/>
        <w:gridCol w:w="1076"/>
      </w:tblGrid>
      <w:tr w:rsidR="00906939" w:rsidRPr="008B09E0" w:rsidTr="00906939">
        <w:trPr>
          <w:gridAfter w:val="4"/>
          <w:wAfter w:w="3753" w:type="dxa"/>
          <w:cantSplit/>
          <w:jc w:val="center"/>
        </w:trPr>
        <w:tc>
          <w:tcPr>
            <w:tcW w:w="4100" w:type="dxa"/>
            <w:gridSpan w:val="3"/>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240" w:lineRule="auto"/>
              <w:ind w:right="-2093"/>
              <w:rPr>
                <w:rFonts w:ascii="Times New Roman" w:eastAsia="Calibri" w:hAnsi="Times New Roman" w:cs="Times New Roman"/>
                <w:sz w:val="24"/>
                <w:szCs w:val="24"/>
              </w:rPr>
            </w:pPr>
            <w:r w:rsidRPr="00906939">
              <w:rPr>
                <w:rFonts w:ascii="Times New Roman" w:eastAsia="Calibri" w:hAnsi="Times New Roman" w:cs="Times New Roman"/>
                <w:sz w:val="24"/>
                <w:szCs w:val="24"/>
              </w:rPr>
              <w:t xml:space="preserve">Table 4 </w:t>
            </w:r>
            <w:proofErr w:type="spellStart"/>
            <w:r w:rsidRPr="00906939">
              <w:rPr>
                <w:rFonts w:ascii="Times New Roman" w:eastAsia="Calibri" w:hAnsi="Times New Roman" w:cs="Times New Roman"/>
                <w:i/>
                <w:iCs/>
                <w:sz w:val="24"/>
                <w:szCs w:val="24"/>
              </w:rPr>
              <w:t>Kruskal</w:t>
            </w:r>
            <w:proofErr w:type="spellEnd"/>
            <w:r w:rsidRPr="00906939">
              <w:rPr>
                <w:rFonts w:ascii="Times New Roman" w:eastAsia="Calibri" w:hAnsi="Times New Roman" w:cs="Times New Roman"/>
                <w:i/>
                <w:iCs/>
                <w:sz w:val="24"/>
                <w:szCs w:val="24"/>
              </w:rPr>
              <w:t xml:space="preserve">-Wallis H-tests, </w:t>
            </w:r>
            <w:r>
              <w:rPr>
                <w:rFonts w:ascii="Times New Roman" w:eastAsia="Calibri" w:hAnsi="Times New Roman" w:cs="Times New Roman"/>
                <w:i/>
                <w:iCs/>
                <w:sz w:val="24"/>
                <w:szCs w:val="24"/>
              </w:rPr>
              <w:t>d</w:t>
            </w:r>
            <w:r w:rsidRPr="00906939">
              <w:rPr>
                <w:rFonts w:ascii="Times New Roman" w:eastAsia="Calibri" w:hAnsi="Times New Roman" w:cs="Times New Roman"/>
                <w:i/>
                <w:iCs/>
                <w:sz w:val="24"/>
                <w:szCs w:val="24"/>
              </w:rPr>
              <w:t xml:space="preserve">escriptive Statistics </w:t>
            </w:r>
          </w:p>
          <w:p w:rsidR="00906939" w:rsidRPr="00906939" w:rsidRDefault="00906939" w:rsidP="00906939">
            <w:pPr>
              <w:autoSpaceDE w:val="0"/>
              <w:autoSpaceDN w:val="0"/>
              <w:adjustRightInd w:val="0"/>
              <w:spacing w:after="0" w:line="240" w:lineRule="auto"/>
              <w:ind w:right="-1668"/>
              <w:rPr>
                <w:rFonts w:ascii="Times New Roman" w:eastAsia="Calibri" w:hAnsi="Times New Roman" w:cs="Times New Roman"/>
                <w:sz w:val="24"/>
                <w:szCs w:val="24"/>
              </w:rPr>
            </w:pPr>
            <w:r>
              <w:rPr>
                <w:rFonts w:ascii="Times New Roman" w:eastAsia="Calibri" w:hAnsi="Times New Roman" w:cs="Times New Roman"/>
                <w:sz w:val="24"/>
                <w:szCs w:val="24"/>
              </w:rPr>
              <w:t>s</w:t>
            </w:r>
            <w:r w:rsidRPr="00906939">
              <w:rPr>
                <w:rFonts w:ascii="Times New Roman" w:eastAsia="Calibri" w:hAnsi="Times New Roman" w:cs="Times New Roman"/>
                <w:sz w:val="24"/>
                <w:szCs w:val="24"/>
              </w:rPr>
              <w:t>tatistics</w:t>
            </w:r>
          </w:p>
        </w:tc>
      </w:tr>
      <w:tr w:rsidR="00906939" w:rsidRPr="008B09E0" w:rsidTr="00906939">
        <w:trPr>
          <w:cantSplit/>
          <w:jc w:val="center"/>
        </w:trPr>
        <w:tc>
          <w:tcPr>
            <w:tcW w:w="2321" w:type="dxa"/>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000" w:type="dxa"/>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N</w:t>
            </w:r>
          </w:p>
        </w:tc>
        <w:tc>
          <w:tcPr>
            <w:tcW w:w="1000" w:type="dxa"/>
            <w:gridSpan w:val="2"/>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Mean</w:t>
            </w:r>
          </w:p>
        </w:tc>
        <w:tc>
          <w:tcPr>
            <w:tcW w:w="1410" w:type="dxa"/>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Std. Deviation</w:t>
            </w:r>
          </w:p>
        </w:tc>
        <w:tc>
          <w:tcPr>
            <w:tcW w:w="1046" w:type="dxa"/>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Minimum</w:t>
            </w:r>
          </w:p>
        </w:tc>
        <w:tc>
          <w:tcPr>
            <w:tcW w:w="1076" w:type="dxa"/>
            <w:tcBorders>
              <w:top w:val="single" w:sz="18" w:space="0" w:color="000000"/>
              <w:left w:val="nil"/>
              <w:bottom w:val="single" w:sz="16"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center"/>
              <w:rPr>
                <w:rFonts w:ascii="Arial" w:eastAsia="Calibri" w:hAnsi="Arial" w:cs="Arial"/>
                <w:color w:val="000000"/>
                <w:sz w:val="18"/>
                <w:szCs w:val="18"/>
              </w:rPr>
            </w:pPr>
            <w:r w:rsidRPr="008B09E0">
              <w:rPr>
                <w:rFonts w:ascii="Arial" w:eastAsia="Calibri" w:hAnsi="Arial" w:cs="Arial"/>
                <w:color w:val="000000"/>
                <w:sz w:val="18"/>
                <w:szCs w:val="18"/>
              </w:rPr>
              <w:t>Maximum</w:t>
            </w:r>
          </w:p>
        </w:tc>
      </w:tr>
      <w:tr w:rsidR="00906939" w:rsidRPr="008B09E0" w:rsidTr="00906939">
        <w:trPr>
          <w:cantSplit/>
          <w:jc w:val="center"/>
        </w:trPr>
        <w:tc>
          <w:tcPr>
            <w:tcW w:w="2321" w:type="dxa"/>
            <w:tcBorders>
              <w:top w:val="single" w:sz="16" w:space="0" w:color="000000"/>
              <w:left w:val="nil"/>
              <w:bottom w:val="nil"/>
              <w:right w:val="nil"/>
            </w:tcBorders>
            <w:shd w:val="clear" w:color="auto" w:fill="FFFFFF"/>
            <w:vAlign w:val="center"/>
          </w:tcPr>
          <w:p w:rsidR="00906939" w:rsidRPr="008B09E0"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8B09E0">
              <w:rPr>
                <w:rFonts w:ascii="Arial" w:eastAsia="Calibri" w:hAnsi="Arial" w:cs="Arial"/>
                <w:color w:val="000000"/>
                <w:sz w:val="18"/>
                <w:szCs w:val="18"/>
              </w:rPr>
              <w:t>Physics</w:t>
            </w:r>
          </w:p>
        </w:tc>
        <w:tc>
          <w:tcPr>
            <w:tcW w:w="100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4</w:t>
            </w:r>
          </w:p>
        </w:tc>
        <w:tc>
          <w:tcPr>
            <w:tcW w:w="1000" w:type="dxa"/>
            <w:gridSpan w:val="2"/>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12.5525</w:t>
            </w:r>
          </w:p>
        </w:tc>
        <w:tc>
          <w:tcPr>
            <w:tcW w:w="1410"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20.57912</w:t>
            </w:r>
          </w:p>
        </w:tc>
        <w:tc>
          <w:tcPr>
            <w:tcW w:w="1046"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.05</w:t>
            </w:r>
          </w:p>
        </w:tc>
        <w:tc>
          <w:tcPr>
            <w:tcW w:w="1076" w:type="dxa"/>
            <w:tcBorders>
              <w:top w:val="single" w:sz="16" w:space="0" w:color="000000"/>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43.19</w:t>
            </w:r>
          </w:p>
        </w:tc>
      </w:tr>
      <w:tr w:rsidR="00906939" w:rsidRPr="008B09E0" w:rsidTr="00906939">
        <w:trPr>
          <w:cantSplit/>
          <w:jc w:val="center"/>
        </w:trPr>
        <w:tc>
          <w:tcPr>
            <w:tcW w:w="2321" w:type="dxa"/>
            <w:tcBorders>
              <w:top w:val="nil"/>
              <w:left w:val="nil"/>
              <w:bottom w:val="nil"/>
              <w:right w:val="nil"/>
            </w:tcBorders>
            <w:shd w:val="clear" w:color="auto" w:fill="FFFFFF"/>
            <w:vAlign w:val="center"/>
          </w:tcPr>
          <w:p w:rsidR="00906939" w:rsidRPr="008B09E0"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8B09E0">
              <w:rPr>
                <w:rFonts w:ascii="Arial" w:eastAsia="Calibri" w:hAnsi="Arial" w:cs="Arial"/>
                <w:color w:val="000000"/>
                <w:sz w:val="18"/>
                <w:szCs w:val="18"/>
              </w:rPr>
              <w:t>Applied Linguistics</w:t>
            </w:r>
          </w:p>
        </w:tc>
        <w:tc>
          <w:tcPr>
            <w:tcW w:w="1000" w:type="dxa"/>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4</w:t>
            </w:r>
          </w:p>
        </w:tc>
        <w:tc>
          <w:tcPr>
            <w:tcW w:w="1000" w:type="dxa"/>
            <w:gridSpan w:val="2"/>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14.6850</w:t>
            </w:r>
          </w:p>
        </w:tc>
        <w:tc>
          <w:tcPr>
            <w:tcW w:w="1410" w:type="dxa"/>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24.25074</w:t>
            </w:r>
          </w:p>
        </w:tc>
        <w:tc>
          <w:tcPr>
            <w:tcW w:w="1046" w:type="dxa"/>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.00</w:t>
            </w:r>
          </w:p>
        </w:tc>
        <w:tc>
          <w:tcPr>
            <w:tcW w:w="1076" w:type="dxa"/>
            <w:tcBorders>
              <w:top w:val="nil"/>
              <w:left w:val="nil"/>
              <w:bottom w:val="nil"/>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50.70</w:t>
            </w:r>
          </w:p>
        </w:tc>
      </w:tr>
      <w:tr w:rsidR="00906939" w:rsidRPr="008B09E0" w:rsidTr="00906939">
        <w:trPr>
          <w:cantSplit/>
          <w:jc w:val="center"/>
        </w:trPr>
        <w:tc>
          <w:tcPr>
            <w:tcW w:w="2321" w:type="dxa"/>
            <w:tcBorders>
              <w:top w:val="nil"/>
              <w:left w:val="nil"/>
              <w:bottom w:val="single" w:sz="18" w:space="0" w:color="000000"/>
              <w:right w:val="nil"/>
            </w:tcBorders>
            <w:shd w:val="clear" w:color="auto" w:fill="FFFFFF"/>
            <w:vAlign w:val="center"/>
          </w:tcPr>
          <w:p w:rsidR="00906939" w:rsidRPr="008B09E0"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8B09E0">
              <w:rPr>
                <w:rFonts w:ascii="Arial" w:eastAsia="Calibri" w:hAnsi="Arial" w:cs="Arial"/>
                <w:color w:val="000000"/>
                <w:sz w:val="18"/>
                <w:szCs w:val="18"/>
              </w:rPr>
              <w:t>Types of Nominalization</w:t>
            </w:r>
          </w:p>
        </w:tc>
        <w:tc>
          <w:tcPr>
            <w:tcW w:w="1000" w:type="dxa"/>
            <w:tcBorders>
              <w:top w:val="nil"/>
              <w:left w:val="nil"/>
              <w:bottom w:val="single" w:sz="18"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4</w:t>
            </w:r>
          </w:p>
        </w:tc>
        <w:tc>
          <w:tcPr>
            <w:tcW w:w="1000" w:type="dxa"/>
            <w:gridSpan w:val="2"/>
            <w:tcBorders>
              <w:top w:val="nil"/>
              <w:left w:val="nil"/>
              <w:bottom w:val="single" w:sz="18"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2.5000</w:t>
            </w:r>
          </w:p>
        </w:tc>
        <w:tc>
          <w:tcPr>
            <w:tcW w:w="1410" w:type="dxa"/>
            <w:tcBorders>
              <w:top w:val="nil"/>
              <w:left w:val="nil"/>
              <w:bottom w:val="single" w:sz="18"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1.29099</w:t>
            </w:r>
          </w:p>
        </w:tc>
        <w:tc>
          <w:tcPr>
            <w:tcW w:w="1046" w:type="dxa"/>
            <w:tcBorders>
              <w:top w:val="nil"/>
              <w:left w:val="nil"/>
              <w:bottom w:val="single" w:sz="18"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1.00</w:t>
            </w:r>
          </w:p>
        </w:tc>
        <w:tc>
          <w:tcPr>
            <w:tcW w:w="1076" w:type="dxa"/>
            <w:tcBorders>
              <w:top w:val="nil"/>
              <w:left w:val="nil"/>
              <w:bottom w:val="single" w:sz="18" w:space="0" w:color="000000"/>
              <w:right w:val="nil"/>
            </w:tcBorders>
            <w:shd w:val="clear" w:color="auto" w:fill="FFFFFF"/>
          </w:tcPr>
          <w:p w:rsidR="00906939" w:rsidRPr="008B09E0" w:rsidRDefault="00906939" w:rsidP="00906939">
            <w:pPr>
              <w:autoSpaceDE w:val="0"/>
              <w:autoSpaceDN w:val="0"/>
              <w:adjustRightInd w:val="0"/>
              <w:spacing w:after="0" w:line="320" w:lineRule="atLeast"/>
              <w:ind w:left="60" w:right="60"/>
              <w:jc w:val="right"/>
              <w:rPr>
                <w:rFonts w:ascii="Arial" w:eastAsia="Calibri" w:hAnsi="Arial" w:cs="Arial"/>
                <w:color w:val="000000"/>
                <w:sz w:val="18"/>
                <w:szCs w:val="18"/>
              </w:rPr>
            </w:pPr>
            <w:r w:rsidRPr="008B09E0">
              <w:rPr>
                <w:rFonts w:ascii="Arial" w:eastAsia="Calibri" w:hAnsi="Arial" w:cs="Arial"/>
                <w:color w:val="000000"/>
                <w:sz w:val="18"/>
                <w:szCs w:val="18"/>
              </w:rPr>
              <w:t>4.00</w:t>
            </w:r>
          </w:p>
        </w:tc>
      </w:tr>
      <w:tr w:rsidR="00185DE9" w:rsidRPr="007D6C90" w:rsidTr="00906939">
        <w:trPr>
          <w:gridAfter w:val="4"/>
          <w:wAfter w:w="3753" w:type="dxa"/>
          <w:cantSplit/>
          <w:jc w:val="center"/>
        </w:trPr>
        <w:tc>
          <w:tcPr>
            <w:tcW w:w="4100" w:type="dxa"/>
            <w:gridSpan w:val="3"/>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240" w:lineRule="auto"/>
              <w:rPr>
                <w:rFonts w:ascii="Times New Roman" w:eastAsia="Calibri" w:hAnsi="Times New Roman" w:cs="Times New Roman"/>
                <w:sz w:val="24"/>
                <w:szCs w:val="24"/>
              </w:rPr>
            </w:pPr>
            <w:r w:rsidRPr="00906939">
              <w:rPr>
                <w:rFonts w:ascii="Times New Roman" w:eastAsia="Calibri" w:hAnsi="Times New Roman" w:cs="Times New Roman"/>
                <w:sz w:val="24"/>
                <w:szCs w:val="24"/>
              </w:rPr>
              <w:t xml:space="preserve">Table 5 </w:t>
            </w:r>
            <w:proofErr w:type="spellStart"/>
            <w:r w:rsidRPr="00906939">
              <w:rPr>
                <w:rFonts w:ascii="Times New Roman" w:eastAsia="Calibri" w:hAnsi="Times New Roman" w:cs="Times New Roman"/>
                <w:i/>
                <w:iCs/>
                <w:sz w:val="24"/>
                <w:szCs w:val="24"/>
              </w:rPr>
              <w:t>Kruskal</w:t>
            </w:r>
            <w:proofErr w:type="spellEnd"/>
            <w:r w:rsidRPr="00906939">
              <w:rPr>
                <w:rFonts w:ascii="Times New Roman" w:eastAsia="Calibri" w:hAnsi="Times New Roman" w:cs="Times New Roman"/>
                <w:i/>
                <w:iCs/>
                <w:sz w:val="24"/>
                <w:szCs w:val="24"/>
              </w:rPr>
              <w:t>-Wallis H-tests for the occurrences of types of nominalizations</w:t>
            </w:r>
          </w:p>
          <w:tbl>
            <w:tblPr>
              <w:tblW w:w="41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4"/>
              <w:gridCol w:w="1000"/>
              <w:gridCol w:w="1455"/>
              <w:gridCol w:w="401"/>
            </w:tblGrid>
            <w:tr w:rsidR="00906939" w:rsidRPr="00906939" w:rsidTr="00906939">
              <w:trPr>
                <w:gridAfter w:val="1"/>
                <w:wAfter w:w="401" w:type="dxa"/>
                <w:cantSplit/>
                <w:jc w:val="center"/>
              </w:trPr>
              <w:tc>
                <w:tcPr>
                  <w:tcW w:w="3699" w:type="dxa"/>
                  <w:gridSpan w:val="3"/>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b/>
                      <w:bCs/>
                      <w:color w:val="000000"/>
                      <w:sz w:val="18"/>
                      <w:szCs w:val="18"/>
                    </w:rPr>
                    <w:t xml:space="preserve">Test </w:t>
                  </w:r>
                  <w:proofErr w:type="spellStart"/>
                  <w:r w:rsidRPr="00906939">
                    <w:rPr>
                      <w:rFonts w:ascii="Arial" w:eastAsia="Calibri" w:hAnsi="Arial" w:cs="Arial"/>
                      <w:b/>
                      <w:bCs/>
                      <w:color w:val="000000"/>
                      <w:sz w:val="18"/>
                      <w:szCs w:val="18"/>
                    </w:rPr>
                    <w:t>Statistics</w:t>
                  </w:r>
                  <w:r w:rsidRPr="00906939">
                    <w:rPr>
                      <w:rFonts w:ascii="Arial" w:eastAsia="Calibri" w:hAnsi="Arial" w:cs="Arial"/>
                      <w:b/>
                      <w:bCs/>
                      <w:color w:val="000000"/>
                      <w:sz w:val="18"/>
                      <w:szCs w:val="18"/>
                      <w:vertAlign w:val="superscript"/>
                    </w:rPr>
                    <w:t>a,b</w:t>
                  </w:r>
                  <w:proofErr w:type="spellEnd"/>
                </w:p>
              </w:tc>
            </w:tr>
            <w:tr w:rsidR="00906939" w:rsidRPr="00906939" w:rsidTr="00906939">
              <w:trPr>
                <w:gridAfter w:val="1"/>
                <w:wAfter w:w="401" w:type="dxa"/>
                <w:cantSplit/>
                <w:jc w:val="center"/>
              </w:trPr>
              <w:tc>
                <w:tcPr>
                  <w:tcW w:w="1244" w:type="dxa"/>
                  <w:tcBorders>
                    <w:top w:val="single" w:sz="18" w:space="0" w:color="000000"/>
                    <w:left w:val="nil"/>
                    <w:bottom w:val="single" w:sz="16" w:space="0" w:color="000000"/>
                    <w:right w:val="nil"/>
                  </w:tcBorders>
                  <w:shd w:val="clear" w:color="auto" w:fill="FFFFFF"/>
                </w:tcPr>
                <w:p w:rsidR="00906939" w:rsidRPr="00906939" w:rsidRDefault="00906939" w:rsidP="00906939">
                  <w:pPr>
                    <w:autoSpaceDE w:val="0"/>
                    <w:autoSpaceDN w:val="0"/>
                    <w:adjustRightInd w:val="0"/>
                    <w:spacing w:after="0" w:line="240" w:lineRule="auto"/>
                    <w:rPr>
                      <w:rFonts w:ascii="Times New Roman" w:eastAsia="Calibri" w:hAnsi="Times New Roman" w:cs="Times New Roman"/>
                      <w:sz w:val="24"/>
                      <w:szCs w:val="24"/>
                    </w:rPr>
                  </w:pPr>
                </w:p>
              </w:tc>
              <w:tc>
                <w:tcPr>
                  <w:tcW w:w="1000" w:type="dxa"/>
                  <w:tcBorders>
                    <w:top w:val="single" w:sz="18" w:space="0" w:color="000000"/>
                    <w:left w:val="nil"/>
                    <w:bottom w:val="single" w:sz="16" w:space="0" w:color="000000"/>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Physics</w:t>
                  </w:r>
                </w:p>
              </w:tc>
              <w:tc>
                <w:tcPr>
                  <w:tcW w:w="1455" w:type="dxa"/>
                  <w:tcBorders>
                    <w:top w:val="single" w:sz="18" w:space="0" w:color="000000"/>
                    <w:left w:val="nil"/>
                    <w:bottom w:val="single" w:sz="16" w:space="0" w:color="000000"/>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Applied Linguistics</w:t>
                  </w:r>
                </w:p>
              </w:tc>
            </w:tr>
            <w:tr w:rsidR="00906939" w:rsidRPr="00906939" w:rsidTr="00906939">
              <w:trPr>
                <w:gridAfter w:val="1"/>
                <w:wAfter w:w="401" w:type="dxa"/>
                <w:cantSplit/>
                <w:jc w:val="center"/>
              </w:trPr>
              <w:tc>
                <w:tcPr>
                  <w:tcW w:w="1244" w:type="dxa"/>
                  <w:tcBorders>
                    <w:top w:val="single" w:sz="16" w:space="0" w:color="000000"/>
                    <w:left w:val="nil"/>
                    <w:bottom w:val="nil"/>
                    <w:right w:val="nil"/>
                  </w:tcBorders>
                  <w:shd w:val="clear" w:color="auto" w:fill="FFFFFF"/>
                  <w:vAlign w:val="center"/>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Chi-Square</w:t>
                  </w:r>
                </w:p>
              </w:tc>
              <w:tc>
                <w:tcPr>
                  <w:tcW w:w="1000" w:type="dxa"/>
                  <w:tcBorders>
                    <w:top w:val="single" w:sz="16" w:space="0" w:color="000000"/>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3.000</w:t>
                  </w:r>
                </w:p>
              </w:tc>
              <w:tc>
                <w:tcPr>
                  <w:tcW w:w="1455" w:type="dxa"/>
                  <w:tcBorders>
                    <w:top w:val="single" w:sz="16" w:space="0" w:color="000000"/>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3.000</w:t>
                  </w:r>
                </w:p>
              </w:tc>
            </w:tr>
            <w:tr w:rsidR="00906939" w:rsidRPr="00906939" w:rsidTr="00906939">
              <w:trPr>
                <w:gridAfter w:val="1"/>
                <w:wAfter w:w="401" w:type="dxa"/>
                <w:cantSplit/>
                <w:jc w:val="center"/>
              </w:trPr>
              <w:tc>
                <w:tcPr>
                  <w:tcW w:w="1244" w:type="dxa"/>
                  <w:tcBorders>
                    <w:top w:val="nil"/>
                    <w:left w:val="nil"/>
                    <w:bottom w:val="nil"/>
                    <w:right w:val="nil"/>
                  </w:tcBorders>
                  <w:shd w:val="clear" w:color="auto" w:fill="FFFFFF"/>
                  <w:vAlign w:val="center"/>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proofErr w:type="spellStart"/>
                  <w:r w:rsidRPr="00906939">
                    <w:rPr>
                      <w:rFonts w:ascii="Arial" w:eastAsia="Calibri" w:hAnsi="Arial" w:cs="Arial"/>
                      <w:color w:val="000000"/>
                      <w:sz w:val="18"/>
                      <w:szCs w:val="18"/>
                    </w:rPr>
                    <w:t>df</w:t>
                  </w:r>
                  <w:proofErr w:type="spellEnd"/>
                </w:p>
              </w:tc>
              <w:tc>
                <w:tcPr>
                  <w:tcW w:w="1000" w:type="dxa"/>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w:t>
                  </w:r>
                </w:p>
              </w:tc>
              <w:tc>
                <w:tcPr>
                  <w:tcW w:w="1455" w:type="dxa"/>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w:t>
                  </w:r>
                </w:p>
              </w:tc>
            </w:tr>
            <w:tr w:rsidR="00906939" w:rsidRPr="00906939" w:rsidTr="00906939">
              <w:trPr>
                <w:gridAfter w:val="1"/>
                <w:wAfter w:w="401" w:type="dxa"/>
                <w:cantSplit/>
                <w:jc w:val="center"/>
              </w:trPr>
              <w:tc>
                <w:tcPr>
                  <w:tcW w:w="1244" w:type="dxa"/>
                  <w:tcBorders>
                    <w:top w:val="nil"/>
                    <w:left w:val="nil"/>
                    <w:bottom w:val="single" w:sz="18" w:space="0" w:color="000000"/>
                    <w:right w:val="nil"/>
                  </w:tcBorders>
                  <w:shd w:val="clear" w:color="auto" w:fill="FFFFFF"/>
                  <w:vAlign w:val="center"/>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proofErr w:type="spellStart"/>
                  <w:r w:rsidRPr="00906939">
                    <w:rPr>
                      <w:rFonts w:ascii="Arial" w:eastAsia="Calibri" w:hAnsi="Arial" w:cs="Arial"/>
                      <w:color w:val="000000"/>
                      <w:sz w:val="18"/>
                      <w:szCs w:val="18"/>
                    </w:rPr>
                    <w:t>Asymp</w:t>
                  </w:r>
                  <w:proofErr w:type="spellEnd"/>
                  <w:r w:rsidRPr="00906939">
                    <w:rPr>
                      <w:rFonts w:ascii="Arial" w:eastAsia="Calibri" w:hAnsi="Arial" w:cs="Arial"/>
                      <w:color w:val="000000"/>
                      <w:sz w:val="18"/>
                      <w:szCs w:val="18"/>
                    </w:rPr>
                    <w:t>. Sig.</w:t>
                  </w:r>
                </w:p>
              </w:tc>
              <w:tc>
                <w:tcPr>
                  <w:tcW w:w="1000" w:type="dxa"/>
                  <w:tcBorders>
                    <w:top w:val="nil"/>
                    <w:left w:val="nil"/>
                    <w:bottom w:val="single" w:sz="18" w:space="0" w:color="000000"/>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.392</w:t>
                  </w:r>
                </w:p>
              </w:tc>
              <w:tc>
                <w:tcPr>
                  <w:tcW w:w="1455" w:type="dxa"/>
                  <w:tcBorders>
                    <w:top w:val="nil"/>
                    <w:left w:val="nil"/>
                    <w:bottom w:val="single" w:sz="18" w:space="0" w:color="000000"/>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.392</w:t>
                  </w:r>
                </w:p>
              </w:tc>
            </w:tr>
            <w:tr w:rsidR="00906939" w:rsidRPr="00906939" w:rsidTr="00906939">
              <w:trPr>
                <w:cantSplit/>
                <w:jc w:val="center"/>
              </w:trPr>
              <w:tc>
                <w:tcPr>
                  <w:tcW w:w="4100" w:type="dxa"/>
                  <w:gridSpan w:val="4"/>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 xml:space="preserve">a. </w:t>
                  </w:r>
                  <w:proofErr w:type="spellStart"/>
                  <w:r w:rsidRPr="00906939">
                    <w:rPr>
                      <w:rFonts w:ascii="Arial" w:eastAsia="Calibri" w:hAnsi="Arial" w:cs="Arial"/>
                      <w:color w:val="000000"/>
                      <w:sz w:val="18"/>
                      <w:szCs w:val="18"/>
                    </w:rPr>
                    <w:t>Kruskal</w:t>
                  </w:r>
                  <w:proofErr w:type="spellEnd"/>
                  <w:r w:rsidRPr="00906939">
                    <w:rPr>
                      <w:rFonts w:ascii="Arial" w:eastAsia="Calibri" w:hAnsi="Arial" w:cs="Arial"/>
                      <w:color w:val="000000"/>
                      <w:sz w:val="18"/>
                      <w:szCs w:val="18"/>
                    </w:rPr>
                    <w:t xml:space="preserve"> Wallis Test</w:t>
                  </w:r>
                </w:p>
              </w:tc>
            </w:tr>
            <w:tr w:rsidR="00906939" w:rsidRPr="00906939" w:rsidTr="00906939">
              <w:trPr>
                <w:cantSplit/>
                <w:jc w:val="center"/>
              </w:trPr>
              <w:tc>
                <w:tcPr>
                  <w:tcW w:w="4100" w:type="dxa"/>
                  <w:gridSpan w:val="4"/>
                  <w:tcBorders>
                    <w:top w:val="nil"/>
                    <w:left w:val="nil"/>
                    <w:bottom w:val="nil"/>
                    <w:right w:val="nil"/>
                  </w:tcBorders>
                  <w:shd w:val="clear" w:color="auto" w:fill="FFFFFF"/>
                </w:tcPr>
                <w:p w:rsidR="00906939" w:rsidRPr="00906939" w:rsidRDefault="00906939" w:rsidP="00906939">
                  <w:pPr>
                    <w:autoSpaceDE w:val="0"/>
                    <w:autoSpaceDN w:val="0"/>
                    <w:adjustRightInd w:val="0"/>
                    <w:spacing w:after="0" w:line="320" w:lineRule="atLeast"/>
                    <w:ind w:left="60" w:right="60"/>
                    <w:rPr>
                      <w:rFonts w:ascii="Arial" w:eastAsia="Calibri" w:hAnsi="Arial" w:cs="Arial"/>
                      <w:color w:val="000000"/>
                      <w:sz w:val="18"/>
                      <w:szCs w:val="18"/>
                    </w:rPr>
                  </w:pPr>
                  <w:r w:rsidRPr="00906939">
                    <w:rPr>
                      <w:rFonts w:ascii="Arial" w:eastAsia="Calibri" w:hAnsi="Arial" w:cs="Arial"/>
                      <w:color w:val="000000"/>
                      <w:sz w:val="18"/>
                      <w:szCs w:val="18"/>
                    </w:rPr>
                    <w:t>b. Grouping Variable: Types of Nominalization</w:t>
                  </w:r>
                </w:p>
              </w:tc>
            </w:tr>
          </w:tbl>
          <w:p w:rsidR="00185DE9" w:rsidRDefault="00185DE9" w:rsidP="00647176">
            <w:pPr>
              <w:jc w:val="center"/>
              <w:rPr>
                <w:rFonts w:asciiTheme="majorBidi" w:hAnsiTheme="majorBidi" w:cstheme="majorBidi"/>
                <w:b/>
                <w:bCs/>
                <w:color w:val="000000"/>
                <w:sz w:val="24"/>
                <w:szCs w:val="24"/>
              </w:rPr>
            </w:pPr>
          </w:p>
          <w:p w:rsidR="00906939" w:rsidRPr="007D6C90" w:rsidRDefault="00906939" w:rsidP="00906939">
            <w:pPr>
              <w:rPr>
                <w:rFonts w:asciiTheme="majorBidi" w:hAnsiTheme="majorBidi" w:cstheme="majorBidi"/>
                <w:b/>
                <w:bCs/>
                <w:color w:val="000000"/>
                <w:sz w:val="24"/>
                <w:szCs w:val="24"/>
              </w:rPr>
            </w:pPr>
          </w:p>
        </w:tc>
      </w:tr>
    </w:tbl>
    <w:p w:rsidR="00185DE9" w:rsidRPr="007D6C90" w:rsidRDefault="007333D5" w:rsidP="00C1689D">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lastRenderedPageBreak/>
        <w:t xml:space="preserve">In light of </w:t>
      </w:r>
      <w:proofErr w:type="spellStart"/>
      <w:r w:rsidR="00185DE9" w:rsidRPr="007D6C90">
        <w:rPr>
          <w:rFonts w:ascii="Times New Roman" w:hAnsi="Times New Roman" w:cs="Times New Roman"/>
          <w:sz w:val="24"/>
          <w:szCs w:val="24"/>
        </w:rPr>
        <w:t>Halliday’s</w:t>
      </w:r>
      <w:proofErr w:type="spellEnd"/>
      <w:r w:rsidR="00185DE9" w:rsidRPr="007D6C90">
        <w:rPr>
          <w:rFonts w:ascii="Times New Roman" w:hAnsi="Times New Roman" w:cs="Times New Roman"/>
          <w:sz w:val="24"/>
          <w:szCs w:val="24"/>
        </w:rPr>
        <w:t xml:space="preserve"> (2004) suggested experiential pattern embodied in nominal group structure and </w:t>
      </w:r>
      <w:r w:rsidRPr="007D6C90">
        <w:rPr>
          <w:rFonts w:ascii="Times New Roman" w:hAnsi="Times New Roman" w:cs="Times New Roman"/>
          <w:sz w:val="24"/>
          <w:szCs w:val="24"/>
        </w:rPr>
        <w:t xml:space="preserve">in </w:t>
      </w:r>
      <w:r w:rsidR="00185DE9" w:rsidRPr="007D6C90">
        <w:rPr>
          <w:rFonts w:ascii="Times New Roman" w:hAnsi="Times New Roman" w:cs="Times New Roman"/>
          <w:sz w:val="24"/>
          <w:szCs w:val="24"/>
        </w:rPr>
        <w:t xml:space="preserve">considering the specific pre/post modifiers surrounding each instance of nominalization, </w:t>
      </w:r>
      <w:r w:rsidR="00907F9E" w:rsidRPr="007D6C90">
        <w:rPr>
          <w:rFonts w:ascii="Times New Roman" w:hAnsi="Times New Roman" w:cs="Times New Roman"/>
          <w:sz w:val="24"/>
          <w:szCs w:val="24"/>
        </w:rPr>
        <w:t>15</w:t>
      </w:r>
      <w:r w:rsidR="00185DE9" w:rsidRPr="007D6C90">
        <w:rPr>
          <w:rFonts w:ascii="Times New Roman" w:hAnsi="Times New Roman" w:cs="Times New Roman"/>
          <w:sz w:val="24"/>
          <w:szCs w:val="24"/>
        </w:rPr>
        <w:t xml:space="preserve"> different patterns emerged. These patterns along with illustrative related examples extracted from the corpus of the study are represented in Table </w:t>
      </w:r>
      <w:r w:rsidR="00195C2A" w:rsidRPr="007D6C90">
        <w:rPr>
          <w:rFonts w:ascii="Times New Roman" w:hAnsi="Times New Roman" w:cs="Times New Roman"/>
          <w:sz w:val="24"/>
          <w:szCs w:val="24"/>
        </w:rPr>
        <w:t>6</w:t>
      </w:r>
      <w:r w:rsidR="00185DE9" w:rsidRPr="007D6C90">
        <w:rPr>
          <w:rFonts w:ascii="Times New Roman" w:hAnsi="Times New Roman" w:cs="Times New Roman"/>
          <w:sz w:val="24"/>
          <w:szCs w:val="24"/>
        </w:rPr>
        <w:t xml:space="preserve"> (the rough basis for listing the patterns is the existence of shared elements in them, e.g., patterns # 5, 6, and 7 include classifier). </w:t>
      </w:r>
    </w:p>
    <w:p w:rsidR="00E660B1" w:rsidRPr="00E660B1" w:rsidRDefault="00E660B1" w:rsidP="00E660B1">
      <w:pPr>
        <w:autoSpaceDE w:val="0"/>
        <w:autoSpaceDN w:val="0"/>
        <w:adjustRightInd w:val="0"/>
        <w:spacing w:after="0" w:line="400" w:lineRule="atLeast"/>
        <w:jc w:val="center"/>
        <w:rPr>
          <w:rFonts w:ascii="Times New Roman" w:eastAsia="Calibri" w:hAnsi="Times New Roman" w:cs="Times New Roman"/>
          <w:i/>
          <w:iCs/>
          <w:sz w:val="24"/>
          <w:szCs w:val="24"/>
        </w:rPr>
      </w:pPr>
      <w:r w:rsidRPr="00E660B1">
        <w:rPr>
          <w:rFonts w:ascii="Times New Roman" w:eastAsia="Calibri" w:hAnsi="Times New Roman" w:cs="Times New Roman"/>
          <w:b/>
          <w:bCs/>
          <w:sz w:val="24"/>
          <w:szCs w:val="24"/>
        </w:rPr>
        <w:t>Table 6</w:t>
      </w:r>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i/>
          <w:iCs/>
          <w:sz w:val="24"/>
          <w:szCs w:val="24"/>
        </w:rPr>
        <w:t>Emerged patterns and related examples</w:t>
      </w:r>
    </w:p>
    <w:p w:rsidR="00E660B1" w:rsidRPr="00E660B1" w:rsidRDefault="00E660B1" w:rsidP="00E660B1">
      <w:pPr>
        <w:autoSpaceDE w:val="0"/>
        <w:autoSpaceDN w:val="0"/>
        <w:adjustRightInd w:val="0"/>
        <w:spacing w:after="0" w:line="400" w:lineRule="atLeast"/>
        <w:jc w:val="center"/>
        <w:rPr>
          <w:rFonts w:ascii="Times New Roman" w:eastAsia="Calibri" w:hAnsi="Times New Roman" w:cs="Times New Roman"/>
          <w:i/>
          <w:iCs/>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1785"/>
        <w:gridCol w:w="3705"/>
        <w:gridCol w:w="1350"/>
        <w:gridCol w:w="900"/>
        <w:gridCol w:w="900"/>
      </w:tblGrid>
      <w:tr w:rsidR="00E660B1" w:rsidRPr="00E660B1" w:rsidTr="00177030">
        <w:trPr>
          <w:trHeight w:val="210"/>
        </w:trPr>
        <w:tc>
          <w:tcPr>
            <w:tcW w:w="1098" w:type="dxa"/>
            <w:vMerge w:val="restart"/>
            <w:tcBorders>
              <w:top w:val="single" w:sz="12" w:space="0" w:color="auto"/>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Pattern No.</w:t>
            </w:r>
          </w:p>
        </w:tc>
        <w:tc>
          <w:tcPr>
            <w:tcW w:w="6840" w:type="dxa"/>
            <w:gridSpan w:val="3"/>
            <w:vMerge w:val="restart"/>
            <w:tcBorders>
              <w:top w:val="single" w:sz="12" w:space="0" w:color="auto"/>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p>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Patterns and related examples</w:t>
            </w:r>
          </w:p>
        </w:tc>
        <w:tc>
          <w:tcPr>
            <w:tcW w:w="1800" w:type="dxa"/>
            <w:gridSpan w:val="2"/>
            <w:tcBorders>
              <w:top w:val="single" w:sz="12" w:space="0" w:color="auto"/>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 xml:space="preserve">Frequency </w:t>
            </w:r>
          </w:p>
        </w:tc>
      </w:tr>
      <w:tr w:rsidR="00E660B1" w:rsidRPr="00E660B1" w:rsidTr="00177030">
        <w:trPr>
          <w:trHeight w:val="210"/>
        </w:trPr>
        <w:tc>
          <w:tcPr>
            <w:tcW w:w="1098" w:type="dxa"/>
            <w:vMerge/>
            <w:tcBorders>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p>
        </w:tc>
        <w:tc>
          <w:tcPr>
            <w:tcW w:w="6840" w:type="dxa"/>
            <w:gridSpan w:val="3"/>
            <w:vMerge/>
            <w:tcBorders>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p>
        </w:tc>
        <w:tc>
          <w:tcPr>
            <w:tcW w:w="900" w:type="dxa"/>
            <w:tcBorders>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AL</w:t>
            </w:r>
          </w:p>
        </w:tc>
        <w:tc>
          <w:tcPr>
            <w:tcW w:w="900" w:type="dxa"/>
            <w:tcBorders>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PH</w:t>
            </w:r>
          </w:p>
        </w:tc>
      </w:tr>
      <w:tr w:rsidR="00E660B1" w:rsidRPr="00E660B1" w:rsidTr="00177030">
        <w:trPr>
          <w:trHeight w:val="360"/>
        </w:trPr>
        <w:tc>
          <w:tcPr>
            <w:tcW w:w="1098" w:type="dxa"/>
            <w:vMerge w:val="restart"/>
            <w:tcBorders>
              <w:top w:val="single" w:sz="12" w:space="0" w:color="auto"/>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w:t>
            </w:r>
          </w:p>
        </w:tc>
        <w:tc>
          <w:tcPr>
            <w:tcW w:w="1785"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p>
        </w:tc>
        <w:tc>
          <w:tcPr>
            <w:tcW w:w="3705"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Nominal + Prepositional Phrase</w:t>
            </w:r>
          </w:p>
        </w:tc>
        <w:tc>
          <w:tcPr>
            <w:tcW w:w="1350"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p>
        </w:tc>
        <w:tc>
          <w:tcPr>
            <w:tcW w:w="900" w:type="dxa"/>
            <w:vMerge w:val="restart"/>
            <w:tcBorders>
              <w:top w:val="single" w:sz="12" w:space="0" w:color="auto"/>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410</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18.56%</w:t>
            </w:r>
          </w:p>
        </w:tc>
        <w:tc>
          <w:tcPr>
            <w:tcW w:w="900" w:type="dxa"/>
            <w:vMerge w:val="restart"/>
            <w:tcBorders>
              <w:top w:val="single" w:sz="12" w:space="0" w:color="auto"/>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362</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19.70%</w:t>
            </w:r>
          </w:p>
        </w:tc>
      </w:tr>
      <w:tr w:rsidR="00E660B1" w:rsidRPr="00E660B1" w:rsidTr="00177030">
        <w:trPr>
          <w:trHeight w:val="870"/>
        </w:trPr>
        <w:tc>
          <w:tcPr>
            <w:tcW w:w="1098" w:type="dxa"/>
            <w:vMerge/>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p>
        </w:tc>
        <w:tc>
          <w:tcPr>
            <w:tcW w:w="6840" w:type="dxa"/>
            <w:gridSpan w:val="3"/>
            <w:tcBorders>
              <w:top w:val="nil"/>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u w:val="single"/>
              </w:rPr>
              <w:t>Stabilization of method</w:t>
            </w:r>
            <w:r w:rsidRPr="00E660B1">
              <w:rPr>
                <w:rFonts w:ascii="Times New Roman" w:eastAsia="Calibri" w:hAnsi="Times New Roman" w:cs="Times New Roman"/>
                <w:sz w:val="24"/>
                <w:szCs w:val="24"/>
              </w:rPr>
              <w:t xml:space="preserve">, </w:t>
            </w:r>
            <w:proofErr w:type="spellStart"/>
            <w:r w:rsidRPr="00E660B1">
              <w:rPr>
                <w:rFonts w:ascii="Times New Roman" w:eastAsia="Calibri" w:hAnsi="Times New Roman" w:cs="Times New Roman"/>
                <w:sz w:val="24"/>
                <w:szCs w:val="24"/>
              </w:rPr>
              <w:t>Chouliaraki</w:t>
            </w:r>
            <w:proofErr w:type="spellEnd"/>
            <w:r w:rsidRPr="00E660B1">
              <w:rPr>
                <w:rFonts w:ascii="Times New Roman" w:eastAsia="Calibri" w:hAnsi="Times New Roman" w:cs="Times New Roman"/>
                <w:sz w:val="24"/>
                <w:szCs w:val="24"/>
              </w:rPr>
              <w:t xml:space="preserve"> and </w:t>
            </w:r>
            <w:proofErr w:type="spellStart"/>
            <w:r w:rsidRPr="00E660B1">
              <w:rPr>
                <w:rFonts w:ascii="Times New Roman" w:eastAsia="Calibri" w:hAnsi="Times New Roman" w:cs="Times New Roman"/>
                <w:sz w:val="24"/>
                <w:szCs w:val="24"/>
              </w:rPr>
              <w:t>Fairclough</w:t>
            </w:r>
            <w:proofErr w:type="spellEnd"/>
            <w:r w:rsidRPr="00E660B1">
              <w:rPr>
                <w:rFonts w:ascii="Times New Roman" w:eastAsia="Calibri" w:hAnsi="Times New Roman" w:cs="Times New Roman"/>
                <w:sz w:val="24"/>
                <w:szCs w:val="24"/>
              </w:rPr>
              <w:t xml:space="preserve"> concede, would have institutional and pedagogical advantages …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 168)]</w:t>
            </w:r>
          </w:p>
        </w:tc>
        <w:tc>
          <w:tcPr>
            <w:tcW w:w="900" w:type="dxa"/>
            <w:vMerge/>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p>
        </w:tc>
        <w:tc>
          <w:tcPr>
            <w:tcW w:w="900" w:type="dxa"/>
            <w:vMerge/>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2</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Preposition + 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i/>
                <w:iCs/>
                <w:sz w:val="24"/>
                <w:szCs w:val="24"/>
                <w:u w:val="single"/>
              </w:rPr>
              <w:t>In comparison</w:t>
            </w:r>
            <w:r w:rsidRPr="00E660B1">
              <w:rPr>
                <w:rFonts w:ascii="Times New Roman" w:eastAsia="Calibri" w:hAnsi="Times New Roman" w:cs="Times New Roman"/>
                <w:sz w:val="24"/>
                <w:szCs w:val="24"/>
              </w:rPr>
              <w:t xml:space="preserve">, our approach is three times faster… [PH, </w:t>
            </w:r>
            <w:proofErr w:type="spellStart"/>
            <w:r w:rsidRPr="00E660B1">
              <w:rPr>
                <w:rFonts w:ascii="Times New Roman" w:eastAsia="Calibri" w:hAnsi="Times New Roman" w:cs="Times New Roman"/>
              </w:rPr>
              <w:t>Demtroder</w:t>
            </w:r>
            <w:proofErr w:type="spellEnd"/>
            <w:r w:rsidRPr="00E660B1">
              <w:rPr>
                <w:rFonts w:ascii="Times New Roman" w:eastAsia="Calibri" w:hAnsi="Times New Roman" w:cs="Times New Roman"/>
              </w:rPr>
              <w:t xml:space="preserve"> (2010, p. 517)]</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220</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9.95%</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109</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5.93%</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3</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Preposition + Nominal + Prepositional Phrase</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i/>
                <w:iCs/>
                <w:sz w:val="24"/>
                <w:szCs w:val="24"/>
                <w:u w:val="single"/>
              </w:rPr>
              <w:t>For simplicity of notation</w:t>
            </w:r>
            <w:r w:rsidRPr="00E660B1">
              <w:rPr>
                <w:rFonts w:ascii="Times New Roman" w:eastAsia="Calibri" w:hAnsi="Times New Roman" w:cs="Times New Roman"/>
                <w:sz w:val="24"/>
                <w:szCs w:val="24"/>
              </w:rPr>
              <w:t xml:space="preserve">, we have introduced new symbol… [PH, </w:t>
            </w:r>
            <w:r w:rsidRPr="00E660B1">
              <w:rPr>
                <w:rFonts w:ascii="Times New Roman" w:eastAsia="Calibri" w:hAnsi="Times New Roman" w:cs="Times New Roman"/>
              </w:rPr>
              <w:t xml:space="preserve">Boyd </w:t>
            </w:r>
            <w:r w:rsidRPr="00E660B1">
              <w:rPr>
                <w:rFonts w:ascii="Times New Roman" w:eastAsia="Calibri" w:hAnsi="Times New Roman" w:cs="Times New Roman"/>
                <w:sz w:val="24"/>
                <w:szCs w:val="24"/>
              </w:rPr>
              <w:t>(2008</w:t>
            </w:r>
            <w:r w:rsidRPr="00E660B1">
              <w:rPr>
                <w:rFonts w:ascii="Times New Roman" w:eastAsia="Calibri" w:hAnsi="Times New Roman" w:cs="Times New Roman"/>
              </w:rPr>
              <w:t>, p. 297)]</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146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6.60%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146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7.94%</w:t>
            </w:r>
          </w:p>
        </w:tc>
      </w:tr>
      <w:tr w:rsidR="00E660B1" w:rsidRPr="00E660B1" w:rsidTr="00177030">
        <w:tc>
          <w:tcPr>
            <w:tcW w:w="1098"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4</w:t>
            </w:r>
          </w:p>
        </w:tc>
        <w:tc>
          <w:tcPr>
            <w:tcW w:w="6840" w:type="dxa"/>
            <w:gridSpan w:val="3"/>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Most current frameworks of language use are based on the concept of language as </w:t>
            </w:r>
            <w:r w:rsidRPr="00E660B1">
              <w:rPr>
                <w:rFonts w:ascii="Times New Roman" w:eastAsia="Calibri" w:hAnsi="Times New Roman" w:cs="Times New Roman"/>
                <w:i/>
                <w:iCs/>
                <w:sz w:val="24"/>
                <w:szCs w:val="24"/>
                <w:u w:val="single"/>
              </w:rPr>
              <w:t>communication.</w:t>
            </w:r>
            <w:r w:rsidRPr="00E660B1">
              <w:rPr>
                <w:rFonts w:ascii="Times New Roman" w:eastAsia="Calibri" w:hAnsi="Times New Roman" w:cs="Times New Roman"/>
                <w:sz w:val="24"/>
                <w:szCs w:val="24"/>
              </w:rPr>
              <w:t xml:space="preserve"> [AL, </w:t>
            </w:r>
            <w:r w:rsidRPr="00E660B1">
              <w:rPr>
                <w:rFonts w:ascii="Times New Roman" w:eastAsia="Calibri" w:hAnsi="Times New Roman" w:cs="Times New Roman"/>
              </w:rPr>
              <w:t>Bachman (1990, p. 9)]</w:t>
            </w:r>
          </w:p>
        </w:tc>
        <w:tc>
          <w:tcPr>
            <w:tcW w:w="900"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469</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21.23%</w:t>
            </w:r>
          </w:p>
        </w:tc>
        <w:tc>
          <w:tcPr>
            <w:tcW w:w="900"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279</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15.18%</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5</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Classifier + 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 xml:space="preserve">However, </w:t>
            </w:r>
            <w:r w:rsidRPr="00E660B1">
              <w:rPr>
                <w:rFonts w:ascii="Times New Roman" w:eastAsia="Calibri" w:hAnsi="Times New Roman" w:cs="Times New Roman"/>
                <w:i/>
                <w:iCs/>
                <w:sz w:val="24"/>
                <w:szCs w:val="24"/>
                <w:u w:val="single"/>
              </w:rPr>
              <w:t>quantum information</w:t>
            </w:r>
            <w:r w:rsidRPr="00E660B1">
              <w:rPr>
                <w:rFonts w:ascii="Times New Roman" w:eastAsia="Calibri" w:hAnsi="Times New Roman" w:cs="Times New Roman"/>
                <w:sz w:val="24"/>
                <w:szCs w:val="24"/>
              </w:rPr>
              <w:t xml:space="preserve"> itself can also be transmitted… [PH, </w:t>
            </w:r>
            <w:r w:rsidRPr="00E660B1">
              <w:rPr>
                <w:rFonts w:ascii="Times New Roman" w:eastAsia="Calibri" w:hAnsi="Times New Roman" w:cs="Times New Roman"/>
              </w:rPr>
              <w:t>Gerry &amp; Knight (2005, p. 281)]</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363</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16.43%</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450</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24.49%</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6</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as classifier + Nominal/ Noun</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 xml:space="preserve">… how the learner makes use of existing knowledge to cope with </w:t>
            </w:r>
            <w:r w:rsidRPr="00E660B1">
              <w:rPr>
                <w:rFonts w:ascii="Times New Roman" w:eastAsia="Calibri" w:hAnsi="Times New Roman" w:cs="Times New Roman"/>
                <w:i/>
                <w:iCs/>
                <w:sz w:val="24"/>
                <w:szCs w:val="24"/>
                <w:u w:val="single"/>
              </w:rPr>
              <w:t>communication difficulties</w:t>
            </w:r>
            <w:r w:rsidRPr="00E660B1">
              <w:rPr>
                <w:rFonts w:ascii="Times New Roman" w:eastAsia="Calibri" w:hAnsi="Times New Roman" w:cs="Times New Roman"/>
                <w:sz w:val="24"/>
                <w:szCs w:val="24"/>
              </w:rPr>
              <w:t xml:space="preserve"> [AL, </w:t>
            </w:r>
            <w:r w:rsidRPr="00E660B1">
              <w:rPr>
                <w:rFonts w:ascii="Times New Roman" w:eastAsia="Calibri" w:hAnsi="Times New Roman" w:cs="Times New Roman"/>
              </w:rPr>
              <w:t>Ellis (1999, p.16)]</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75</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3.39%</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158</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8.60%</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7</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Classifier + Classifier + 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lastRenderedPageBreak/>
              <w:t xml:space="preserve">A beam of light having a </w:t>
            </w:r>
            <w:proofErr w:type="spellStart"/>
            <w:r w:rsidRPr="00E660B1">
              <w:rPr>
                <w:rFonts w:ascii="Times New Roman" w:eastAsia="Calibri" w:hAnsi="Times New Roman" w:cs="Times New Roman"/>
                <w:i/>
                <w:iCs/>
                <w:sz w:val="24"/>
                <w:szCs w:val="24"/>
                <w:u w:val="single"/>
              </w:rPr>
              <w:t>nonuniform</w:t>
            </w:r>
            <w:proofErr w:type="spellEnd"/>
            <w:r w:rsidRPr="00E660B1">
              <w:rPr>
                <w:rFonts w:ascii="Times New Roman" w:eastAsia="Calibri" w:hAnsi="Times New Roman" w:cs="Times New Roman"/>
                <w:i/>
                <w:iCs/>
                <w:sz w:val="24"/>
                <w:szCs w:val="24"/>
                <w:u w:val="single"/>
              </w:rPr>
              <w:t xml:space="preserve"> transverse intensity distribution</w:t>
            </w:r>
            <w:r w:rsidRPr="00E660B1">
              <w:rPr>
                <w:rFonts w:ascii="Times New Roman" w:eastAsia="Calibri" w:hAnsi="Times New Roman" w:cs="Times New Roman"/>
                <w:sz w:val="24"/>
                <w:szCs w:val="24"/>
              </w:rPr>
              <w:t xml:space="preserve"> propagates through a material… [PH, </w:t>
            </w:r>
            <w:r w:rsidRPr="00E660B1">
              <w:rPr>
                <w:rFonts w:ascii="Times New Roman" w:eastAsia="Calibri" w:hAnsi="Times New Roman" w:cs="Times New Roman"/>
              </w:rPr>
              <w:t xml:space="preserve">Boyd </w:t>
            </w:r>
            <w:r w:rsidRPr="00E660B1">
              <w:rPr>
                <w:rFonts w:ascii="Times New Roman" w:eastAsia="Calibri" w:hAnsi="Times New Roman" w:cs="Times New Roman"/>
                <w:sz w:val="24"/>
                <w:szCs w:val="24"/>
              </w:rPr>
              <w:t>(2008</w:t>
            </w:r>
            <w:r w:rsidRPr="00E660B1">
              <w:rPr>
                <w:rFonts w:ascii="Times New Roman" w:eastAsia="Calibri" w:hAnsi="Times New Roman" w:cs="Times New Roman"/>
              </w:rPr>
              <w:t>, p. 12)]</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lastRenderedPageBreak/>
              <w:t>62</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lastRenderedPageBreak/>
              <w:t>2.80%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lastRenderedPageBreak/>
              <w:t>116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lastRenderedPageBreak/>
              <w:t>6.31%</w:t>
            </w:r>
          </w:p>
        </w:tc>
      </w:tr>
      <w:tr w:rsidR="00E660B1" w:rsidRPr="00E660B1" w:rsidTr="00177030">
        <w:tc>
          <w:tcPr>
            <w:tcW w:w="1098"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lastRenderedPageBreak/>
              <w:t># 8</w:t>
            </w:r>
          </w:p>
        </w:tc>
        <w:tc>
          <w:tcPr>
            <w:tcW w:w="6840" w:type="dxa"/>
            <w:gridSpan w:val="3"/>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proofErr w:type="spellStart"/>
            <w:r w:rsidRPr="00E660B1">
              <w:rPr>
                <w:rFonts w:ascii="Times New Roman" w:eastAsia="Calibri" w:hAnsi="Times New Roman" w:cs="Times New Roman"/>
                <w:i/>
                <w:iCs/>
                <w:sz w:val="24"/>
                <w:szCs w:val="24"/>
              </w:rPr>
              <w:t>Numerative</w:t>
            </w:r>
            <w:proofErr w:type="spellEnd"/>
            <w:r w:rsidRPr="00E660B1">
              <w:rPr>
                <w:rFonts w:ascii="Times New Roman" w:eastAsia="Calibri" w:hAnsi="Times New Roman" w:cs="Times New Roman"/>
                <w:i/>
                <w:iCs/>
                <w:sz w:val="24"/>
                <w:szCs w:val="24"/>
              </w:rPr>
              <w:t xml:space="preserve"> + 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i/>
                <w:iCs/>
                <w:sz w:val="24"/>
                <w:szCs w:val="24"/>
                <w:u w:val="single"/>
              </w:rPr>
              <w:t>One answer</w:t>
            </w:r>
            <w:r w:rsidRPr="00E660B1">
              <w:rPr>
                <w:rFonts w:ascii="Times New Roman" w:eastAsia="Calibri" w:hAnsi="Times New Roman" w:cs="Times New Roman"/>
                <w:sz w:val="24"/>
                <w:szCs w:val="24"/>
              </w:rPr>
              <w:t xml:space="preserve"> to the views expressed by </w:t>
            </w:r>
            <w:proofErr w:type="spellStart"/>
            <w:r w:rsidRPr="00E660B1">
              <w:rPr>
                <w:rFonts w:ascii="Times New Roman" w:eastAsia="Calibri" w:hAnsi="Times New Roman" w:cs="Times New Roman"/>
                <w:sz w:val="24"/>
                <w:szCs w:val="24"/>
              </w:rPr>
              <w:t>Tarone</w:t>
            </w:r>
            <w:proofErr w:type="spellEnd"/>
            <w:r w:rsidRPr="00E660B1">
              <w:rPr>
                <w:rFonts w:ascii="Times New Roman" w:eastAsia="Calibri" w:hAnsi="Times New Roman" w:cs="Times New Roman"/>
                <w:sz w:val="24"/>
                <w:szCs w:val="24"/>
              </w:rPr>
              <w:t xml:space="preserve"> et al. and Hatch would be to… [AL, </w:t>
            </w:r>
            <w:r w:rsidRPr="00E660B1">
              <w:rPr>
                <w:rFonts w:ascii="Times New Roman" w:eastAsia="Calibri" w:hAnsi="Times New Roman" w:cs="Times New Roman"/>
              </w:rPr>
              <w:t>Ellis (1999, p. 687)]</w:t>
            </w:r>
            <w:r w:rsidRPr="00E660B1">
              <w:rPr>
                <w:rFonts w:ascii="Times New Roman" w:eastAsia="Calibri" w:hAnsi="Times New Roman" w:cs="Times New Roman"/>
                <w:b/>
                <w:bCs/>
                <w:sz w:val="24"/>
                <w:szCs w:val="24"/>
              </w:rPr>
              <w:t xml:space="preserve"> </w:t>
            </w:r>
          </w:p>
        </w:tc>
        <w:tc>
          <w:tcPr>
            <w:tcW w:w="900"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145</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6.56%</w:t>
            </w:r>
          </w:p>
        </w:tc>
        <w:tc>
          <w:tcPr>
            <w:tcW w:w="900" w:type="dxa"/>
            <w:tcBorders>
              <w:left w:val="nil"/>
              <w:bottom w:val="single" w:sz="4" w:space="0" w:color="000000"/>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97</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5.28%</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9</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 Participle</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Evidently, we obtained the </w:t>
            </w:r>
            <w:r w:rsidRPr="00E660B1">
              <w:rPr>
                <w:rFonts w:ascii="Times New Roman" w:eastAsia="Calibri" w:hAnsi="Times New Roman" w:cs="Times New Roman"/>
                <w:i/>
                <w:iCs/>
                <w:sz w:val="24"/>
                <w:szCs w:val="24"/>
                <w:u w:val="single"/>
              </w:rPr>
              <w:t>results expected</w:t>
            </w:r>
            <w:r w:rsidRPr="00E660B1">
              <w:rPr>
                <w:rFonts w:ascii="Times New Roman" w:eastAsia="Calibri" w:hAnsi="Times New Roman" w:cs="Times New Roman"/>
                <w:sz w:val="24"/>
                <w:szCs w:val="24"/>
              </w:rPr>
              <w:t xml:space="preserve"> for a classical light wave where the… [PH, </w:t>
            </w:r>
            <w:r w:rsidRPr="00E660B1">
              <w:rPr>
                <w:rFonts w:ascii="Times New Roman" w:eastAsia="Calibri" w:hAnsi="Times New Roman" w:cs="Times New Roman"/>
              </w:rPr>
              <w:t>Gerry &amp; Knight (2005, p.140)]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34</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1.53%</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31</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1.68%</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10</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 Relative clause</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 </w:t>
            </w:r>
            <w:proofErr w:type="gramStart"/>
            <w:r w:rsidRPr="00E660B1">
              <w:rPr>
                <w:rFonts w:ascii="Times New Roman" w:eastAsia="Calibri" w:hAnsi="Times New Roman" w:cs="Times New Roman"/>
                <w:sz w:val="24"/>
                <w:szCs w:val="24"/>
              </w:rPr>
              <w:t>his</w:t>
            </w:r>
            <w:proofErr w:type="gramEnd"/>
            <w:r w:rsidRPr="00E660B1">
              <w:rPr>
                <w:rFonts w:ascii="Times New Roman" w:eastAsia="Calibri" w:hAnsi="Times New Roman" w:cs="Times New Roman"/>
                <w:sz w:val="24"/>
                <w:szCs w:val="24"/>
              </w:rPr>
              <w:t xml:space="preserve"> work is motivated by the </w:t>
            </w:r>
            <w:r w:rsidRPr="00E660B1">
              <w:rPr>
                <w:rFonts w:ascii="Times New Roman" w:eastAsia="Calibri" w:hAnsi="Times New Roman" w:cs="Times New Roman"/>
                <w:i/>
                <w:iCs/>
                <w:sz w:val="24"/>
                <w:szCs w:val="24"/>
                <w:u w:val="single"/>
              </w:rPr>
              <w:t xml:space="preserve">belief that ‘Language does not occur in stray words or sentences, but in </w:t>
            </w:r>
            <w:r w:rsidRPr="00E660B1">
              <w:rPr>
                <w:rFonts w:ascii="Times New Roman" w:eastAsia="Calibri" w:hAnsi="Times New Roman" w:cs="Times New Roman"/>
                <w:sz w:val="24"/>
                <w:szCs w:val="24"/>
              </w:rPr>
              <w:t xml:space="preserve">..’ [AL, </w:t>
            </w:r>
            <w:proofErr w:type="spellStart"/>
            <w:r w:rsidRPr="00E660B1">
              <w:rPr>
                <w:rFonts w:ascii="Times New Roman" w:eastAsia="Calibri" w:hAnsi="Times New Roman" w:cs="Times New Roman"/>
              </w:rPr>
              <w:t>Widdowson</w:t>
            </w:r>
            <w:proofErr w:type="spellEnd"/>
            <w:r w:rsidRPr="00E660B1">
              <w:rPr>
                <w:rFonts w:ascii="Times New Roman" w:eastAsia="Calibri" w:hAnsi="Times New Roman" w:cs="Times New Roman"/>
              </w:rPr>
              <w:t xml:space="preserve"> </w:t>
            </w:r>
            <w:r w:rsidRPr="00E660B1">
              <w:rPr>
                <w:rFonts w:ascii="Times New Roman" w:eastAsia="Calibri" w:hAnsi="Times New Roman" w:cs="Times New Roman"/>
                <w:sz w:val="24"/>
                <w:szCs w:val="24"/>
              </w:rPr>
              <w:t>(2004</w:t>
            </w:r>
            <w:r w:rsidRPr="00E660B1">
              <w:rPr>
                <w:rFonts w:ascii="Times New Roman" w:eastAsia="Calibri" w:hAnsi="Times New Roman" w:cs="Times New Roman"/>
              </w:rPr>
              <w:t>, p. 3)]</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136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6.15%</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31</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1.68%</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11</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 Gerund</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 xml:space="preserve">… </w:t>
            </w:r>
            <w:proofErr w:type="gramStart"/>
            <w:r w:rsidRPr="00E660B1">
              <w:rPr>
                <w:rFonts w:ascii="Times New Roman" w:eastAsia="Calibri" w:hAnsi="Times New Roman" w:cs="Times New Roman"/>
                <w:sz w:val="24"/>
                <w:szCs w:val="24"/>
              </w:rPr>
              <w:t>what</w:t>
            </w:r>
            <w:proofErr w:type="gramEnd"/>
            <w:r w:rsidRPr="00E660B1">
              <w:rPr>
                <w:rFonts w:ascii="Times New Roman" w:eastAsia="Calibri" w:hAnsi="Times New Roman" w:cs="Times New Roman"/>
                <w:sz w:val="24"/>
                <w:szCs w:val="24"/>
              </w:rPr>
              <w:t xml:space="preserve"> study must be one of … quantum, mechanics, namely the </w:t>
            </w:r>
            <w:r w:rsidRPr="00E660B1">
              <w:rPr>
                <w:rFonts w:ascii="Times New Roman" w:eastAsia="Calibri" w:hAnsi="Times New Roman" w:cs="Times New Roman"/>
                <w:i/>
                <w:iCs/>
                <w:sz w:val="24"/>
                <w:szCs w:val="24"/>
                <w:u w:val="single"/>
              </w:rPr>
              <w:t>capability of detecting</w:t>
            </w:r>
            <w:r w:rsidRPr="00E660B1">
              <w:rPr>
                <w:rFonts w:ascii="Times New Roman" w:eastAsia="Calibri" w:hAnsi="Times New Roman" w:cs="Times New Roman"/>
                <w:sz w:val="24"/>
                <w:szCs w:val="24"/>
              </w:rPr>
              <w:t xml:space="preserve"> the presence of .. [PH, </w:t>
            </w:r>
            <w:r w:rsidRPr="00E660B1">
              <w:rPr>
                <w:rFonts w:ascii="Times New Roman" w:eastAsia="Calibri" w:hAnsi="Times New Roman" w:cs="Times New Roman"/>
              </w:rPr>
              <w:t>Gerry &amp; Knight (2005, p. 144)]</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51</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2.30%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31</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1.68%</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12</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 Adjunct</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 xml:space="preserve">This is addressed in greater </w:t>
            </w:r>
            <w:r w:rsidRPr="00E660B1">
              <w:rPr>
                <w:rFonts w:ascii="Times New Roman" w:eastAsia="Calibri" w:hAnsi="Times New Roman" w:cs="Times New Roman"/>
                <w:i/>
                <w:iCs/>
                <w:sz w:val="24"/>
                <w:szCs w:val="24"/>
                <w:u w:val="single"/>
              </w:rPr>
              <w:t>depth in chapter 6</w:t>
            </w:r>
            <w:r w:rsidRPr="00E660B1">
              <w:rPr>
                <w:rFonts w:ascii="Times New Roman" w:eastAsia="Calibri" w:hAnsi="Times New Roman" w:cs="Times New Roman"/>
                <w:sz w:val="24"/>
                <w:szCs w:val="24"/>
              </w:rPr>
              <w:t xml:space="preserve"> [AL, </w:t>
            </w:r>
            <w:r w:rsidRPr="00E660B1">
              <w:rPr>
                <w:rFonts w:ascii="Times New Roman" w:eastAsia="Calibri" w:hAnsi="Times New Roman" w:cs="Times New Roman"/>
              </w:rPr>
              <w:t>Ellis (1999, p. 12)]</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20</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0.90%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15</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0.81%</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13</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Nominal + Infinitive</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 xml:space="preserve">… so that </w:t>
            </w:r>
            <w:r w:rsidRPr="00E660B1">
              <w:rPr>
                <w:rFonts w:ascii="Times New Roman" w:eastAsia="Calibri" w:hAnsi="Times New Roman" w:cs="Times New Roman"/>
                <w:i/>
                <w:iCs/>
                <w:sz w:val="24"/>
                <w:szCs w:val="24"/>
                <w:u w:val="single"/>
              </w:rPr>
              <w:t>attempts to characterize</w:t>
            </w:r>
            <w:r w:rsidRPr="00E660B1">
              <w:rPr>
                <w:rFonts w:ascii="Times New Roman" w:eastAsia="Calibri" w:hAnsi="Times New Roman" w:cs="Times New Roman"/>
                <w:sz w:val="24"/>
                <w:szCs w:val="24"/>
              </w:rPr>
              <w:t xml:space="preserve"> authenticity in terms of real-life performance are problematic [AL, </w:t>
            </w:r>
            <w:r w:rsidRPr="00E660B1">
              <w:rPr>
                <w:rFonts w:ascii="Times New Roman" w:eastAsia="Calibri" w:hAnsi="Times New Roman" w:cs="Times New Roman"/>
              </w:rPr>
              <w:t>Bachman (1990, p. 10)]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62</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2.80%</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0.00%</w:t>
            </w:r>
          </w:p>
        </w:tc>
      </w:tr>
      <w:tr w:rsidR="00E660B1" w:rsidRPr="00E660B1" w:rsidTr="00177030">
        <w:tc>
          <w:tcPr>
            <w:tcW w:w="1098" w:type="dxa"/>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14</w:t>
            </w:r>
          </w:p>
        </w:tc>
        <w:tc>
          <w:tcPr>
            <w:tcW w:w="6840" w:type="dxa"/>
            <w:gridSpan w:val="3"/>
            <w:tcBorders>
              <w:left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 xml:space="preserve">Nominal + Adjective/Adverb as </w:t>
            </w:r>
            <w:proofErr w:type="spellStart"/>
            <w:r w:rsidRPr="00E660B1">
              <w:rPr>
                <w:rFonts w:ascii="Times New Roman" w:eastAsia="Calibri" w:hAnsi="Times New Roman" w:cs="Times New Roman"/>
                <w:i/>
                <w:iCs/>
                <w:sz w:val="24"/>
                <w:szCs w:val="24"/>
              </w:rPr>
              <w:t>postmodifier</w:t>
            </w:r>
            <w:proofErr w:type="spellEnd"/>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sz w:val="24"/>
                <w:szCs w:val="24"/>
              </w:rPr>
              <w:t xml:space="preserve">The L1 system is utilized in the hypothesis </w:t>
            </w:r>
            <w:r w:rsidRPr="00E660B1">
              <w:rPr>
                <w:rFonts w:ascii="Times New Roman" w:eastAsia="Calibri" w:hAnsi="Times New Roman" w:cs="Times New Roman"/>
                <w:i/>
                <w:iCs/>
                <w:sz w:val="24"/>
                <w:szCs w:val="24"/>
                <w:u w:val="single"/>
              </w:rPr>
              <w:t>construction responsible</w:t>
            </w:r>
            <w:r w:rsidRPr="00E660B1">
              <w:rPr>
                <w:rFonts w:ascii="Times New Roman" w:eastAsia="Calibri" w:hAnsi="Times New Roman" w:cs="Times New Roman"/>
                <w:sz w:val="24"/>
                <w:szCs w:val="24"/>
              </w:rPr>
              <w:t xml:space="preserve"> for </w:t>
            </w:r>
            <w:proofErr w:type="spellStart"/>
            <w:r w:rsidRPr="00E660B1">
              <w:rPr>
                <w:rFonts w:ascii="Times New Roman" w:eastAsia="Calibri" w:hAnsi="Times New Roman" w:cs="Times New Roman"/>
                <w:sz w:val="24"/>
                <w:szCs w:val="24"/>
              </w:rPr>
              <w:t>interlanguage</w:t>
            </w:r>
            <w:proofErr w:type="spellEnd"/>
            <w:r w:rsidRPr="00E660B1">
              <w:rPr>
                <w:rFonts w:ascii="Times New Roman" w:eastAsia="Calibri" w:hAnsi="Times New Roman" w:cs="Times New Roman"/>
                <w:sz w:val="24"/>
                <w:szCs w:val="24"/>
              </w:rPr>
              <w:t xml:space="preserve"> development. [AL, </w:t>
            </w:r>
            <w:r w:rsidRPr="00E660B1">
              <w:rPr>
                <w:rFonts w:ascii="Times New Roman" w:eastAsia="Calibri" w:hAnsi="Times New Roman" w:cs="Times New Roman"/>
              </w:rPr>
              <w:t>Ellis (1999, p. 338)]</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rPr>
              <w:t xml:space="preserve">…Rand and the President understand his </w:t>
            </w:r>
            <w:r w:rsidRPr="00E660B1">
              <w:rPr>
                <w:rFonts w:ascii="Times New Roman" w:eastAsia="Calibri" w:hAnsi="Times New Roman" w:cs="Times New Roman"/>
                <w:i/>
                <w:iCs/>
                <w:u w:val="single"/>
              </w:rPr>
              <w:t>remarks metaphorically</w:t>
            </w:r>
            <w:r w:rsidRPr="00E660B1">
              <w:rPr>
                <w:rFonts w:ascii="Times New Roman" w:eastAsia="Calibri" w:hAnsi="Times New Roman" w:cs="Times New Roman"/>
              </w:rPr>
              <w:t xml:space="preserve"> so as to incorporate them into the context of their previous discussion. [ AL, </w:t>
            </w:r>
            <w:proofErr w:type="spellStart"/>
            <w:r w:rsidRPr="00E660B1">
              <w:rPr>
                <w:rFonts w:ascii="Times New Roman" w:eastAsia="Calibri" w:hAnsi="Times New Roman" w:cs="Times New Roman"/>
              </w:rPr>
              <w:t>Widdowson</w:t>
            </w:r>
            <w:proofErr w:type="spellEnd"/>
            <w:r w:rsidRPr="00E660B1">
              <w:rPr>
                <w:rFonts w:ascii="Times New Roman" w:eastAsia="Calibri" w:hAnsi="Times New Roman" w:cs="Times New Roman"/>
              </w:rPr>
              <w:t xml:space="preserve"> </w:t>
            </w:r>
            <w:r w:rsidRPr="00E660B1">
              <w:rPr>
                <w:rFonts w:ascii="Times New Roman" w:eastAsia="Calibri" w:hAnsi="Times New Roman" w:cs="Times New Roman"/>
                <w:sz w:val="24"/>
                <w:szCs w:val="24"/>
              </w:rPr>
              <w:t>(2004</w:t>
            </w:r>
            <w:r w:rsidRPr="00E660B1">
              <w:rPr>
                <w:rFonts w:ascii="Times New Roman" w:eastAsia="Calibri" w:hAnsi="Times New Roman" w:cs="Times New Roman"/>
              </w:rPr>
              <w:t>, p. 86)]</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5</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0.22%</w:t>
            </w:r>
          </w:p>
        </w:tc>
        <w:tc>
          <w:tcPr>
            <w:tcW w:w="900" w:type="dxa"/>
            <w:tcBorders>
              <w:left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0.32%</w:t>
            </w:r>
          </w:p>
        </w:tc>
      </w:tr>
      <w:tr w:rsidR="00E660B1" w:rsidRPr="00E660B1" w:rsidTr="00177030">
        <w:trPr>
          <w:trHeight w:val="1530"/>
        </w:trPr>
        <w:tc>
          <w:tcPr>
            <w:tcW w:w="1098" w:type="dxa"/>
            <w:tcBorders>
              <w:left w:val="nil"/>
              <w:bottom w:val="single" w:sz="6" w:space="0" w:color="auto"/>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lastRenderedPageBreak/>
              <w:t># 15</w:t>
            </w:r>
          </w:p>
        </w:tc>
        <w:tc>
          <w:tcPr>
            <w:tcW w:w="6840" w:type="dxa"/>
            <w:gridSpan w:val="3"/>
            <w:tcBorders>
              <w:left w:val="nil"/>
              <w:bottom w:val="single" w:sz="6" w:space="0" w:color="auto"/>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i/>
                <w:iCs/>
                <w:sz w:val="24"/>
                <w:szCs w:val="24"/>
              </w:rPr>
            </w:pPr>
            <w:r w:rsidRPr="00E660B1">
              <w:rPr>
                <w:rFonts w:ascii="Times New Roman" w:eastAsia="Calibri" w:hAnsi="Times New Roman" w:cs="Times New Roman"/>
                <w:i/>
                <w:iCs/>
                <w:sz w:val="24"/>
                <w:szCs w:val="24"/>
              </w:rPr>
              <w:t>Adverb as classifier + Nominal</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sz w:val="24"/>
                <w:szCs w:val="24"/>
              </w:rPr>
              <w:t>Only during the 19</w:t>
            </w:r>
            <w:r w:rsidRPr="00E660B1">
              <w:rPr>
                <w:rFonts w:ascii="Times New Roman" w:eastAsia="Calibri" w:hAnsi="Times New Roman" w:cs="Times New Roman"/>
                <w:sz w:val="24"/>
                <w:szCs w:val="24"/>
                <w:vertAlign w:val="superscript"/>
              </w:rPr>
              <w:t>th</w:t>
            </w:r>
            <w:r w:rsidRPr="00E660B1">
              <w:rPr>
                <w:rFonts w:ascii="Times New Roman" w:eastAsia="Calibri" w:hAnsi="Times New Roman" w:cs="Times New Roman"/>
                <w:sz w:val="24"/>
                <w:szCs w:val="24"/>
              </w:rPr>
              <w:t xml:space="preserve"> century… detailed </w:t>
            </w:r>
            <w:r w:rsidRPr="00E660B1">
              <w:rPr>
                <w:rFonts w:ascii="Times New Roman" w:eastAsia="Calibri" w:hAnsi="Times New Roman" w:cs="Times New Roman"/>
                <w:i/>
                <w:iCs/>
                <w:sz w:val="24"/>
                <w:szCs w:val="24"/>
                <w:u w:val="single"/>
              </w:rPr>
              <w:t>and carefully planned experiments</w:t>
            </w:r>
            <w:r w:rsidRPr="00E660B1">
              <w:rPr>
                <w:rFonts w:ascii="Times New Roman" w:eastAsia="Calibri" w:hAnsi="Times New Roman" w:cs="Times New Roman"/>
                <w:sz w:val="24"/>
                <w:szCs w:val="24"/>
              </w:rPr>
              <w:t xml:space="preserve">… could collect sufficient evidence for … [PH, </w:t>
            </w:r>
            <w:proofErr w:type="spellStart"/>
            <w:r w:rsidRPr="00E660B1">
              <w:rPr>
                <w:rFonts w:ascii="Times New Roman" w:eastAsia="Calibri" w:hAnsi="Times New Roman" w:cs="Times New Roman"/>
              </w:rPr>
              <w:t>Demtroder</w:t>
            </w:r>
            <w:proofErr w:type="spellEnd"/>
            <w:r w:rsidRPr="00E660B1">
              <w:rPr>
                <w:rFonts w:ascii="Times New Roman" w:eastAsia="Calibri" w:hAnsi="Times New Roman" w:cs="Times New Roman"/>
              </w:rPr>
              <w:t xml:space="preserve"> (2010, p. 6)]</w:t>
            </w:r>
          </w:p>
        </w:tc>
        <w:tc>
          <w:tcPr>
            <w:tcW w:w="900" w:type="dxa"/>
            <w:tcBorders>
              <w:left w:val="nil"/>
              <w:bottom w:val="single" w:sz="6"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11</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0.49%</w:t>
            </w:r>
          </w:p>
        </w:tc>
        <w:tc>
          <w:tcPr>
            <w:tcW w:w="900" w:type="dxa"/>
            <w:tcBorders>
              <w:left w:val="nil"/>
              <w:bottom w:val="single" w:sz="6"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6</w:t>
            </w:r>
          </w:p>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0.32%</w:t>
            </w:r>
          </w:p>
        </w:tc>
      </w:tr>
      <w:tr w:rsidR="00E660B1" w:rsidRPr="00E660B1" w:rsidTr="00177030">
        <w:trPr>
          <w:trHeight w:val="495"/>
        </w:trPr>
        <w:tc>
          <w:tcPr>
            <w:tcW w:w="1098" w:type="dxa"/>
            <w:tcBorders>
              <w:top w:val="single" w:sz="6"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Ʃ</w:t>
            </w:r>
          </w:p>
        </w:tc>
        <w:tc>
          <w:tcPr>
            <w:tcW w:w="6840" w:type="dxa"/>
            <w:gridSpan w:val="3"/>
            <w:tcBorders>
              <w:top w:val="single" w:sz="6"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i/>
                <w:iCs/>
                <w:sz w:val="24"/>
                <w:szCs w:val="24"/>
              </w:rPr>
            </w:pPr>
          </w:p>
        </w:tc>
        <w:tc>
          <w:tcPr>
            <w:tcW w:w="900" w:type="dxa"/>
            <w:tcBorders>
              <w:top w:val="single" w:sz="6"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2209</w:t>
            </w:r>
          </w:p>
        </w:tc>
        <w:tc>
          <w:tcPr>
            <w:tcW w:w="900" w:type="dxa"/>
            <w:tcBorders>
              <w:top w:val="single" w:sz="6"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rPr>
            </w:pPr>
            <w:r w:rsidRPr="00E660B1">
              <w:rPr>
                <w:rFonts w:ascii="Times New Roman" w:eastAsia="Calibri" w:hAnsi="Times New Roman" w:cs="Times New Roman"/>
              </w:rPr>
              <w:t>1837</w:t>
            </w:r>
          </w:p>
        </w:tc>
      </w:tr>
    </w:tbl>
    <w:p w:rsidR="00E660B1" w:rsidRPr="00E660B1" w:rsidRDefault="00E660B1" w:rsidP="00E660B1">
      <w:pPr>
        <w:spacing w:line="360" w:lineRule="auto"/>
        <w:ind w:firstLine="720"/>
        <w:jc w:val="both"/>
        <w:rPr>
          <w:rFonts w:ascii="Times New Roman" w:eastAsia="Calibri" w:hAnsi="Times New Roman" w:cs="Times New Roman"/>
          <w:sz w:val="24"/>
          <w:szCs w:val="24"/>
        </w:rPr>
      </w:pPr>
    </w:p>
    <w:p w:rsidR="00185DE9" w:rsidRPr="007D6C90" w:rsidRDefault="00185DE9" w:rsidP="00047544">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Patterns in Table </w:t>
      </w:r>
      <w:r w:rsidR="00195C2A" w:rsidRPr="007D6C90">
        <w:rPr>
          <w:rFonts w:ascii="Times New Roman" w:hAnsi="Times New Roman" w:cs="Times New Roman"/>
          <w:sz w:val="24"/>
          <w:szCs w:val="24"/>
        </w:rPr>
        <w:t>6</w:t>
      </w:r>
      <w:r w:rsidRPr="007D6C90">
        <w:rPr>
          <w:rFonts w:ascii="Times New Roman" w:hAnsi="Times New Roman" w:cs="Times New Roman"/>
          <w:sz w:val="24"/>
          <w:szCs w:val="24"/>
        </w:rPr>
        <w:t xml:space="preserve"> include the core obligatory element(s) preceding or following the nominal. That is, the optional pre/post modifiers, which did not emerge in all instances of patterns, are not </w:t>
      </w:r>
      <w:r w:rsidR="00047544" w:rsidRPr="007D6C90">
        <w:rPr>
          <w:rFonts w:ascii="Times New Roman" w:hAnsi="Times New Roman" w:cs="Times New Roman"/>
          <w:sz w:val="24"/>
          <w:szCs w:val="24"/>
        </w:rPr>
        <w:t>included</w:t>
      </w:r>
      <w:r w:rsidRPr="007D6C90">
        <w:rPr>
          <w:rFonts w:ascii="Times New Roman" w:hAnsi="Times New Roman" w:cs="Times New Roman"/>
          <w:sz w:val="24"/>
          <w:szCs w:val="24"/>
        </w:rPr>
        <w:t xml:space="preserve"> in them. For instance, pattern # 8 with core elements of [</w:t>
      </w:r>
      <w:proofErr w:type="spellStart"/>
      <w:r w:rsidRPr="007D6C90">
        <w:rPr>
          <w:rFonts w:ascii="Times New Roman" w:hAnsi="Times New Roman" w:cs="Times New Roman"/>
          <w:sz w:val="24"/>
          <w:szCs w:val="24"/>
        </w:rPr>
        <w:t>numerative</w:t>
      </w:r>
      <w:proofErr w:type="spellEnd"/>
      <w:r w:rsidRPr="007D6C90">
        <w:rPr>
          <w:rFonts w:ascii="Times New Roman" w:hAnsi="Times New Roman" w:cs="Times New Roman"/>
          <w:sz w:val="24"/>
          <w:szCs w:val="24"/>
        </w:rPr>
        <w:t xml:space="preserve"> + nominal] along with the associated sequence of optional pre/post modifiers can be seen in the following example taken from the Applied Linguistics corpus represented in Figure 4, which shows the elements of the nominal group along with the related pre/post modifiers:</w:t>
      </w:r>
    </w:p>
    <w:tbl>
      <w:tblPr>
        <w:tblW w:w="8283"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1256"/>
        <w:gridCol w:w="1390"/>
        <w:gridCol w:w="1456"/>
        <w:gridCol w:w="1429"/>
        <w:gridCol w:w="1296"/>
      </w:tblGrid>
      <w:tr w:rsidR="00E660B1" w:rsidRPr="00E660B1" w:rsidTr="00177030">
        <w:tc>
          <w:tcPr>
            <w:tcW w:w="1456"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proofErr w:type="spellStart"/>
            <w:r w:rsidRPr="00E660B1">
              <w:rPr>
                <w:rFonts w:ascii="Times New Roman" w:eastAsia="Calibri" w:hAnsi="Times New Roman" w:cs="Times New Roman"/>
                <w:b/>
                <w:bCs/>
                <w:color w:val="000000"/>
                <w:sz w:val="24"/>
                <w:szCs w:val="24"/>
                <w:lang w:val="en-CA"/>
              </w:rPr>
              <w:t>Premodifier</w:t>
            </w:r>
            <w:proofErr w:type="spellEnd"/>
          </w:p>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b/>
                <w:bCs/>
                <w:color w:val="000000"/>
                <w:sz w:val="24"/>
                <w:szCs w:val="24"/>
                <w:lang w:val="en-CA"/>
              </w:rPr>
              <w:t>(Deictic)</w:t>
            </w:r>
          </w:p>
        </w:tc>
        <w:tc>
          <w:tcPr>
            <w:tcW w:w="1256"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b/>
                <w:bCs/>
                <w:color w:val="000000"/>
                <w:sz w:val="24"/>
                <w:szCs w:val="24"/>
                <w:lang w:val="en-CA"/>
              </w:rPr>
              <w:t>Nominal</w:t>
            </w:r>
          </w:p>
        </w:tc>
        <w:tc>
          <w:tcPr>
            <w:tcW w:w="1390"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b/>
                <w:bCs/>
                <w:color w:val="000000"/>
                <w:sz w:val="24"/>
                <w:szCs w:val="24"/>
                <w:lang w:val="en-CA"/>
              </w:rPr>
              <w:t>Preposition</w:t>
            </w:r>
          </w:p>
        </w:tc>
        <w:tc>
          <w:tcPr>
            <w:tcW w:w="1456"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proofErr w:type="spellStart"/>
            <w:r w:rsidRPr="00E660B1">
              <w:rPr>
                <w:rFonts w:ascii="Times New Roman" w:eastAsia="Calibri" w:hAnsi="Times New Roman" w:cs="Times New Roman"/>
                <w:b/>
                <w:bCs/>
                <w:color w:val="000000"/>
                <w:sz w:val="24"/>
                <w:szCs w:val="24"/>
                <w:lang w:val="en-CA"/>
              </w:rPr>
              <w:t>Premodifier</w:t>
            </w:r>
            <w:proofErr w:type="spellEnd"/>
          </w:p>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b/>
                <w:bCs/>
                <w:color w:val="000000"/>
                <w:sz w:val="24"/>
                <w:szCs w:val="24"/>
                <w:lang w:val="en-CA"/>
              </w:rPr>
              <w:t>(Deictic)</w:t>
            </w:r>
          </w:p>
        </w:tc>
        <w:tc>
          <w:tcPr>
            <w:tcW w:w="1429"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proofErr w:type="spellStart"/>
            <w:r w:rsidRPr="00E660B1">
              <w:rPr>
                <w:rFonts w:ascii="Times New Roman" w:eastAsia="Calibri" w:hAnsi="Times New Roman" w:cs="Times New Roman"/>
                <w:b/>
                <w:bCs/>
                <w:color w:val="000000"/>
                <w:sz w:val="24"/>
                <w:szCs w:val="24"/>
                <w:lang w:val="en-CA"/>
              </w:rPr>
              <w:t>Numerative</w:t>
            </w:r>
            <w:proofErr w:type="spellEnd"/>
          </w:p>
        </w:tc>
        <w:tc>
          <w:tcPr>
            <w:tcW w:w="1296" w:type="dxa"/>
            <w:tcBorders>
              <w:left w:val="nil"/>
              <w:bottom w:val="single" w:sz="8" w:space="0" w:color="auto"/>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b/>
                <w:bCs/>
                <w:color w:val="000000"/>
                <w:sz w:val="24"/>
                <w:szCs w:val="24"/>
                <w:lang w:val="en-CA"/>
              </w:rPr>
              <w:t>Nominal</w:t>
            </w:r>
          </w:p>
        </w:tc>
      </w:tr>
      <w:tr w:rsidR="00E660B1" w:rsidRPr="00E660B1" w:rsidTr="00177030">
        <w:tc>
          <w:tcPr>
            <w:tcW w:w="1456"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color w:val="000000"/>
                <w:sz w:val="24"/>
                <w:szCs w:val="24"/>
                <w:lang w:val="en-CA"/>
              </w:rPr>
            </w:pPr>
            <w:r w:rsidRPr="00E660B1">
              <w:rPr>
                <w:rFonts w:ascii="Times New Roman" w:eastAsia="Calibri" w:hAnsi="Times New Roman" w:cs="Times New Roman"/>
                <w:color w:val="000000"/>
                <w:sz w:val="24"/>
                <w:szCs w:val="24"/>
                <w:lang w:val="en-CA"/>
              </w:rPr>
              <w:t>an</w:t>
            </w:r>
          </w:p>
        </w:tc>
        <w:tc>
          <w:tcPr>
            <w:tcW w:w="1256"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color w:val="000000"/>
                <w:sz w:val="24"/>
                <w:szCs w:val="24"/>
                <w:lang w:val="en-CA"/>
              </w:rPr>
            </w:pPr>
            <w:r w:rsidRPr="00E660B1">
              <w:rPr>
                <w:rFonts w:ascii="Times New Roman" w:eastAsia="Calibri" w:hAnsi="Times New Roman" w:cs="Times New Roman"/>
                <w:sz w:val="24"/>
                <w:szCs w:val="24"/>
              </w:rPr>
              <w:t>integration</w:t>
            </w:r>
          </w:p>
        </w:tc>
        <w:tc>
          <w:tcPr>
            <w:tcW w:w="1390"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color w:val="000000"/>
                <w:sz w:val="24"/>
                <w:szCs w:val="24"/>
                <w:lang w:val="en-CA"/>
              </w:rPr>
            </w:pPr>
            <w:r w:rsidRPr="00E660B1">
              <w:rPr>
                <w:rFonts w:ascii="Times New Roman" w:eastAsia="Calibri" w:hAnsi="Times New Roman" w:cs="Times New Roman"/>
                <w:color w:val="000000"/>
                <w:sz w:val="24"/>
                <w:szCs w:val="24"/>
                <w:lang w:val="en-CA"/>
              </w:rPr>
              <w:t>of</w:t>
            </w:r>
          </w:p>
        </w:tc>
        <w:tc>
          <w:tcPr>
            <w:tcW w:w="1456"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color w:val="000000"/>
                <w:sz w:val="24"/>
                <w:szCs w:val="24"/>
                <w:lang w:val="en-CA"/>
              </w:rPr>
            </w:pPr>
            <w:r w:rsidRPr="00E660B1">
              <w:rPr>
                <w:rFonts w:ascii="Times New Roman" w:eastAsia="Calibri" w:hAnsi="Times New Roman" w:cs="Times New Roman"/>
                <w:color w:val="000000"/>
                <w:sz w:val="24"/>
                <w:szCs w:val="24"/>
                <w:lang w:val="en-CA"/>
              </w:rPr>
              <w:t>the</w:t>
            </w:r>
          </w:p>
        </w:tc>
        <w:tc>
          <w:tcPr>
            <w:tcW w:w="1429"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color w:val="000000"/>
                <w:sz w:val="24"/>
                <w:szCs w:val="24"/>
                <w:lang w:val="en-CA"/>
              </w:rPr>
            </w:pPr>
            <w:r w:rsidRPr="00E660B1">
              <w:rPr>
                <w:rFonts w:ascii="Times New Roman" w:eastAsia="Calibri" w:hAnsi="Times New Roman" w:cs="Times New Roman"/>
                <w:color w:val="000000"/>
                <w:sz w:val="24"/>
                <w:szCs w:val="24"/>
                <w:lang w:val="en-CA"/>
              </w:rPr>
              <w:t>two</w:t>
            </w:r>
          </w:p>
        </w:tc>
        <w:tc>
          <w:tcPr>
            <w:tcW w:w="1296" w:type="dxa"/>
            <w:tcBorders>
              <w:top w:val="single" w:sz="8" w:space="0" w:color="auto"/>
              <w:left w:val="nil"/>
              <w:bottom w:val="nil"/>
              <w:right w:val="nil"/>
            </w:tcBorders>
          </w:tcPr>
          <w:p w:rsidR="00E660B1" w:rsidRPr="00E660B1" w:rsidRDefault="00E660B1" w:rsidP="00E660B1">
            <w:pPr>
              <w:spacing w:before="240" w:after="0" w:line="240" w:lineRule="auto"/>
              <w:jc w:val="center"/>
              <w:rPr>
                <w:rFonts w:ascii="Times New Roman" w:eastAsia="Calibri" w:hAnsi="Times New Roman" w:cs="Times New Roman"/>
                <w:b/>
                <w:bCs/>
                <w:color w:val="000000"/>
                <w:sz w:val="24"/>
                <w:szCs w:val="24"/>
                <w:lang w:val="en-CA"/>
              </w:rPr>
            </w:pPr>
            <w:r w:rsidRPr="00E660B1">
              <w:rPr>
                <w:rFonts w:ascii="Times New Roman" w:eastAsia="Calibri" w:hAnsi="Times New Roman" w:cs="Times New Roman"/>
                <w:sz w:val="24"/>
                <w:szCs w:val="24"/>
              </w:rPr>
              <w:t>approaches</w:t>
            </w:r>
          </w:p>
        </w:tc>
      </w:tr>
      <w:tr w:rsidR="00E660B1" w:rsidRPr="00E660B1" w:rsidTr="00177030">
        <w:trPr>
          <w:trHeight w:val="342"/>
        </w:trPr>
        <w:tc>
          <w:tcPr>
            <w:tcW w:w="8283" w:type="dxa"/>
            <w:gridSpan w:val="6"/>
            <w:tcBorders>
              <w:top w:val="nil"/>
              <w:left w:val="nil"/>
              <w:bottom w:val="single" w:sz="4" w:space="0" w:color="000000"/>
              <w:right w:val="nil"/>
            </w:tcBorders>
          </w:tcPr>
          <w:p w:rsidR="00E660B1" w:rsidRPr="00E660B1" w:rsidRDefault="00E660B1" w:rsidP="00E660B1">
            <w:pPr>
              <w:spacing w:line="360" w:lineRule="auto"/>
              <w:ind w:firstLine="720"/>
              <w:jc w:val="right"/>
              <w:rPr>
                <w:rFonts w:ascii="Times New Roman" w:eastAsia="Calibri" w:hAnsi="Times New Roman" w:cs="Times New Roman"/>
                <w:color w:val="FF0000"/>
                <w:sz w:val="24"/>
                <w:szCs w:val="24"/>
              </w:rPr>
            </w:pPr>
            <w:r w:rsidRPr="00E660B1">
              <w:rPr>
                <w:rFonts w:ascii="Times New Roman" w:eastAsia="Calibri" w:hAnsi="Times New Roman" w:cs="Times New Roman"/>
                <w:sz w:val="24"/>
                <w:szCs w:val="24"/>
              </w:rPr>
              <w:t xml:space="preserve">[Bachman </w:t>
            </w:r>
            <w:r w:rsidRPr="00E660B1">
              <w:rPr>
                <w:rFonts w:ascii="Times New Roman" w:eastAsia="Calibri" w:hAnsi="Times New Roman" w:cs="Times New Roman"/>
              </w:rPr>
              <w:t>(1990</w:t>
            </w:r>
            <w:r w:rsidRPr="00E660B1">
              <w:rPr>
                <w:rFonts w:ascii="Times New Roman" w:eastAsia="Calibri" w:hAnsi="Times New Roman" w:cs="Times New Roman"/>
                <w:sz w:val="24"/>
                <w:szCs w:val="24"/>
              </w:rPr>
              <w:t>, p. 357)]</w:t>
            </w:r>
          </w:p>
        </w:tc>
      </w:tr>
    </w:tbl>
    <w:p w:rsidR="00E660B1" w:rsidRPr="00E660B1" w:rsidRDefault="00E660B1" w:rsidP="00E660B1">
      <w:pPr>
        <w:autoSpaceDE w:val="0"/>
        <w:autoSpaceDN w:val="0"/>
        <w:adjustRightInd w:val="0"/>
        <w:spacing w:after="0" w:line="400" w:lineRule="atLeast"/>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4 </w:t>
      </w:r>
      <w:r w:rsidRPr="00E660B1">
        <w:rPr>
          <w:rFonts w:ascii="Times New Roman" w:eastAsia="Calibri" w:hAnsi="Times New Roman" w:cs="Times New Roman"/>
          <w:sz w:val="24"/>
          <w:szCs w:val="24"/>
        </w:rPr>
        <w:t>Expanded version of pattern # 8</w:t>
      </w:r>
    </w:p>
    <w:p w:rsidR="00E660B1" w:rsidRPr="00E660B1" w:rsidRDefault="00E660B1" w:rsidP="00E660B1">
      <w:pPr>
        <w:spacing w:line="360" w:lineRule="auto"/>
        <w:jc w:val="center"/>
        <w:rPr>
          <w:rFonts w:ascii="Times New Roman" w:eastAsia="Calibri" w:hAnsi="Times New Roman" w:cs="Times New Roman"/>
          <w:i/>
          <w:iCs/>
          <w:sz w:val="24"/>
          <w:szCs w:val="24"/>
        </w:rPr>
      </w:pPr>
    </w:p>
    <w:p w:rsidR="000C51DD" w:rsidRPr="007D6C90" w:rsidRDefault="00185DE9" w:rsidP="00F721D6">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As revealed in Table </w:t>
      </w:r>
      <w:r w:rsidR="00195C2A" w:rsidRPr="007D6C90">
        <w:rPr>
          <w:rFonts w:ascii="Times New Roman" w:hAnsi="Times New Roman" w:cs="Times New Roman"/>
          <w:sz w:val="24"/>
          <w:szCs w:val="24"/>
        </w:rPr>
        <w:t>6</w:t>
      </w:r>
      <w:r w:rsidRPr="007D6C90">
        <w:rPr>
          <w:rFonts w:ascii="Times New Roman" w:hAnsi="Times New Roman" w:cs="Times New Roman"/>
          <w:sz w:val="24"/>
          <w:szCs w:val="24"/>
        </w:rPr>
        <w:t xml:space="preserve">, the first </w:t>
      </w:r>
      <w:r w:rsidR="00340CD4" w:rsidRPr="007D6C90">
        <w:rPr>
          <w:rFonts w:ascii="Times New Roman" w:hAnsi="Times New Roman" w:cs="Times New Roman"/>
          <w:sz w:val="24"/>
          <w:szCs w:val="24"/>
        </w:rPr>
        <w:t>three</w:t>
      </w:r>
      <w:r w:rsidRPr="007D6C90">
        <w:rPr>
          <w:rFonts w:ascii="Times New Roman" w:hAnsi="Times New Roman" w:cs="Times New Roman"/>
          <w:sz w:val="24"/>
          <w:szCs w:val="24"/>
        </w:rPr>
        <w:t xml:space="preserve"> prevalent patterns are # 5, # 1, </w:t>
      </w:r>
      <w:r w:rsidR="00083839" w:rsidRPr="007D6C90">
        <w:rPr>
          <w:rFonts w:ascii="Times New Roman" w:hAnsi="Times New Roman" w:cs="Times New Roman"/>
          <w:sz w:val="24"/>
          <w:szCs w:val="24"/>
        </w:rPr>
        <w:t xml:space="preserve">and </w:t>
      </w:r>
      <w:r w:rsidRPr="007D6C90">
        <w:rPr>
          <w:rFonts w:ascii="Times New Roman" w:hAnsi="Times New Roman" w:cs="Times New Roman"/>
          <w:sz w:val="24"/>
          <w:szCs w:val="24"/>
        </w:rPr>
        <w:t># 4</w:t>
      </w:r>
      <w:r w:rsidR="00083839" w:rsidRPr="007D6C90">
        <w:rPr>
          <w:rFonts w:ascii="Times New Roman" w:hAnsi="Times New Roman" w:cs="Times New Roman"/>
          <w:sz w:val="24"/>
          <w:szCs w:val="24"/>
        </w:rPr>
        <w:t xml:space="preserve"> </w:t>
      </w:r>
      <w:r w:rsidRPr="007D6C90">
        <w:rPr>
          <w:rFonts w:ascii="Times New Roman" w:hAnsi="Times New Roman" w:cs="Times New Roman"/>
          <w:sz w:val="24"/>
          <w:szCs w:val="24"/>
        </w:rPr>
        <w:t xml:space="preserve">in Physics; and # 4, # 1, </w:t>
      </w:r>
      <w:r w:rsidR="00083839" w:rsidRPr="007D6C90">
        <w:rPr>
          <w:rFonts w:ascii="Times New Roman" w:hAnsi="Times New Roman" w:cs="Times New Roman"/>
          <w:sz w:val="24"/>
          <w:szCs w:val="24"/>
        </w:rPr>
        <w:t xml:space="preserve">and </w:t>
      </w:r>
      <w:r w:rsidRPr="007D6C90">
        <w:rPr>
          <w:rFonts w:ascii="Times New Roman" w:hAnsi="Times New Roman" w:cs="Times New Roman"/>
          <w:sz w:val="24"/>
          <w:szCs w:val="24"/>
        </w:rPr>
        <w:t># 5</w:t>
      </w:r>
      <w:r w:rsidR="00083839" w:rsidRPr="007D6C90">
        <w:rPr>
          <w:rFonts w:ascii="Times New Roman" w:hAnsi="Times New Roman" w:cs="Times New Roman"/>
          <w:sz w:val="24"/>
          <w:szCs w:val="24"/>
        </w:rPr>
        <w:t xml:space="preserve"> </w:t>
      </w:r>
      <w:r w:rsidRPr="007D6C90">
        <w:rPr>
          <w:rFonts w:ascii="Times New Roman" w:hAnsi="Times New Roman" w:cs="Times New Roman"/>
          <w:sz w:val="24"/>
          <w:szCs w:val="24"/>
        </w:rPr>
        <w:t xml:space="preserve">in Applied Linguistics respectively. </w:t>
      </w:r>
      <w:r w:rsidR="000C51DD" w:rsidRPr="007D6C90">
        <w:rPr>
          <w:rFonts w:ascii="Times New Roman" w:hAnsi="Times New Roman" w:cs="Times New Roman"/>
          <w:sz w:val="24"/>
          <w:szCs w:val="24"/>
        </w:rPr>
        <w:t xml:space="preserve">In addition, </w:t>
      </w:r>
      <w:r w:rsidR="00F721D6" w:rsidRPr="007D6C90">
        <w:rPr>
          <w:rFonts w:ascii="Times New Roman" w:hAnsi="Times New Roman" w:cs="Times New Roman"/>
          <w:sz w:val="24"/>
          <w:szCs w:val="24"/>
        </w:rPr>
        <w:t>it was</w:t>
      </w:r>
      <w:r w:rsidR="000027E3" w:rsidRPr="007D6C90">
        <w:rPr>
          <w:rFonts w:ascii="Times New Roman" w:hAnsi="Times New Roman" w:cs="Times New Roman"/>
          <w:sz w:val="24"/>
          <w:szCs w:val="24"/>
        </w:rPr>
        <w:t xml:space="preserve"> found that patterns #1 and </w:t>
      </w:r>
      <w:r w:rsidR="00F721D6" w:rsidRPr="007D6C90">
        <w:rPr>
          <w:rFonts w:ascii="Times New Roman" w:hAnsi="Times New Roman" w:cs="Times New Roman"/>
          <w:sz w:val="24"/>
          <w:szCs w:val="24"/>
        </w:rPr>
        <w:t>#</w:t>
      </w:r>
      <w:r w:rsidR="000C51DD" w:rsidRPr="007D6C90">
        <w:rPr>
          <w:rFonts w:ascii="Times New Roman" w:hAnsi="Times New Roman" w:cs="Times New Roman"/>
          <w:sz w:val="24"/>
          <w:szCs w:val="24"/>
        </w:rPr>
        <w:t>3</w:t>
      </w:r>
      <w:r w:rsidR="00F721D6" w:rsidRPr="007D6C90">
        <w:rPr>
          <w:rFonts w:ascii="Times New Roman" w:hAnsi="Times New Roman" w:cs="Times New Roman"/>
          <w:sz w:val="24"/>
          <w:szCs w:val="24"/>
        </w:rPr>
        <w:t>,</w:t>
      </w:r>
      <w:r w:rsidR="000C51DD" w:rsidRPr="007D6C90">
        <w:rPr>
          <w:rFonts w:ascii="Times New Roman" w:hAnsi="Times New Roman" w:cs="Times New Roman"/>
          <w:sz w:val="24"/>
          <w:szCs w:val="24"/>
        </w:rPr>
        <w:t xml:space="preserve"> </w:t>
      </w:r>
      <w:r w:rsidR="00F721D6" w:rsidRPr="007D6C90">
        <w:rPr>
          <w:rFonts w:ascii="Times New Roman" w:hAnsi="Times New Roman" w:cs="Times New Roman"/>
          <w:sz w:val="24"/>
          <w:szCs w:val="24"/>
        </w:rPr>
        <w:t>on the one hand, and</w:t>
      </w:r>
      <w:r w:rsidR="000C51DD" w:rsidRPr="007D6C90">
        <w:rPr>
          <w:rFonts w:ascii="Times New Roman" w:hAnsi="Times New Roman" w:cs="Times New Roman"/>
          <w:sz w:val="24"/>
          <w:szCs w:val="24"/>
        </w:rPr>
        <w:t xml:space="preserve"> </w:t>
      </w:r>
      <w:r w:rsidR="00F721D6" w:rsidRPr="007D6C90">
        <w:rPr>
          <w:rFonts w:ascii="Times New Roman" w:hAnsi="Times New Roman" w:cs="Times New Roman"/>
          <w:sz w:val="24"/>
          <w:szCs w:val="24"/>
        </w:rPr>
        <w:t>#</w:t>
      </w:r>
      <w:r w:rsidR="000C51DD" w:rsidRPr="007D6C90">
        <w:rPr>
          <w:rFonts w:ascii="Times New Roman" w:hAnsi="Times New Roman" w:cs="Times New Roman"/>
          <w:sz w:val="24"/>
          <w:szCs w:val="24"/>
        </w:rPr>
        <w:t>5</w:t>
      </w:r>
      <w:r w:rsidR="00F721D6" w:rsidRPr="007D6C90">
        <w:rPr>
          <w:rFonts w:ascii="Times New Roman" w:hAnsi="Times New Roman" w:cs="Times New Roman"/>
          <w:sz w:val="24"/>
          <w:szCs w:val="24"/>
        </w:rPr>
        <w:t>, #6, #7, and #</w:t>
      </w:r>
      <w:r w:rsidR="000C51DD" w:rsidRPr="007D6C90">
        <w:rPr>
          <w:rFonts w:ascii="Times New Roman" w:hAnsi="Times New Roman" w:cs="Times New Roman"/>
          <w:sz w:val="24"/>
          <w:szCs w:val="24"/>
        </w:rPr>
        <w:t>10</w:t>
      </w:r>
      <w:r w:rsidR="00F721D6" w:rsidRPr="007D6C90">
        <w:rPr>
          <w:rFonts w:ascii="Times New Roman" w:hAnsi="Times New Roman" w:cs="Times New Roman"/>
          <w:sz w:val="24"/>
          <w:szCs w:val="24"/>
        </w:rPr>
        <w:t>,</w:t>
      </w:r>
      <w:r w:rsidR="000C51DD" w:rsidRPr="007D6C90">
        <w:rPr>
          <w:rFonts w:ascii="Times New Roman" w:hAnsi="Times New Roman" w:cs="Times New Roman"/>
          <w:sz w:val="24"/>
          <w:szCs w:val="24"/>
        </w:rPr>
        <w:t xml:space="preserve"> </w:t>
      </w:r>
      <w:r w:rsidR="00F721D6" w:rsidRPr="007D6C90">
        <w:rPr>
          <w:rFonts w:ascii="Times New Roman" w:hAnsi="Times New Roman" w:cs="Times New Roman"/>
          <w:sz w:val="24"/>
          <w:szCs w:val="24"/>
        </w:rPr>
        <w:t>on the other hand, serve similar functions</w:t>
      </w:r>
      <w:r w:rsidR="000C51DD" w:rsidRPr="007D6C90">
        <w:rPr>
          <w:rFonts w:ascii="Times New Roman" w:hAnsi="Times New Roman" w:cs="Times New Roman"/>
          <w:sz w:val="24"/>
          <w:szCs w:val="24"/>
        </w:rPr>
        <w:t xml:space="preserve"> in developing </w:t>
      </w:r>
      <w:r w:rsidR="00F721D6" w:rsidRPr="007D6C90">
        <w:rPr>
          <w:rFonts w:ascii="Times New Roman" w:hAnsi="Times New Roman" w:cs="Times New Roman"/>
          <w:sz w:val="24"/>
          <w:szCs w:val="24"/>
        </w:rPr>
        <w:t xml:space="preserve">an </w:t>
      </w:r>
      <w:r w:rsidR="000C51DD" w:rsidRPr="007D6C90">
        <w:rPr>
          <w:rFonts w:ascii="Times New Roman" w:hAnsi="Times New Roman" w:cs="Times New Roman"/>
          <w:sz w:val="24"/>
          <w:szCs w:val="24"/>
        </w:rPr>
        <w:t xml:space="preserve">academic text. </w:t>
      </w:r>
      <w:r w:rsidR="000027E3" w:rsidRPr="007D6C90">
        <w:rPr>
          <w:rFonts w:ascii="Times New Roman" w:hAnsi="Times New Roman" w:cs="Times New Roman"/>
          <w:sz w:val="24"/>
          <w:szCs w:val="24"/>
        </w:rPr>
        <w:t>Hence,</w:t>
      </w:r>
      <w:r w:rsidR="00083839" w:rsidRPr="007D6C90">
        <w:rPr>
          <w:rFonts w:ascii="Times New Roman" w:hAnsi="Times New Roman" w:cs="Times New Roman"/>
          <w:sz w:val="24"/>
          <w:szCs w:val="24"/>
        </w:rPr>
        <w:t xml:space="preserve"> nominalization instances </w:t>
      </w:r>
      <w:r w:rsidR="001C1C58" w:rsidRPr="007D6C90">
        <w:rPr>
          <w:rFonts w:ascii="Times New Roman" w:hAnsi="Times New Roman" w:cs="Times New Roman"/>
          <w:sz w:val="24"/>
          <w:szCs w:val="24"/>
        </w:rPr>
        <w:t xml:space="preserve">that </w:t>
      </w:r>
      <w:r w:rsidR="00083839" w:rsidRPr="007D6C90">
        <w:rPr>
          <w:rFonts w:ascii="Times New Roman" w:hAnsi="Times New Roman" w:cs="Times New Roman"/>
          <w:sz w:val="24"/>
          <w:szCs w:val="24"/>
        </w:rPr>
        <w:t xml:space="preserve">emerged in these </w:t>
      </w:r>
      <w:r w:rsidR="000C51DD" w:rsidRPr="007D6C90">
        <w:rPr>
          <w:rFonts w:ascii="Times New Roman" w:hAnsi="Times New Roman" w:cs="Times New Roman"/>
          <w:sz w:val="24"/>
          <w:szCs w:val="24"/>
        </w:rPr>
        <w:t>s</w:t>
      </w:r>
      <w:r w:rsidR="00985C31" w:rsidRPr="007D6C90">
        <w:rPr>
          <w:rFonts w:ascii="Times New Roman" w:hAnsi="Times New Roman" w:cs="Times New Roman"/>
          <w:sz w:val="24"/>
          <w:szCs w:val="24"/>
        </w:rPr>
        <w:t>even</w:t>
      </w:r>
      <w:r w:rsidR="00083839" w:rsidRPr="007D6C90">
        <w:rPr>
          <w:rFonts w:ascii="Times New Roman" w:hAnsi="Times New Roman" w:cs="Times New Roman"/>
          <w:sz w:val="24"/>
          <w:szCs w:val="24"/>
        </w:rPr>
        <w:t xml:space="preserve"> patterns</w:t>
      </w:r>
      <w:r w:rsidR="00F721D6" w:rsidRPr="007D6C90">
        <w:rPr>
          <w:rFonts w:ascii="Times New Roman" w:hAnsi="Times New Roman" w:cs="Times New Roman"/>
          <w:sz w:val="24"/>
          <w:szCs w:val="24"/>
        </w:rPr>
        <w:t xml:space="preserve"> </w:t>
      </w:r>
      <w:r w:rsidR="00083839" w:rsidRPr="007D6C90">
        <w:rPr>
          <w:rFonts w:ascii="Times New Roman" w:hAnsi="Times New Roman" w:cs="Times New Roman"/>
          <w:sz w:val="24"/>
          <w:szCs w:val="24"/>
        </w:rPr>
        <w:t>were further construed by the analysis of their related congruent wordings</w:t>
      </w:r>
      <w:r w:rsidR="000027E3" w:rsidRPr="007D6C90">
        <w:rPr>
          <w:rFonts w:ascii="Times New Roman" w:hAnsi="Times New Roman" w:cs="Times New Roman"/>
          <w:sz w:val="24"/>
          <w:szCs w:val="24"/>
        </w:rPr>
        <w:t xml:space="preserve"> in order to shed light on textual functions </w:t>
      </w:r>
      <w:r w:rsidR="001C1C58" w:rsidRPr="007D6C90">
        <w:rPr>
          <w:rFonts w:ascii="Times New Roman" w:hAnsi="Times New Roman" w:cs="Times New Roman"/>
          <w:sz w:val="24"/>
          <w:szCs w:val="24"/>
        </w:rPr>
        <w:t xml:space="preserve">that </w:t>
      </w:r>
      <w:r w:rsidR="000027E3" w:rsidRPr="007D6C90">
        <w:rPr>
          <w:rFonts w:ascii="Times New Roman" w:hAnsi="Times New Roman" w:cs="Times New Roman"/>
          <w:sz w:val="24"/>
          <w:szCs w:val="24"/>
        </w:rPr>
        <w:t xml:space="preserve">these patterns serve in each discipline. </w:t>
      </w:r>
      <w:r w:rsidR="004D1580" w:rsidRPr="007D6C90">
        <w:rPr>
          <w:rFonts w:ascii="Times New Roman" w:hAnsi="Times New Roman" w:cs="Times New Roman"/>
          <w:sz w:val="24"/>
          <w:szCs w:val="24"/>
        </w:rPr>
        <w:t xml:space="preserve"> </w:t>
      </w:r>
    </w:p>
    <w:p w:rsidR="00185DE9" w:rsidRPr="007D6C90" w:rsidRDefault="00083839" w:rsidP="002579ED">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In the corpus of the present study, pattern # 1 with the syntactic structure of [</w:t>
      </w:r>
      <w:proofErr w:type="spellStart"/>
      <w:r w:rsidRPr="007D6C90">
        <w:rPr>
          <w:rFonts w:ascii="Times New Roman" w:hAnsi="Times New Roman" w:cs="Times New Roman"/>
          <w:sz w:val="24"/>
          <w:szCs w:val="24"/>
        </w:rPr>
        <w:t>Modifer</w:t>
      </w:r>
      <w:proofErr w:type="spellEnd"/>
      <w:r w:rsidRPr="007D6C90">
        <w:rPr>
          <w:rFonts w:ascii="Times New Roman" w:hAnsi="Times New Roman" w:cs="Times New Roman"/>
          <w:sz w:val="24"/>
          <w:szCs w:val="24"/>
        </w:rPr>
        <w:t xml:space="preserve">] Head [Qualifier] (Bhatia, 1993) carries compound and complex nominal phrases. Such compound nominal groups, which also </w:t>
      </w:r>
      <w:r w:rsidR="002579ED" w:rsidRPr="007D6C90">
        <w:rPr>
          <w:rFonts w:ascii="Times New Roman" w:hAnsi="Times New Roman" w:cs="Times New Roman"/>
          <w:sz w:val="24"/>
          <w:szCs w:val="24"/>
        </w:rPr>
        <w:t>appeared</w:t>
      </w:r>
      <w:r w:rsidRPr="007D6C90">
        <w:rPr>
          <w:rFonts w:ascii="Times New Roman" w:hAnsi="Times New Roman" w:cs="Times New Roman"/>
          <w:sz w:val="24"/>
          <w:szCs w:val="24"/>
        </w:rPr>
        <w:t xml:space="preserve"> in pattern # 3, </w:t>
      </w:r>
      <w:r w:rsidR="00185DE9" w:rsidRPr="007D6C90">
        <w:rPr>
          <w:rFonts w:ascii="Times New Roman" w:hAnsi="Times New Roman" w:cs="Times New Roman"/>
          <w:sz w:val="24"/>
          <w:szCs w:val="24"/>
        </w:rPr>
        <w:t xml:space="preserve">increase the lexical density of the text as a result of carrying more content words and less functional words than their congruent </w:t>
      </w:r>
      <w:r w:rsidR="00185DE9" w:rsidRPr="007D6C90">
        <w:rPr>
          <w:rFonts w:ascii="Times New Roman" w:hAnsi="Times New Roman" w:cs="Times New Roman"/>
          <w:sz w:val="24"/>
          <w:szCs w:val="24"/>
        </w:rPr>
        <w:lastRenderedPageBreak/>
        <w:t>realizations (</w:t>
      </w:r>
      <w:proofErr w:type="spellStart"/>
      <w:r w:rsidR="00185DE9" w:rsidRPr="007D6C90">
        <w:rPr>
          <w:rFonts w:ascii="Times New Roman" w:hAnsi="Times New Roman" w:cs="Times New Roman"/>
          <w:sz w:val="24"/>
          <w:szCs w:val="24"/>
        </w:rPr>
        <w:t>Briones</w:t>
      </w:r>
      <w:proofErr w:type="spellEnd"/>
      <w:r w:rsidR="00185DE9" w:rsidRPr="007D6C90">
        <w:rPr>
          <w:rFonts w:ascii="Times New Roman" w:hAnsi="Times New Roman" w:cs="Times New Roman"/>
          <w:sz w:val="24"/>
          <w:szCs w:val="24"/>
        </w:rPr>
        <w:t>, et al., 2003).</w:t>
      </w:r>
      <w:r w:rsidRPr="007D6C90">
        <w:rPr>
          <w:rFonts w:ascii="Times New Roman" w:hAnsi="Times New Roman" w:cs="Times New Roman"/>
          <w:sz w:val="24"/>
          <w:szCs w:val="24"/>
        </w:rPr>
        <w:t xml:space="preserve"> </w:t>
      </w:r>
      <w:r w:rsidR="00185DE9" w:rsidRPr="007D6C90">
        <w:rPr>
          <w:rFonts w:ascii="Times New Roman" w:hAnsi="Times New Roman" w:cs="Times New Roman"/>
          <w:sz w:val="24"/>
          <w:szCs w:val="24"/>
        </w:rPr>
        <w:t xml:space="preserve">The expanded version of these patterns along with their related examples extracted from the corpus is represented in Figure </w:t>
      </w:r>
      <w:r w:rsidR="00BC20A6" w:rsidRPr="007D6C90">
        <w:rPr>
          <w:rFonts w:ascii="Times New Roman" w:hAnsi="Times New Roman" w:cs="Times New Roman"/>
          <w:sz w:val="24"/>
          <w:szCs w:val="24"/>
        </w:rPr>
        <w:t>5</w:t>
      </w:r>
      <w:r w:rsidR="00185DE9" w:rsidRPr="007D6C90">
        <w:rPr>
          <w:rFonts w:ascii="Times New Roman" w:hAnsi="Times New Roman" w:cs="Times New Roman"/>
          <w:sz w:val="24"/>
          <w:szCs w:val="24"/>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E660B1" w:rsidRPr="00E660B1" w:rsidTr="00177030">
        <w:tc>
          <w:tcPr>
            <w:tcW w:w="9378"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Pattern # 1</w:t>
            </w:r>
            <w:r w:rsidRPr="00E660B1">
              <w:rPr>
                <w:rFonts w:ascii="Times New Roman" w:eastAsia="Calibri" w:hAnsi="Times New Roman" w:cs="Times New Roman"/>
                <w:sz w:val="24"/>
                <w:szCs w:val="24"/>
              </w:rPr>
              <w:t xml:space="preserve">   [ </w:t>
            </w:r>
            <w:proofErr w:type="spellStart"/>
            <w:r w:rsidRPr="00E660B1">
              <w:rPr>
                <w:rFonts w:ascii="Times New Roman" w:eastAsia="Calibri" w:hAnsi="Times New Roman" w:cs="Times New Roman"/>
                <w:sz w:val="24"/>
                <w:szCs w:val="24"/>
              </w:rPr>
              <w:t>premodifier</w:t>
            </w:r>
            <w:proofErr w:type="spellEnd"/>
            <w:r w:rsidRPr="00E660B1">
              <w:rPr>
                <w:rFonts w:ascii="Times New Roman" w:eastAsia="Calibri" w:hAnsi="Times New Roman" w:cs="Times New Roman"/>
                <w:sz w:val="24"/>
                <w:szCs w:val="24"/>
              </w:rPr>
              <w:t xml:space="preserve"> + nominal + PP</w:t>
            </w:r>
            <w:r w:rsidRPr="00E660B1">
              <w:rPr>
                <w:rFonts w:ascii="Times New Roman" w:eastAsia="Calibri" w:hAnsi="Times New Roman" w:cs="Times New Roman"/>
                <w:sz w:val="24"/>
                <w:szCs w:val="24"/>
                <w:vertAlign w:val="subscript"/>
              </w:rPr>
              <w:t>1</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2</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3</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4</w:t>
            </w:r>
            <w:r w:rsidRPr="00E660B1">
              <w:rPr>
                <w:rFonts w:ascii="Times New Roman" w:eastAsia="Calibri" w:hAnsi="Times New Roman" w:cs="Times New Roman"/>
                <w:sz w:val="24"/>
                <w:szCs w:val="24"/>
              </w:rPr>
              <w:t xml:space="preserve"> + </w:t>
            </w:r>
            <w:proofErr w:type="spellStart"/>
            <w:r w:rsidRPr="00E660B1">
              <w:rPr>
                <w:rFonts w:ascii="Times New Roman" w:eastAsia="Calibri" w:hAnsi="Times New Roman" w:cs="Times New Roman"/>
                <w:sz w:val="24"/>
                <w:szCs w:val="24"/>
              </w:rPr>
              <w:t>PP</w:t>
            </w:r>
            <w:r w:rsidRPr="00E660B1">
              <w:rPr>
                <w:rFonts w:ascii="Times New Roman" w:eastAsia="Calibri" w:hAnsi="Times New Roman" w:cs="Times New Roman"/>
                <w:sz w:val="24"/>
                <w:szCs w:val="24"/>
                <w:vertAlign w:val="subscript"/>
              </w:rPr>
              <w:t>n</w:t>
            </w:r>
            <w:proofErr w:type="spellEnd"/>
            <w:r w:rsidRPr="00E660B1">
              <w:rPr>
                <w:rFonts w:ascii="Times New Roman" w:eastAsia="Calibri" w:hAnsi="Times New Roman" w:cs="Times New Roman"/>
                <w:sz w:val="24"/>
                <w:szCs w:val="24"/>
              </w:rPr>
              <w:t xml:space="preserve"> ]</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b/>
                <w:bCs/>
                <w:sz w:val="24"/>
                <w:szCs w:val="24"/>
              </w:rPr>
            </w:pP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Metaphoric construction</w:t>
            </w: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sz w:val="24"/>
                <w:szCs w:val="24"/>
              </w:rPr>
            </w:pPr>
            <w:proofErr w:type="gramStart"/>
            <w:r w:rsidRPr="00E660B1">
              <w:rPr>
                <w:rFonts w:ascii="Times New Roman" w:eastAsia="Calibri" w:hAnsi="Times New Roman" w:cs="Times New Roman"/>
                <w:sz w:val="24"/>
                <w:szCs w:val="24"/>
              </w:rPr>
              <w:t>…a RECOGNITION</w:t>
            </w:r>
            <w:proofErr w:type="gramEnd"/>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b/>
                <w:bCs/>
                <w:sz w:val="24"/>
                <w:szCs w:val="24"/>
              </w:rPr>
              <w:t>of</w:t>
            </w:r>
            <w:r w:rsidRPr="00E660B1">
              <w:rPr>
                <w:rFonts w:ascii="Times New Roman" w:eastAsia="Calibri" w:hAnsi="Times New Roman" w:cs="Times New Roman"/>
                <w:sz w:val="24"/>
                <w:szCs w:val="24"/>
              </w:rPr>
              <w:t xml:space="preserve"> the PRIMACY </w:t>
            </w:r>
            <w:r w:rsidRPr="00E660B1">
              <w:rPr>
                <w:rFonts w:ascii="Times New Roman" w:eastAsia="Calibri" w:hAnsi="Times New Roman" w:cs="Times New Roman"/>
                <w:b/>
                <w:bCs/>
                <w:sz w:val="24"/>
                <w:szCs w:val="24"/>
              </w:rPr>
              <w:t>of</w:t>
            </w:r>
            <w:r w:rsidRPr="00E660B1">
              <w:rPr>
                <w:rFonts w:ascii="Times New Roman" w:eastAsia="Calibri" w:hAnsi="Times New Roman" w:cs="Times New Roman"/>
                <w:sz w:val="24"/>
                <w:szCs w:val="24"/>
              </w:rPr>
              <w:t xml:space="preserve"> psycholinguistic ACCOUNTS </w:t>
            </w:r>
            <w:r w:rsidRPr="00E660B1">
              <w:rPr>
                <w:rFonts w:ascii="Times New Roman" w:eastAsia="Calibri" w:hAnsi="Times New Roman" w:cs="Times New Roman"/>
                <w:b/>
                <w:bCs/>
                <w:sz w:val="24"/>
                <w:szCs w:val="24"/>
              </w:rPr>
              <w:t>of</w:t>
            </w:r>
            <w:r w:rsidRPr="00E660B1">
              <w:rPr>
                <w:rFonts w:ascii="Times New Roman" w:eastAsia="Calibri" w:hAnsi="Times New Roman" w:cs="Times New Roman"/>
                <w:sz w:val="24"/>
                <w:szCs w:val="24"/>
              </w:rPr>
              <w:t xml:space="preserve"> COMMUNICATION PROCESS </w:t>
            </w:r>
            <w:r w:rsidRPr="00E660B1">
              <w:rPr>
                <w:rFonts w:ascii="Times New Roman" w:eastAsia="Calibri" w:hAnsi="Times New Roman" w:cs="Times New Roman"/>
                <w:b/>
                <w:bCs/>
                <w:sz w:val="24"/>
                <w:szCs w:val="24"/>
              </w:rPr>
              <w:t>in</w:t>
            </w:r>
            <w:r w:rsidRPr="00E660B1">
              <w:rPr>
                <w:rFonts w:ascii="Times New Roman" w:eastAsia="Calibri" w:hAnsi="Times New Roman" w:cs="Times New Roman"/>
                <w:sz w:val="24"/>
                <w:szCs w:val="24"/>
              </w:rPr>
              <w:t xml:space="preserve"> recent RESEARCH… [AL, Ellis </w:t>
            </w:r>
            <w:r w:rsidRPr="00E660B1">
              <w:rPr>
                <w:rFonts w:ascii="Times New Roman" w:eastAsia="Calibri" w:hAnsi="Times New Roman" w:cs="Times New Roman"/>
              </w:rPr>
              <w:t>(1999</w:t>
            </w:r>
            <w:r w:rsidRPr="00E660B1">
              <w:rPr>
                <w:rFonts w:ascii="Times New Roman" w:eastAsia="Calibri" w:hAnsi="Times New Roman" w:cs="Times New Roman"/>
                <w:sz w:val="24"/>
                <w:szCs w:val="24"/>
              </w:rPr>
              <w:t>, p. 18)]</w:t>
            </w: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Congruent reconstruction</w:t>
            </w: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sz w:val="24"/>
                <w:szCs w:val="24"/>
              </w:rPr>
            </w:pPr>
            <w:r w:rsidRPr="00E660B1">
              <w:rPr>
                <w:rFonts w:ascii="Times New Roman" w:eastAsia="Calibri" w:hAnsi="Times New Roman" w:cs="Times New Roman"/>
                <w:sz w:val="24"/>
                <w:szCs w:val="24"/>
              </w:rPr>
              <w:t>One COMMUNICATED. This communication was PROCESSED. This process was ACCOUNTED for from psycholinguistic perspective. This psycholinguistic account was of PRIMARY importance. This primacy was RECOGNIZED. This recognition was RESEARCHED recently.</w:t>
            </w:r>
          </w:p>
        </w:tc>
      </w:tr>
      <w:tr w:rsidR="00E660B1" w:rsidRPr="00E660B1" w:rsidTr="00177030">
        <w:tc>
          <w:tcPr>
            <w:tcW w:w="9378"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Pattern # 3</w:t>
            </w:r>
            <w:r w:rsidRPr="00E660B1">
              <w:rPr>
                <w:rFonts w:ascii="Times New Roman" w:eastAsia="Calibri" w:hAnsi="Times New Roman" w:cs="Times New Roman"/>
                <w:sz w:val="24"/>
                <w:szCs w:val="24"/>
              </w:rPr>
              <w:t xml:space="preserve">   [ preposition + </w:t>
            </w:r>
            <w:proofErr w:type="spellStart"/>
            <w:r w:rsidRPr="00E660B1">
              <w:rPr>
                <w:rFonts w:ascii="Times New Roman" w:eastAsia="Calibri" w:hAnsi="Times New Roman" w:cs="Times New Roman"/>
                <w:sz w:val="24"/>
                <w:szCs w:val="24"/>
              </w:rPr>
              <w:t>premodifier</w:t>
            </w:r>
            <w:proofErr w:type="spellEnd"/>
            <w:r w:rsidRPr="00E660B1">
              <w:rPr>
                <w:rFonts w:ascii="Times New Roman" w:eastAsia="Calibri" w:hAnsi="Times New Roman" w:cs="Times New Roman"/>
                <w:sz w:val="24"/>
                <w:szCs w:val="24"/>
              </w:rPr>
              <w:t xml:space="preserve"> + nominal + PP</w:t>
            </w:r>
            <w:r w:rsidRPr="00E660B1">
              <w:rPr>
                <w:rFonts w:ascii="Times New Roman" w:eastAsia="Calibri" w:hAnsi="Times New Roman" w:cs="Times New Roman"/>
                <w:sz w:val="24"/>
                <w:szCs w:val="24"/>
                <w:vertAlign w:val="subscript"/>
              </w:rPr>
              <w:t>1</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2</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3</w:t>
            </w:r>
            <w:r w:rsidRPr="00E660B1">
              <w:rPr>
                <w:rFonts w:ascii="Times New Roman" w:eastAsia="Calibri" w:hAnsi="Times New Roman" w:cs="Times New Roman"/>
                <w:sz w:val="24"/>
                <w:szCs w:val="24"/>
              </w:rPr>
              <w:t xml:space="preserve"> + PP</w:t>
            </w:r>
            <w:r w:rsidRPr="00E660B1">
              <w:rPr>
                <w:rFonts w:ascii="Times New Roman" w:eastAsia="Calibri" w:hAnsi="Times New Roman" w:cs="Times New Roman"/>
                <w:sz w:val="24"/>
                <w:szCs w:val="24"/>
                <w:vertAlign w:val="subscript"/>
              </w:rPr>
              <w:t>4</w:t>
            </w:r>
            <w:r w:rsidRPr="00E660B1">
              <w:rPr>
                <w:rFonts w:ascii="Times New Roman" w:eastAsia="Calibri" w:hAnsi="Times New Roman" w:cs="Times New Roman"/>
                <w:sz w:val="24"/>
                <w:szCs w:val="24"/>
              </w:rPr>
              <w:t xml:space="preserve"> + </w:t>
            </w:r>
            <w:proofErr w:type="spellStart"/>
            <w:r w:rsidRPr="00E660B1">
              <w:rPr>
                <w:rFonts w:ascii="Times New Roman" w:eastAsia="Calibri" w:hAnsi="Times New Roman" w:cs="Times New Roman"/>
                <w:sz w:val="24"/>
                <w:szCs w:val="24"/>
              </w:rPr>
              <w:t>PP</w:t>
            </w:r>
            <w:r w:rsidRPr="00E660B1">
              <w:rPr>
                <w:rFonts w:ascii="Times New Roman" w:eastAsia="Calibri" w:hAnsi="Times New Roman" w:cs="Times New Roman"/>
                <w:sz w:val="24"/>
                <w:szCs w:val="24"/>
                <w:vertAlign w:val="subscript"/>
              </w:rPr>
              <w:t>n</w:t>
            </w:r>
            <w:proofErr w:type="spellEnd"/>
            <w:r w:rsidRPr="00E660B1">
              <w:rPr>
                <w:rFonts w:ascii="Times New Roman" w:eastAsia="Calibri" w:hAnsi="Times New Roman" w:cs="Times New Roman"/>
                <w:sz w:val="24"/>
                <w:szCs w:val="24"/>
              </w:rPr>
              <w:t xml:space="preserve"> ]</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ind w:right="810"/>
              <w:rPr>
                <w:rFonts w:ascii="Times New Roman" w:eastAsia="Calibri" w:hAnsi="Times New Roman" w:cs="Times New Roman"/>
                <w:sz w:val="24"/>
                <w:szCs w:val="24"/>
              </w:rPr>
            </w:pPr>
          </w:p>
        </w:tc>
      </w:tr>
      <w:tr w:rsidR="00E660B1" w:rsidRPr="00E660B1" w:rsidTr="00177030">
        <w:tc>
          <w:tcPr>
            <w:tcW w:w="9378" w:type="dxa"/>
            <w:tcBorders>
              <w:top w:val="nil"/>
              <w:left w:val="nil"/>
              <w:bottom w:val="single" w:sz="12" w:space="0" w:color="auto"/>
              <w:right w:val="nil"/>
            </w:tcBorders>
          </w:tcPr>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Metaphoric construction</w:t>
            </w:r>
          </w:p>
          <w:p w:rsidR="00E660B1" w:rsidRPr="00E660B1" w:rsidRDefault="00E660B1" w:rsidP="00E660B1">
            <w:pPr>
              <w:autoSpaceDE w:val="0"/>
              <w:autoSpaceDN w:val="0"/>
              <w:adjustRightInd w:val="0"/>
              <w:spacing w:after="0" w:line="360" w:lineRule="auto"/>
              <w:ind w:left="612" w:right="81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…after the DISCOVERY </w:t>
            </w:r>
            <w:r w:rsidRPr="00E660B1">
              <w:rPr>
                <w:rFonts w:ascii="Times New Roman" w:eastAsia="Calibri" w:hAnsi="Times New Roman" w:cs="Times New Roman"/>
                <w:b/>
                <w:bCs/>
                <w:sz w:val="24"/>
                <w:szCs w:val="24"/>
              </w:rPr>
              <w:t>of</w:t>
            </w:r>
            <w:r w:rsidRPr="00E660B1">
              <w:rPr>
                <w:rFonts w:ascii="Times New Roman" w:eastAsia="Calibri" w:hAnsi="Times New Roman" w:cs="Times New Roman"/>
                <w:sz w:val="24"/>
                <w:szCs w:val="24"/>
              </w:rPr>
              <w:t xml:space="preserve"> possible TRANSFORMATIONS </w:t>
            </w:r>
            <w:r w:rsidRPr="00E660B1">
              <w:rPr>
                <w:rFonts w:ascii="Times New Roman" w:eastAsia="Calibri" w:hAnsi="Times New Roman" w:cs="Times New Roman"/>
                <w:b/>
                <w:bCs/>
                <w:sz w:val="24"/>
                <w:szCs w:val="24"/>
              </w:rPr>
              <w:t>of</w:t>
            </w:r>
            <w:r w:rsidRPr="00E660B1">
              <w:rPr>
                <w:rFonts w:ascii="Times New Roman" w:eastAsia="Calibri" w:hAnsi="Times New Roman" w:cs="Times New Roman"/>
                <w:sz w:val="24"/>
                <w:szCs w:val="24"/>
              </w:rPr>
              <w:t xml:space="preserve"> atoms through IMPACT </w:t>
            </w:r>
            <w:r w:rsidRPr="00E660B1">
              <w:rPr>
                <w:rFonts w:ascii="Times New Roman" w:eastAsia="Calibri" w:hAnsi="Times New Roman" w:cs="Times New Roman"/>
                <w:b/>
                <w:bCs/>
                <w:sz w:val="24"/>
                <w:szCs w:val="24"/>
              </w:rPr>
              <w:t>by</w:t>
            </w:r>
            <w:r w:rsidRPr="00E660B1">
              <w:rPr>
                <w:rFonts w:ascii="Times New Roman" w:eastAsia="Calibri" w:hAnsi="Times New Roman" w:cs="Times New Roman"/>
                <w:sz w:val="24"/>
                <w:szCs w:val="24"/>
              </w:rPr>
              <w:t xml:space="preserve"> energetic particles… [PH, </w:t>
            </w:r>
            <w:proofErr w:type="spellStart"/>
            <w:r w:rsidRPr="00E660B1">
              <w:rPr>
                <w:rFonts w:ascii="Times New Roman" w:eastAsia="Calibri" w:hAnsi="Times New Roman" w:cs="Times New Roman"/>
                <w:sz w:val="24"/>
                <w:szCs w:val="24"/>
              </w:rPr>
              <w:t>Demtroder</w:t>
            </w:r>
            <w:proofErr w:type="spellEnd"/>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rPr>
              <w:t>(2010</w:t>
            </w:r>
            <w:r w:rsidRPr="00E660B1">
              <w:rPr>
                <w:rFonts w:ascii="Times New Roman" w:eastAsia="Calibri" w:hAnsi="Times New Roman" w:cs="Times New Roman"/>
                <w:sz w:val="24"/>
                <w:szCs w:val="24"/>
              </w:rPr>
              <w:t>, p. 1)]</w:t>
            </w: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Congruent reconstruction</w:t>
            </w:r>
          </w:p>
          <w:p w:rsidR="00E660B1" w:rsidRPr="00E660B1" w:rsidRDefault="00E660B1" w:rsidP="00E660B1">
            <w:pPr>
              <w:autoSpaceDE w:val="0"/>
              <w:autoSpaceDN w:val="0"/>
              <w:adjustRightInd w:val="0"/>
              <w:spacing w:after="0" w:line="360" w:lineRule="auto"/>
              <w:ind w:left="612" w:right="720"/>
              <w:rPr>
                <w:rFonts w:ascii="Times New Roman" w:eastAsia="Calibri" w:hAnsi="Times New Roman" w:cs="Times New Roman"/>
                <w:sz w:val="24"/>
                <w:szCs w:val="24"/>
              </w:rPr>
            </w:pPr>
            <w:proofErr w:type="gramStart"/>
            <w:r w:rsidRPr="00E660B1">
              <w:rPr>
                <w:rFonts w:ascii="Times New Roman" w:eastAsia="Calibri" w:hAnsi="Times New Roman" w:cs="Times New Roman"/>
                <w:sz w:val="24"/>
                <w:szCs w:val="24"/>
              </w:rPr>
              <w:t>energetic</w:t>
            </w:r>
            <w:proofErr w:type="gramEnd"/>
            <w:r w:rsidRPr="00E660B1">
              <w:rPr>
                <w:rFonts w:ascii="Times New Roman" w:eastAsia="Calibri" w:hAnsi="Times New Roman" w:cs="Times New Roman"/>
                <w:sz w:val="24"/>
                <w:szCs w:val="24"/>
              </w:rPr>
              <w:t xml:space="preserve"> particles IMPACT atoms. Atoms are possibly TRANSFOTMED. The possible transformation was DISCOVERED. Then …</w:t>
            </w:r>
          </w:p>
          <w:p w:rsidR="00E660B1" w:rsidRPr="00E660B1" w:rsidRDefault="00E660B1" w:rsidP="00E660B1">
            <w:pPr>
              <w:autoSpaceDE w:val="0"/>
              <w:autoSpaceDN w:val="0"/>
              <w:adjustRightInd w:val="0"/>
              <w:spacing w:after="0" w:line="360" w:lineRule="auto"/>
              <w:ind w:left="612" w:right="810"/>
              <w:rPr>
                <w:rFonts w:ascii="Times New Roman" w:eastAsia="Calibri" w:hAnsi="Times New Roman" w:cs="Times New Roman"/>
                <w:sz w:val="24"/>
                <w:szCs w:val="24"/>
              </w:rPr>
            </w:pPr>
          </w:p>
        </w:tc>
      </w:tr>
    </w:tbl>
    <w:p w:rsidR="00E660B1" w:rsidRPr="00E660B1" w:rsidRDefault="00E660B1" w:rsidP="00E660B1">
      <w:pPr>
        <w:autoSpaceDE w:val="0"/>
        <w:autoSpaceDN w:val="0"/>
        <w:adjustRightInd w:val="0"/>
        <w:spacing w:after="0" w:line="400" w:lineRule="atLeast"/>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5 </w:t>
      </w:r>
      <w:r w:rsidRPr="00E660B1">
        <w:rPr>
          <w:rFonts w:ascii="Times New Roman" w:eastAsia="Calibri" w:hAnsi="Times New Roman" w:cs="Times New Roman"/>
          <w:sz w:val="24"/>
          <w:szCs w:val="24"/>
        </w:rPr>
        <w:t>Examples form Patterns #1, 3 illustrating lexical density</w:t>
      </w:r>
    </w:p>
    <w:p w:rsidR="00CE12F0" w:rsidRDefault="00185DE9" w:rsidP="00C50CC5">
      <w:pPr>
        <w:autoSpaceDE w:val="0"/>
        <w:autoSpaceDN w:val="0"/>
        <w:adjustRightInd w:val="0"/>
        <w:spacing w:line="360" w:lineRule="auto"/>
        <w:jc w:val="both"/>
        <w:rPr>
          <w:rFonts w:ascii="Times New Roman" w:hAnsi="Times New Roman" w:cs="Times New Roman"/>
          <w:sz w:val="24"/>
          <w:szCs w:val="24"/>
        </w:rPr>
      </w:pPr>
      <w:r w:rsidRPr="007D6C90">
        <w:rPr>
          <w:rFonts w:ascii="Times New Roman" w:hAnsi="Times New Roman" w:cs="Times New Roman"/>
          <w:sz w:val="24"/>
          <w:szCs w:val="24"/>
        </w:rPr>
        <w:tab/>
      </w:r>
    </w:p>
    <w:p w:rsidR="003D06B1" w:rsidRPr="007D6C90" w:rsidRDefault="00BC20A6" w:rsidP="00CE12F0">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As the examples </w:t>
      </w:r>
      <w:r w:rsidR="0053070E" w:rsidRPr="007D6C90">
        <w:rPr>
          <w:rFonts w:ascii="Times New Roman" w:hAnsi="Times New Roman" w:cs="Times New Roman"/>
          <w:sz w:val="24"/>
          <w:szCs w:val="24"/>
        </w:rPr>
        <w:t xml:space="preserve">in Figure 5 show, </w:t>
      </w:r>
      <w:r w:rsidR="003D06B1" w:rsidRPr="007D6C90">
        <w:rPr>
          <w:rFonts w:ascii="Times New Roman" w:hAnsi="Times New Roman" w:cs="Times New Roman"/>
          <w:sz w:val="24"/>
          <w:szCs w:val="24"/>
        </w:rPr>
        <w:t xml:space="preserve">nominalization use reduces the number of clauses, and </w:t>
      </w:r>
      <w:r w:rsidR="00C50CC5" w:rsidRPr="007D6C90">
        <w:rPr>
          <w:rFonts w:ascii="Times New Roman" w:hAnsi="Times New Roman" w:cs="Times New Roman"/>
          <w:sz w:val="24"/>
          <w:szCs w:val="24"/>
        </w:rPr>
        <w:t>condenses</w:t>
      </w:r>
      <w:r w:rsidR="003D06B1" w:rsidRPr="007D6C90">
        <w:rPr>
          <w:rFonts w:ascii="Times New Roman" w:hAnsi="Times New Roman" w:cs="Times New Roman"/>
          <w:sz w:val="24"/>
          <w:szCs w:val="24"/>
        </w:rPr>
        <w:t xml:space="preserve"> more information into one nominal group (</w:t>
      </w:r>
      <w:proofErr w:type="spellStart"/>
      <w:r w:rsidR="003D06B1" w:rsidRPr="007D6C90">
        <w:rPr>
          <w:rFonts w:ascii="Times New Roman" w:hAnsi="Times New Roman" w:cs="Times New Roman"/>
          <w:sz w:val="24"/>
          <w:szCs w:val="24"/>
        </w:rPr>
        <w:t>Halliday</w:t>
      </w:r>
      <w:proofErr w:type="spellEnd"/>
      <w:r w:rsidR="003D06B1" w:rsidRPr="007D6C90">
        <w:rPr>
          <w:rFonts w:ascii="Times New Roman" w:hAnsi="Times New Roman" w:cs="Times New Roman"/>
          <w:sz w:val="24"/>
          <w:szCs w:val="24"/>
        </w:rPr>
        <w:t xml:space="preserve"> &amp; </w:t>
      </w:r>
      <w:proofErr w:type="spellStart"/>
      <w:r w:rsidR="003D06B1" w:rsidRPr="007D6C90">
        <w:rPr>
          <w:rFonts w:ascii="Times New Roman" w:hAnsi="Times New Roman" w:cs="Times New Roman"/>
          <w:sz w:val="24"/>
          <w:szCs w:val="24"/>
        </w:rPr>
        <w:t>Mat</w:t>
      </w:r>
      <w:r w:rsidR="005C07C6" w:rsidRPr="007D6C90">
        <w:rPr>
          <w:rFonts w:ascii="Times New Roman" w:hAnsi="Times New Roman" w:cs="Times New Roman"/>
          <w:sz w:val="24"/>
          <w:szCs w:val="24"/>
        </w:rPr>
        <w:t>t</w:t>
      </w:r>
      <w:r w:rsidR="003D06B1" w:rsidRPr="007D6C90">
        <w:rPr>
          <w:rFonts w:ascii="Times New Roman" w:hAnsi="Times New Roman" w:cs="Times New Roman"/>
          <w:sz w:val="24"/>
          <w:szCs w:val="24"/>
        </w:rPr>
        <w:t>hissen</w:t>
      </w:r>
      <w:proofErr w:type="spellEnd"/>
      <w:r w:rsidR="003D06B1" w:rsidRPr="007D6C90">
        <w:rPr>
          <w:rFonts w:ascii="Times New Roman" w:hAnsi="Times New Roman" w:cs="Times New Roman"/>
          <w:sz w:val="24"/>
          <w:szCs w:val="24"/>
        </w:rPr>
        <w:t xml:space="preserve">, 1999)—in these </w:t>
      </w:r>
      <w:proofErr w:type="gramStart"/>
      <w:r w:rsidR="00773F9F" w:rsidRPr="007D6C90">
        <w:rPr>
          <w:rFonts w:ascii="Times New Roman" w:hAnsi="Times New Roman" w:cs="Times New Roman"/>
          <w:sz w:val="24"/>
          <w:szCs w:val="24"/>
        </w:rPr>
        <w:t>examples,</w:t>
      </w:r>
      <w:proofErr w:type="gramEnd"/>
      <w:r w:rsidR="003D06B1" w:rsidRPr="007D6C90">
        <w:rPr>
          <w:rFonts w:ascii="Times New Roman" w:hAnsi="Times New Roman" w:cs="Times New Roman"/>
          <w:sz w:val="24"/>
          <w:szCs w:val="24"/>
        </w:rPr>
        <w:t xml:space="preserve"> five and three clauses in the congruent forms are reconstructed as one clause in the metaphoric realizations. </w:t>
      </w:r>
    </w:p>
    <w:p w:rsidR="00185DE9" w:rsidRPr="007D6C90" w:rsidRDefault="003D06B1" w:rsidP="00204EDF">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The </w:t>
      </w:r>
      <w:r w:rsidR="00185DE9" w:rsidRPr="007D6C90">
        <w:rPr>
          <w:rFonts w:ascii="Times New Roman" w:hAnsi="Times New Roman" w:cs="Times New Roman"/>
          <w:sz w:val="24"/>
          <w:szCs w:val="24"/>
        </w:rPr>
        <w:t>different distribution of patterns # 1 and # 3</w:t>
      </w:r>
      <w:r w:rsidRPr="007D6C90">
        <w:rPr>
          <w:rFonts w:ascii="Times New Roman" w:hAnsi="Times New Roman" w:cs="Times New Roman"/>
          <w:sz w:val="24"/>
          <w:szCs w:val="24"/>
        </w:rPr>
        <w:t xml:space="preserve"> illustrates disciplinary distinction</w:t>
      </w:r>
      <w:r w:rsidR="00185DE9" w:rsidRPr="007D6C90">
        <w:rPr>
          <w:rFonts w:ascii="Times New Roman" w:hAnsi="Times New Roman" w:cs="Times New Roman"/>
          <w:sz w:val="24"/>
          <w:szCs w:val="24"/>
        </w:rPr>
        <w:t>: the occurrence rate of pattern # 1 is 410 (</w:t>
      </w:r>
      <w:r w:rsidRPr="007D6C90">
        <w:rPr>
          <w:rFonts w:ascii="Times New Roman" w:hAnsi="Times New Roman" w:cs="Times New Roman"/>
          <w:sz w:val="24"/>
          <w:szCs w:val="24"/>
        </w:rPr>
        <w:t>18.56</w:t>
      </w:r>
      <w:r w:rsidR="00185DE9" w:rsidRPr="007D6C90">
        <w:rPr>
          <w:rFonts w:ascii="Times New Roman" w:hAnsi="Times New Roman" w:cs="Times New Roman"/>
          <w:sz w:val="24"/>
          <w:szCs w:val="24"/>
        </w:rPr>
        <w:t xml:space="preserve">%) for the Applied Linguistics corpus and </w:t>
      </w:r>
      <w:r w:rsidRPr="007D6C90">
        <w:rPr>
          <w:rFonts w:ascii="Times New Roman" w:hAnsi="Times New Roman" w:cs="Times New Roman"/>
          <w:sz w:val="24"/>
          <w:szCs w:val="24"/>
        </w:rPr>
        <w:t>362</w:t>
      </w:r>
      <w:r w:rsidR="00185DE9" w:rsidRPr="007D6C90">
        <w:rPr>
          <w:rFonts w:ascii="Times New Roman" w:hAnsi="Times New Roman" w:cs="Times New Roman"/>
          <w:sz w:val="24"/>
          <w:szCs w:val="24"/>
        </w:rPr>
        <w:t xml:space="preserve"> </w:t>
      </w:r>
      <w:r w:rsidR="00185DE9" w:rsidRPr="007D6C90">
        <w:rPr>
          <w:rFonts w:ascii="Times New Roman" w:hAnsi="Times New Roman" w:cs="Times New Roman"/>
          <w:sz w:val="24"/>
          <w:szCs w:val="24"/>
        </w:rPr>
        <w:lastRenderedPageBreak/>
        <w:t>(</w:t>
      </w:r>
      <w:r w:rsidRPr="007D6C90">
        <w:rPr>
          <w:rFonts w:ascii="Times New Roman" w:hAnsi="Times New Roman" w:cs="Times New Roman"/>
        </w:rPr>
        <w:t>19.70%</w:t>
      </w:r>
      <w:r w:rsidR="00185DE9" w:rsidRPr="007D6C90">
        <w:rPr>
          <w:rFonts w:ascii="Times New Roman" w:hAnsi="Times New Roman" w:cs="Times New Roman"/>
          <w:sz w:val="24"/>
          <w:szCs w:val="24"/>
        </w:rPr>
        <w:t xml:space="preserve">) for the Physics corpus; and that of Pattern # 3 is </w:t>
      </w:r>
      <w:r w:rsidR="00B223C7" w:rsidRPr="007D6C90">
        <w:rPr>
          <w:rFonts w:ascii="Times New Roman" w:hAnsi="Times New Roman" w:cs="Times New Roman"/>
          <w:sz w:val="24"/>
          <w:szCs w:val="24"/>
        </w:rPr>
        <w:t>146</w:t>
      </w:r>
      <w:r w:rsidR="00185DE9" w:rsidRPr="007D6C90">
        <w:rPr>
          <w:rFonts w:ascii="Times New Roman" w:hAnsi="Times New Roman" w:cs="Times New Roman"/>
          <w:sz w:val="24"/>
          <w:szCs w:val="24"/>
        </w:rPr>
        <w:t xml:space="preserve"> (</w:t>
      </w:r>
      <w:r w:rsidR="00B223C7" w:rsidRPr="007D6C90">
        <w:rPr>
          <w:rFonts w:ascii="Times New Roman" w:hAnsi="Times New Roman" w:cs="Times New Roman"/>
          <w:sz w:val="24"/>
          <w:szCs w:val="24"/>
        </w:rPr>
        <w:t>6.60</w:t>
      </w:r>
      <w:r w:rsidR="00185DE9" w:rsidRPr="007D6C90">
        <w:rPr>
          <w:rFonts w:ascii="Times New Roman" w:hAnsi="Times New Roman" w:cs="Times New Roman"/>
          <w:sz w:val="24"/>
          <w:szCs w:val="24"/>
        </w:rPr>
        <w:t>%) for the Applied Linguistics corpus and 146 (</w:t>
      </w:r>
      <w:r w:rsidRPr="007D6C90">
        <w:rPr>
          <w:rFonts w:ascii="Times New Roman" w:hAnsi="Times New Roman" w:cs="Times New Roman"/>
          <w:sz w:val="24"/>
          <w:szCs w:val="24"/>
        </w:rPr>
        <w:t>7.94</w:t>
      </w:r>
      <w:r w:rsidR="00185DE9" w:rsidRPr="007D6C90">
        <w:rPr>
          <w:rFonts w:ascii="Times New Roman" w:hAnsi="Times New Roman" w:cs="Times New Roman"/>
          <w:sz w:val="24"/>
          <w:szCs w:val="24"/>
        </w:rPr>
        <w:t xml:space="preserve">%) for the Physics corpus. In general, patterns # 1 and 3, which serve the </w:t>
      </w:r>
      <w:r w:rsidR="00204EDF" w:rsidRPr="007D6C90">
        <w:rPr>
          <w:rFonts w:ascii="Times New Roman" w:hAnsi="Times New Roman" w:cs="Times New Roman"/>
          <w:sz w:val="24"/>
          <w:szCs w:val="24"/>
        </w:rPr>
        <w:t>textual function</w:t>
      </w:r>
      <w:r w:rsidR="00185DE9" w:rsidRPr="007D6C90">
        <w:rPr>
          <w:rFonts w:ascii="Times New Roman" w:hAnsi="Times New Roman" w:cs="Times New Roman"/>
          <w:sz w:val="24"/>
          <w:szCs w:val="24"/>
        </w:rPr>
        <w:t xml:space="preserve"> of increasing lexical density and information load of the texts, were found to be distributed differently across the two disciplines. These patterns are more common in the </w:t>
      </w:r>
      <w:r w:rsidR="00B223C7" w:rsidRPr="007D6C90">
        <w:rPr>
          <w:rFonts w:ascii="Times New Roman" w:hAnsi="Times New Roman" w:cs="Times New Roman"/>
          <w:sz w:val="24"/>
          <w:szCs w:val="24"/>
        </w:rPr>
        <w:t xml:space="preserve">Physics </w:t>
      </w:r>
      <w:r w:rsidR="00185DE9" w:rsidRPr="007D6C90">
        <w:rPr>
          <w:rFonts w:ascii="Times New Roman" w:hAnsi="Times New Roman" w:cs="Times New Roman"/>
          <w:sz w:val="24"/>
          <w:szCs w:val="24"/>
        </w:rPr>
        <w:t>corpus (</w:t>
      </w:r>
      <w:r w:rsidR="00252A7C" w:rsidRPr="007D6C90">
        <w:rPr>
          <w:rFonts w:ascii="Times New Roman" w:hAnsi="Times New Roman" w:cs="Times New Roman"/>
          <w:sz w:val="24"/>
          <w:szCs w:val="24"/>
        </w:rPr>
        <w:t>27.65</w:t>
      </w:r>
      <w:r w:rsidR="00185DE9" w:rsidRPr="007D6C90">
        <w:rPr>
          <w:rFonts w:ascii="Times New Roman" w:hAnsi="Times New Roman" w:cs="Times New Roman"/>
          <w:sz w:val="24"/>
          <w:szCs w:val="24"/>
        </w:rPr>
        <w:t xml:space="preserve">%) than in the </w:t>
      </w:r>
      <w:r w:rsidR="00B223C7" w:rsidRPr="007D6C90">
        <w:rPr>
          <w:rFonts w:ascii="Times New Roman" w:hAnsi="Times New Roman" w:cs="Times New Roman"/>
          <w:sz w:val="24"/>
          <w:szCs w:val="24"/>
        </w:rPr>
        <w:t xml:space="preserve">Applied Linguistics </w:t>
      </w:r>
      <w:r w:rsidR="00185DE9" w:rsidRPr="007D6C90">
        <w:rPr>
          <w:rFonts w:ascii="Times New Roman" w:hAnsi="Times New Roman" w:cs="Times New Roman"/>
          <w:sz w:val="24"/>
          <w:szCs w:val="24"/>
        </w:rPr>
        <w:t>corpus (</w:t>
      </w:r>
      <w:r w:rsidR="00B223C7" w:rsidRPr="007D6C90">
        <w:rPr>
          <w:rFonts w:ascii="Times New Roman" w:hAnsi="Times New Roman" w:cs="Times New Roman"/>
          <w:sz w:val="24"/>
          <w:szCs w:val="24"/>
        </w:rPr>
        <w:t>25.16</w:t>
      </w:r>
      <w:r w:rsidR="00185DE9" w:rsidRPr="007D6C90">
        <w:rPr>
          <w:rFonts w:ascii="Times New Roman" w:hAnsi="Times New Roman" w:cs="Times New Roman"/>
          <w:sz w:val="24"/>
          <w:szCs w:val="24"/>
        </w:rPr>
        <w:t xml:space="preserve">%). </w:t>
      </w:r>
    </w:p>
    <w:p w:rsidR="00185DE9" w:rsidRPr="007D6C90" w:rsidRDefault="00252A7C" w:rsidP="00773F9F">
      <w:pPr>
        <w:autoSpaceDE w:val="0"/>
        <w:autoSpaceDN w:val="0"/>
        <w:adjustRightInd w:val="0"/>
        <w:spacing w:line="360" w:lineRule="auto"/>
        <w:ind w:firstLine="720"/>
        <w:rPr>
          <w:rFonts w:ascii="Times New Roman" w:hAnsi="Times New Roman" w:cs="Times New Roman"/>
          <w:sz w:val="24"/>
          <w:szCs w:val="24"/>
        </w:rPr>
      </w:pPr>
      <w:r w:rsidRPr="007D6C90">
        <w:rPr>
          <w:rFonts w:ascii="Times New Roman" w:hAnsi="Times New Roman" w:cs="Times New Roman"/>
          <w:sz w:val="24"/>
          <w:szCs w:val="24"/>
        </w:rPr>
        <w:t>Pattern # 4, where nominal expressions</w:t>
      </w:r>
      <w:r w:rsidR="0054756A" w:rsidRPr="007D6C90">
        <w:rPr>
          <w:rFonts w:ascii="Times New Roman" w:hAnsi="Times New Roman" w:cs="Times New Roman"/>
          <w:sz w:val="24"/>
          <w:szCs w:val="24"/>
        </w:rPr>
        <w:t xml:space="preserve"> are realized without any pre/post modifiers, is means of expressing generality in developing academic texts.  </w:t>
      </w:r>
      <w:r w:rsidR="00185DE9" w:rsidRPr="007D6C90">
        <w:rPr>
          <w:rFonts w:ascii="Times New Roman" w:hAnsi="Times New Roman" w:cs="Times New Roman"/>
          <w:sz w:val="24"/>
          <w:szCs w:val="24"/>
        </w:rPr>
        <w:t xml:space="preserve">Consider the following examples from the corpus represented in Figure </w:t>
      </w:r>
      <w:r w:rsidR="00773F9F" w:rsidRPr="007D6C90">
        <w:rPr>
          <w:rFonts w:ascii="Times New Roman" w:hAnsi="Times New Roman" w:cs="Times New Roman"/>
          <w:sz w:val="24"/>
          <w:szCs w:val="24"/>
        </w:rPr>
        <w:t>6</w:t>
      </w:r>
      <w:r w:rsidR="00185DE9" w:rsidRPr="007D6C90">
        <w:rPr>
          <w:rFonts w:ascii="Times New Roman" w:hAnsi="Times New Roman" w:cs="Times New Roman"/>
          <w:sz w:val="24"/>
          <w:szCs w:val="24"/>
        </w:rPr>
        <w:t>:</w:t>
      </w:r>
    </w:p>
    <w:tbl>
      <w:tblPr>
        <w:tblW w:w="0" w:type="auto"/>
        <w:tblInd w:w="46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E660B1" w:rsidRPr="00E660B1" w:rsidTr="00177030">
        <w:tc>
          <w:tcPr>
            <w:tcW w:w="9108" w:type="dxa"/>
            <w:tcBorders>
              <w:top w:val="single" w:sz="12" w:space="0" w:color="auto"/>
              <w:bottom w:val="nil"/>
            </w:tcBorders>
          </w:tcPr>
          <w:p w:rsidR="00E660B1" w:rsidRPr="00E660B1" w:rsidRDefault="00E660B1" w:rsidP="00E660B1">
            <w:pPr>
              <w:autoSpaceDE w:val="0"/>
              <w:autoSpaceDN w:val="0"/>
              <w:adjustRightInd w:val="0"/>
              <w:spacing w:after="0" w:line="400" w:lineRule="atLeast"/>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Here we will illustrate how all…and how EXPERIMENT and theory supplement each other to … [PH, </w:t>
            </w:r>
            <w:proofErr w:type="spellStart"/>
            <w:r w:rsidRPr="00E660B1">
              <w:rPr>
                <w:rFonts w:ascii="Times New Roman" w:eastAsia="Calibri" w:hAnsi="Times New Roman" w:cs="Times New Roman"/>
                <w:sz w:val="24"/>
                <w:szCs w:val="24"/>
              </w:rPr>
              <w:t>Demtroder</w:t>
            </w:r>
            <w:proofErr w:type="spellEnd"/>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rPr>
              <w:t>(2010</w:t>
            </w:r>
            <w:r w:rsidRPr="00E660B1">
              <w:rPr>
                <w:rFonts w:ascii="Times New Roman" w:eastAsia="Calibri" w:hAnsi="Times New Roman" w:cs="Times New Roman"/>
                <w:sz w:val="24"/>
                <w:szCs w:val="24"/>
              </w:rPr>
              <w:t>, p.5)]</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c>
          <w:tcPr>
            <w:tcW w:w="9108" w:type="dxa"/>
            <w:tcBorders>
              <w:top w:val="nil"/>
              <w:bottom w:val="single" w:sz="12" w:space="0" w:color="auto"/>
            </w:tcBorders>
          </w:tcPr>
          <w:p w:rsidR="00E660B1" w:rsidRPr="00E660B1" w:rsidRDefault="00E660B1" w:rsidP="00E660B1">
            <w:pPr>
              <w:autoSpaceDE w:val="0"/>
              <w:autoSpaceDN w:val="0"/>
              <w:adjustRightInd w:val="0"/>
              <w:spacing w:after="0" w:line="400" w:lineRule="atLeast"/>
              <w:ind w:left="702"/>
              <w:rPr>
                <w:rFonts w:ascii="Times New Roman" w:eastAsia="Calibri" w:hAnsi="Times New Roman" w:cs="Times New Roman"/>
                <w:sz w:val="24"/>
                <w:szCs w:val="24"/>
              </w:rPr>
            </w:pPr>
            <w:r w:rsidRPr="00E660B1">
              <w:rPr>
                <w:rFonts w:ascii="Times New Roman" w:eastAsia="Calibri" w:hAnsi="Times New Roman" w:cs="Times New Roman"/>
                <w:sz w:val="24"/>
                <w:szCs w:val="24"/>
              </w:rPr>
              <w:t>Here we will illustrate how all…and how those things that one EXPERIMENTS and those things that one theorizes supplement each other to …</w:t>
            </w:r>
          </w:p>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p>
        </w:tc>
      </w:tr>
      <w:tr w:rsidR="00E660B1" w:rsidRPr="00E660B1" w:rsidTr="00177030">
        <w:tblPrEx>
          <w:tblBorders>
            <w:left w:val="single" w:sz="4" w:space="0" w:color="000000"/>
            <w:right w:val="single" w:sz="4" w:space="0" w:color="000000"/>
          </w:tblBorders>
        </w:tblPrEx>
        <w:tc>
          <w:tcPr>
            <w:tcW w:w="9108"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400" w:lineRule="atLeast"/>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blPrEx>
          <w:tblBorders>
            <w:left w:val="single" w:sz="4" w:space="0" w:color="000000"/>
            <w:right w:val="single" w:sz="4" w:space="0" w:color="000000"/>
          </w:tblBorders>
        </w:tblPrEx>
        <w:tc>
          <w:tcPr>
            <w:tcW w:w="9108" w:type="dxa"/>
            <w:tcBorders>
              <w:top w:val="nil"/>
              <w:left w:val="nil"/>
              <w:bottom w:val="nil"/>
              <w:right w:val="nil"/>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ANALYSIS does not match INTERPRETATION.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p.10)]</w:t>
            </w:r>
          </w:p>
        </w:tc>
      </w:tr>
      <w:tr w:rsidR="00E660B1" w:rsidRPr="00E660B1" w:rsidTr="00177030">
        <w:tblPrEx>
          <w:tblBorders>
            <w:left w:val="single" w:sz="4" w:space="0" w:color="000000"/>
            <w:right w:val="single" w:sz="4" w:space="0" w:color="000000"/>
          </w:tblBorders>
        </w:tblPrEx>
        <w:tc>
          <w:tcPr>
            <w:tcW w:w="9108" w:type="dxa"/>
            <w:tcBorders>
              <w:top w:val="nil"/>
              <w:left w:val="nil"/>
              <w:bottom w:val="nil"/>
              <w:right w:val="nil"/>
            </w:tcBorders>
          </w:tcPr>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blPrEx>
          <w:tblBorders>
            <w:left w:val="single" w:sz="4" w:space="0" w:color="000000"/>
            <w:right w:val="single" w:sz="4" w:space="0" w:color="000000"/>
          </w:tblBorders>
        </w:tblPrEx>
        <w:tc>
          <w:tcPr>
            <w:tcW w:w="9108" w:type="dxa"/>
            <w:tcBorders>
              <w:top w:val="nil"/>
              <w:left w:val="nil"/>
              <w:bottom w:val="single" w:sz="12" w:space="0" w:color="auto"/>
              <w:right w:val="nil"/>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Those things that one ANALYZES do not match those things that one INTERPRETS.</w:t>
            </w:r>
          </w:p>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p>
        </w:tc>
      </w:tr>
    </w:tbl>
    <w:p w:rsidR="00E660B1" w:rsidRPr="00E660B1" w:rsidRDefault="00E660B1" w:rsidP="00E660B1">
      <w:pPr>
        <w:autoSpaceDE w:val="0"/>
        <w:autoSpaceDN w:val="0"/>
        <w:adjustRightInd w:val="0"/>
        <w:spacing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6 </w:t>
      </w:r>
      <w:r w:rsidRPr="00E660B1">
        <w:rPr>
          <w:rFonts w:ascii="Times New Roman" w:eastAsia="Calibri" w:hAnsi="Times New Roman" w:cs="Times New Roman"/>
          <w:sz w:val="24"/>
          <w:szCs w:val="24"/>
        </w:rPr>
        <w:t>Examples illustrating generality</w:t>
      </w:r>
    </w:p>
    <w:p w:rsidR="00185DE9" w:rsidRPr="007D6C90" w:rsidRDefault="00185DE9" w:rsidP="00A530EA">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Here, in these examples, entities (</w:t>
      </w:r>
      <w:r w:rsidRPr="007D6C90">
        <w:rPr>
          <w:rFonts w:ascii="Times New Roman" w:hAnsi="Times New Roman" w:cs="Times New Roman"/>
          <w:i/>
          <w:iCs/>
          <w:sz w:val="24"/>
          <w:szCs w:val="24"/>
        </w:rPr>
        <w:t>analysis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interpretation</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experiment</w:t>
      </w:r>
      <w:r w:rsidRPr="007D6C90">
        <w:rPr>
          <w:rFonts w:ascii="Times New Roman" w:hAnsi="Times New Roman" w:cs="Times New Roman"/>
          <w:sz w:val="24"/>
          <w:szCs w:val="24"/>
        </w:rPr>
        <w:t>) are incongruent metaphoric realizations of actions (</w:t>
      </w:r>
      <w:r w:rsidRPr="007D6C90">
        <w:rPr>
          <w:rFonts w:ascii="Times New Roman" w:hAnsi="Times New Roman" w:cs="Times New Roman"/>
          <w:i/>
          <w:iCs/>
          <w:sz w:val="24"/>
          <w:szCs w:val="24"/>
        </w:rPr>
        <w:t>to analyze</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to interpret</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to experiment</w:t>
      </w:r>
      <w:r w:rsidRPr="007D6C90">
        <w:rPr>
          <w:rFonts w:ascii="Times New Roman" w:hAnsi="Times New Roman" w:cs="Times New Roman"/>
          <w:sz w:val="24"/>
          <w:szCs w:val="24"/>
        </w:rPr>
        <w:t xml:space="preserve">). The metaphoric realizations refer to all </w:t>
      </w:r>
      <w:r w:rsidRPr="007D6C90">
        <w:rPr>
          <w:rFonts w:ascii="Times New Roman" w:hAnsi="Times New Roman" w:cs="Times New Roman"/>
          <w:i/>
          <w:iCs/>
          <w:sz w:val="24"/>
          <w:szCs w:val="24"/>
        </w:rPr>
        <w:t>analyses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interpretations</w:t>
      </w:r>
      <w:r w:rsidRPr="007D6C90">
        <w:rPr>
          <w:rFonts w:ascii="Times New Roman" w:hAnsi="Times New Roman" w:cs="Times New Roman"/>
          <w:sz w:val="24"/>
          <w:szCs w:val="24"/>
        </w:rPr>
        <w:t xml:space="preserve">, and </w:t>
      </w:r>
      <w:r w:rsidRPr="007D6C90">
        <w:rPr>
          <w:rFonts w:ascii="Times New Roman" w:hAnsi="Times New Roman" w:cs="Times New Roman"/>
          <w:i/>
          <w:iCs/>
          <w:sz w:val="24"/>
          <w:szCs w:val="24"/>
        </w:rPr>
        <w:t>experiments</w:t>
      </w:r>
      <w:r w:rsidRPr="007D6C90">
        <w:rPr>
          <w:rFonts w:ascii="Times New Roman" w:hAnsi="Times New Roman" w:cs="Times New Roman"/>
          <w:sz w:val="24"/>
          <w:szCs w:val="24"/>
        </w:rPr>
        <w:t xml:space="preserve"> in general; and their hypothetical unpacked versions fall short of generality. Nominalizations arise to fulfill this function </w:t>
      </w:r>
      <w:r w:rsidR="00A530EA" w:rsidRPr="007D6C90">
        <w:rPr>
          <w:rFonts w:ascii="Times New Roman" w:hAnsi="Times New Roman" w:cs="Times New Roman"/>
          <w:sz w:val="24"/>
          <w:szCs w:val="24"/>
        </w:rPr>
        <w:t xml:space="preserve">of conveying generality </w:t>
      </w:r>
      <w:r w:rsidRPr="007D6C90">
        <w:rPr>
          <w:rFonts w:ascii="Times New Roman" w:hAnsi="Times New Roman" w:cs="Times New Roman"/>
          <w:sz w:val="24"/>
          <w:szCs w:val="24"/>
        </w:rPr>
        <w:t xml:space="preserve">in </w:t>
      </w:r>
      <w:r w:rsidR="00A530EA" w:rsidRPr="007D6C90">
        <w:rPr>
          <w:rFonts w:ascii="Times New Roman" w:hAnsi="Times New Roman" w:cs="Times New Roman"/>
          <w:sz w:val="24"/>
          <w:szCs w:val="24"/>
        </w:rPr>
        <w:t xml:space="preserve">those instances of </w:t>
      </w:r>
      <w:r w:rsidRPr="007D6C90">
        <w:rPr>
          <w:rFonts w:ascii="Times New Roman" w:hAnsi="Times New Roman" w:cs="Times New Roman"/>
          <w:sz w:val="24"/>
          <w:szCs w:val="24"/>
        </w:rPr>
        <w:t>pattern # 4, where nominalization can emerge without any pre/post modifier</w:t>
      </w:r>
      <w:r w:rsidR="00A530EA" w:rsidRPr="007D6C90">
        <w:rPr>
          <w:rFonts w:ascii="Times New Roman" w:hAnsi="Times New Roman" w:cs="Times New Roman"/>
          <w:sz w:val="24"/>
          <w:szCs w:val="24"/>
        </w:rPr>
        <w:t>.</w:t>
      </w:r>
      <w:r w:rsidRPr="007D6C90">
        <w:rPr>
          <w:rFonts w:ascii="Times New Roman" w:hAnsi="Times New Roman" w:cs="Times New Roman"/>
          <w:sz w:val="24"/>
          <w:szCs w:val="24"/>
        </w:rPr>
        <w:t xml:space="preserve"> </w:t>
      </w:r>
    </w:p>
    <w:p w:rsidR="0060427A" w:rsidRPr="007D6C90" w:rsidRDefault="0060427A" w:rsidP="00A54DCA">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lastRenderedPageBreak/>
        <w:t xml:space="preserve">The occurrence rate of pattern # 4 is 469 (21.23%) for the Applied Linguistics corpus and 279 (15.18%) for the Physics corpus; however, in this pattern, the number of nominalization instances serving the function of generality, i.e., those instances of nominalizations which emerged without any pre/post modifiers, is small in both disciplines (165 instances (7.46%) in Applied Linguistics and 65 instances (3.53%) in Physics), though still more common in the Applied Linguistics corpus than in the Physics corpus. </w:t>
      </w:r>
    </w:p>
    <w:p w:rsidR="00185DE9" w:rsidRPr="007D6C90" w:rsidRDefault="00B4542A" w:rsidP="00966A8E">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Pattern # 5—the first and the third most frequent pattern in Physics and Applied Linguistics </w:t>
      </w:r>
      <w:r w:rsidR="00EE7993" w:rsidRPr="007D6C90">
        <w:rPr>
          <w:rFonts w:ascii="Times New Roman" w:hAnsi="Times New Roman" w:cs="Times New Roman"/>
          <w:sz w:val="24"/>
          <w:szCs w:val="24"/>
        </w:rPr>
        <w:t>textbooks</w:t>
      </w:r>
      <w:r w:rsidRPr="007D6C90">
        <w:rPr>
          <w:rFonts w:ascii="Times New Roman" w:hAnsi="Times New Roman" w:cs="Times New Roman"/>
          <w:sz w:val="24"/>
          <w:szCs w:val="24"/>
        </w:rPr>
        <w:t>, respectively—serves the fu</w:t>
      </w:r>
      <w:r w:rsidR="00C3047C" w:rsidRPr="007D6C90">
        <w:rPr>
          <w:rFonts w:ascii="Times New Roman" w:hAnsi="Times New Roman" w:cs="Times New Roman"/>
          <w:sz w:val="24"/>
          <w:szCs w:val="24"/>
        </w:rPr>
        <w:t>nction of particularity through using classifiers in nominal groups. In the corpus of this s</w:t>
      </w:r>
      <w:r w:rsidR="00A54DCA" w:rsidRPr="007D6C90">
        <w:rPr>
          <w:rFonts w:ascii="Times New Roman" w:hAnsi="Times New Roman" w:cs="Times New Roman"/>
          <w:sz w:val="24"/>
          <w:szCs w:val="24"/>
        </w:rPr>
        <w:t xml:space="preserve">tudy, classifier(s) emerged in pattern # 6, and pattern # 7, as well. </w:t>
      </w:r>
      <w:r w:rsidR="00185DE9" w:rsidRPr="007D6C90">
        <w:rPr>
          <w:rFonts w:ascii="Times New Roman" w:hAnsi="Times New Roman" w:cs="Times New Roman"/>
          <w:sz w:val="24"/>
          <w:szCs w:val="24"/>
        </w:rPr>
        <w:t xml:space="preserve">Consider the following compound nominal groups extracted from the </w:t>
      </w:r>
      <w:r w:rsidR="00966A8E" w:rsidRPr="007D6C90">
        <w:rPr>
          <w:rFonts w:ascii="Times New Roman" w:hAnsi="Times New Roman" w:cs="Times New Roman"/>
          <w:sz w:val="24"/>
          <w:szCs w:val="24"/>
        </w:rPr>
        <w:t>data</w:t>
      </w:r>
      <w:r w:rsidR="00185DE9" w:rsidRPr="007D6C90">
        <w:rPr>
          <w:rFonts w:ascii="Times New Roman" w:hAnsi="Times New Roman" w:cs="Times New Roman"/>
          <w:sz w:val="24"/>
          <w:szCs w:val="24"/>
        </w:rPr>
        <w:t xml:space="preserve"> represented in Figure </w:t>
      </w:r>
      <w:r w:rsidR="00773F9F" w:rsidRPr="007D6C90">
        <w:rPr>
          <w:rFonts w:ascii="Times New Roman" w:hAnsi="Times New Roman" w:cs="Times New Roman"/>
          <w:sz w:val="24"/>
          <w:szCs w:val="24"/>
        </w:rPr>
        <w:t>7</w:t>
      </w:r>
      <w:r w:rsidR="00185DE9" w:rsidRPr="007D6C90">
        <w:rPr>
          <w:rFonts w:ascii="Times New Roman" w:hAnsi="Times New Roman" w:cs="Times New Roman"/>
          <w:sz w:val="24"/>
          <w:szCs w:val="24"/>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E660B1" w:rsidRPr="00E660B1" w:rsidTr="00177030">
        <w:tc>
          <w:tcPr>
            <w:tcW w:w="9378"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Pattern# 5</w:t>
            </w:r>
            <w:r w:rsidRPr="00E660B1">
              <w:rPr>
                <w:rFonts w:ascii="Times New Roman" w:eastAsia="Calibri" w:hAnsi="Times New Roman" w:cs="Times New Roman"/>
                <w:sz w:val="24"/>
                <w:szCs w:val="24"/>
              </w:rPr>
              <w:t xml:space="preserve">   [ classifier + nominal ]</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Equivalence, …, has nothing to do with what </w:t>
            </w:r>
            <w:r w:rsidRPr="00E660B1">
              <w:rPr>
                <w:rFonts w:ascii="Times New Roman" w:eastAsia="Calibri" w:hAnsi="Times New Roman" w:cs="Times New Roman"/>
                <w:b/>
                <w:bCs/>
                <w:sz w:val="24"/>
                <w:szCs w:val="24"/>
              </w:rPr>
              <w:t>semantic</w:t>
            </w:r>
            <w:r w:rsidRPr="00E660B1">
              <w:rPr>
                <w:rFonts w:ascii="Times New Roman" w:eastAsia="Calibri" w:hAnsi="Times New Roman" w:cs="Times New Roman"/>
                <w:sz w:val="24"/>
                <w:szCs w:val="24"/>
              </w:rPr>
              <w:t xml:space="preserve"> MEANING these stretches have but with …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 1)]</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w:t>
            </w:r>
            <w:proofErr w:type="gramStart"/>
            <w:r w:rsidRPr="00E660B1">
              <w:rPr>
                <w:rFonts w:ascii="Times New Roman" w:eastAsia="Calibri" w:hAnsi="Times New Roman" w:cs="Times New Roman"/>
                <w:sz w:val="24"/>
                <w:szCs w:val="24"/>
              </w:rPr>
              <w:t>one</w:t>
            </w:r>
            <w:proofErr w:type="gramEnd"/>
            <w:r w:rsidRPr="00E660B1">
              <w:rPr>
                <w:rFonts w:ascii="Times New Roman" w:eastAsia="Calibri" w:hAnsi="Times New Roman" w:cs="Times New Roman"/>
                <w:sz w:val="24"/>
                <w:szCs w:val="24"/>
              </w:rPr>
              <w:t xml:space="preserve"> photon of frequency 3 ω</w:t>
            </w:r>
            <w:r w:rsidRPr="00E660B1">
              <w:rPr>
                <w:rFonts w:ascii="Times New Roman" w:eastAsia="Calibri" w:hAnsi="Times New Roman" w:cs="Times New Roman"/>
                <w:i/>
                <w:iCs/>
                <w:sz w:val="24"/>
                <w:szCs w:val="24"/>
              </w:rPr>
              <w:t xml:space="preserve"> </w:t>
            </w:r>
            <w:r w:rsidRPr="00E660B1">
              <w:rPr>
                <w:rFonts w:ascii="Times New Roman" w:eastAsia="Calibri" w:hAnsi="Times New Roman" w:cs="Times New Roman"/>
                <w:sz w:val="24"/>
                <w:szCs w:val="24"/>
              </w:rPr>
              <w:t xml:space="preserve"> is created in the </w:t>
            </w:r>
            <w:r w:rsidRPr="00E660B1">
              <w:rPr>
                <w:rFonts w:ascii="Times New Roman" w:eastAsia="Calibri" w:hAnsi="Times New Roman" w:cs="Times New Roman"/>
                <w:b/>
                <w:bCs/>
                <w:sz w:val="24"/>
                <w:szCs w:val="24"/>
              </w:rPr>
              <w:t>microscopic</w:t>
            </w:r>
            <w:r w:rsidRPr="00E660B1">
              <w:rPr>
                <w:rFonts w:ascii="Times New Roman" w:eastAsia="Calibri" w:hAnsi="Times New Roman" w:cs="Times New Roman"/>
                <w:sz w:val="24"/>
                <w:szCs w:val="24"/>
              </w:rPr>
              <w:t xml:space="preserve"> DESCRIPTION of this process. [PH, Boyd (2007, p. 11)]</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Pattern # 6</w:t>
            </w:r>
            <w:r w:rsidRPr="00E660B1">
              <w:rPr>
                <w:rFonts w:ascii="Times New Roman" w:eastAsia="Calibri" w:hAnsi="Times New Roman" w:cs="Times New Roman"/>
                <w:sz w:val="24"/>
                <w:szCs w:val="24"/>
              </w:rPr>
              <w:t xml:space="preserve">   [ nominal as classifier + nominal/ noun ]</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These model interpretations could then be systematically related to…</w:t>
            </w:r>
            <w:proofErr w:type="spellStart"/>
            <w:r w:rsidRPr="00E660B1">
              <w:rPr>
                <w:rFonts w:ascii="Times New Roman" w:eastAsia="Calibri" w:hAnsi="Times New Roman" w:cs="Times New Roman"/>
                <w:sz w:val="24"/>
                <w:szCs w:val="24"/>
              </w:rPr>
              <w:t>pretextual</w:t>
            </w:r>
            <w:proofErr w:type="spellEnd"/>
            <w:r w:rsidRPr="00E660B1">
              <w:rPr>
                <w:rFonts w:ascii="Times New Roman" w:eastAsia="Calibri" w:hAnsi="Times New Roman" w:cs="Times New Roman"/>
                <w:sz w:val="24"/>
                <w:szCs w:val="24"/>
              </w:rPr>
              <w:t xml:space="preserve"> conditions in </w:t>
            </w:r>
            <w:r w:rsidRPr="00E660B1">
              <w:rPr>
                <w:rFonts w:ascii="Times New Roman" w:eastAsia="Calibri" w:hAnsi="Times New Roman" w:cs="Times New Roman"/>
                <w:b/>
                <w:bCs/>
                <w:sz w:val="24"/>
                <w:szCs w:val="24"/>
              </w:rPr>
              <w:t>elicitation</w:t>
            </w:r>
            <w:r w:rsidRPr="00E660B1">
              <w:rPr>
                <w:rFonts w:ascii="Times New Roman" w:eastAsia="Calibri" w:hAnsi="Times New Roman" w:cs="Times New Roman"/>
                <w:sz w:val="24"/>
                <w:szCs w:val="24"/>
              </w:rPr>
              <w:t xml:space="preserve"> EXPERIMENTS to find out…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 170)]</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A deeper understanding of the role of quantum entanglement…will allow us…to develop new methods of quantum </w:t>
            </w:r>
            <w:r w:rsidRPr="00E660B1">
              <w:rPr>
                <w:rFonts w:ascii="Times New Roman" w:eastAsia="Calibri" w:hAnsi="Times New Roman" w:cs="Times New Roman"/>
                <w:b/>
                <w:bCs/>
                <w:sz w:val="24"/>
                <w:szCs w:val="24"/>
              </w:rPr>
              <w:t>information</w:t>
            </w:r>
            <w:r w:rsidRPr="00E660B1">
              <w:rPr>
                <w:rFonts w:ascii="Times New Roman" w:eastAsia="Calibri" w:hAnsi="Times New Roman" w:cs="Times New Roman"/>
                <w:sz w:val="24"/>
                <w:szCs w:val="24"/>
              </w:rPr>
              <w:t xml:space="preserve"> MANIPULATION. [PH, Gerry &amp; Knight (2005, p. 7)]</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Pattern # 7</w:t>
            </w:r>
            <w:r w:rsidRPr="00E660B1">
              <w:rPr>
                <w:rFonts w:ascii="Times New Roman" w:eastAsia="Calibri" w:hAnsi="Times New Roman" w:cs="Times New Roman"/>
                <w:sz w:val="24"/>
                <w:szCs w:val="24"/>
              </w:rPr>
              <w:t xml:space="preserve">   [ classifier </w:t>
            </w:r>
            <w:r w:rsidRPr="00E660B1">
              <w:rPr>
                <w:rFonts w:ascii="Times New Roman" w:eastAsia="Calibri" w:hAnsi="Times New Roman" w:cs="Times New Roman"/>
                <w:sz w:val="24"/>
                <w:szCs w:val="24"/>
                <w:vertAlign w:val="subscript"/>
              </w:rPr>
              <w:t>1</w:t>
            </w:r>
            <w:r w:rsidRPr="00E660B1">
              <w:rPr>
                <w:rFonts w:ascii="Times New Roman" w:eastAsia="Calibri" w:hAnsi="Times New Roman" w:cs="Times New Roman"/>
                <w:sz w:val="24"/>
                <w:szCs w:val="24"/>
              </w:rPr>
              <w:t xml:space="preserve"> + classifier </w:t>
            </w:r>
            <w:r w:rsidRPr="00E660B1">
              <w:rPr>
                <w:rFonts w:ascii="Times New Roman" w:eastAsia="Calibri" w:hAnsi="Times New Roman" w:cs="Times New Roman"/>
                <w:sz w:val="24"/>
                <w:szCs w:val="24"/>
                <w:vertAlign w:val="subscript"/>
              </w:rPr>
              <w:t>2</w:t>
            </w:r>
            <w:r w:rsidRPr="00E660B1">
              <w:rPr>
                <w:rFonts w:ascii="Times New Roman" w:eastAsia="Calibri" w:hAnsi="Times New Roman" w:cs="Times New Roman"/>
                <w:sz w:val="24"/>
                <w:szCs w:val="24"/>
              </w:rPr>
              <w:t xml:space="preserve"> + classifier </w:t>
            </w:r>
            <w:r w:rsidRPr="00E660B1">
              <w:rPr>
                <w:rFonts w:ascii="Times New Roman" w:eastAsia="Calibri" w:hAnsi="Times New Roman" w:cs="Times New Roman"/>
                <w:sz w:val="24"/>
                <w:szCs w:val="24"/>
                <w:vertAlign w:val="subscript"/>
              </w:rPr>
              <w:t>3</w:t>
            </w:r>
            <w:r w:rsidRPr="00E660B1">
              <w:rPr>
                <w:rFonts w:ascii="Times New Roman" w:eastAsia="Calibri" w:hAnsi="Times New Roman" w:cs="Times New Roman"/>
                <w:sz w:val="24"/>
                <w:szCs w:val="24"/>
              </w:rPr>
              <w:t xml:space="preserve"> + classifier </w:t>
            </w:r>
            <w:r w:rsidRPr="00E660B1">
              <w:rPr>
                <w:rFonts w:ascii="Times New Roman" w:eastAsia="Calibri" w:hAnsi="Times New Roman" w:cs="Times New Roman"/>
                <w:sz w:val="24"/>
                <w:szCs w:val="24"/>
                <w:vertAlign w:val="subscript"/>
              </w:rPr>
              <w:t>n</w:t>
            </w:r>
            <w:r w:rsidRPr="00E660B1">
              <w:rPr>
                <w:rFonts w:ascii="Times New Roman" w:eastAsia="Calibri" w:hAnsi="Times New Roman" w:cs="Times New Roman"/>
                <w:sz w:val="24"/>
                <w:szCs w:val="24"/>
              </w:rPr>
              <w:t xml:space="preserve"> + nominal ]</w:t>
            </w:r>
          </w:p>
        </w:tc>
      </w:tr>
      <w:tr w:rsidR="00E660B1" w:rsidRPr="00E660B1" w:rsidTr="00177030">
        <w:tc>
          <w:tcPr>
            <w:tcW w:w="9378" w:type="dxa"/>
            <w:tcBorders>
              <w:top w:val="nil"/>
              <w:left w:val="nil"/>
              <w:bottom w:val="nil"/>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Minimalist accounts…acknowledge the role…while denying…any role for L1 in </w:t>
            </w:r>
            <w:proofErr w:type="spellStart"/>
            <w:r w:rsidRPr="00E660B1">
              <w:rPr>
                <w:rFonts w:ascii="Times New Roman" w:eastAsia="Calibri" w:hAnsi="Times New Roman" w:cs="Times New Roman"/>
                <w:b/>
                <w:bCs/>
                <w:sz w:val="24"/>
                <w:szCs w:val="24"/>
              </w:rPr>
              <w:t>interlanguage</w:t>
            </w:r>
            <w:proofErr w:type="spellEnd"/>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b/>
                <w:bCs/>
                <w:sz w:val="24"/>
                <w:szCs w:val="24"/>
              </w:rPr>
              <w:t>hypothesis</w:t>
            </w:r>
            <w:r w:rsidRPr="00E660B1">
              <w:rPr>
                <w:rFonts w:ascii="Times New Roman" w:eastAsia="Calibri" w:hAnsi="Times New Roman" w:cs="Times New Roman"/>
                <w:sz w:val="24"/>
                <w:szCs w:val="24"/>
              </w:rPr>
              <w:t xml:space="preserve"> CONSTRUCTION. [AL, Ellis (1999, p. 336)]</w:t>
            </w:r>
          </w:p>
        </w:tc>
      </w:tr>
      <w:tr w:rsidR="00E660B1" w:rsidRPr="00E660B1" w:rsidTr="00177030">
        <w:tc>
          <w:tcPr>
            <w:tcW w:w="9378" w:type="dxa"/>
            <w:tcBorders>
              <w:top w:val="nil"/>
              <w:left w:val="nil"/>
              <w:bottom w:val="single" w:sz="12" w:space="0" w:color="auto"/>
              <w:right w:val="nil"/>
            </w:tcBorders>
          </w:tcPr>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The frequency comb can be used for </w:t>
            </w:r>
            <w:r w:rsidRPr="00E660B1">
              <w:rPr>
                <w:rFonts w:ascii="Times New Roman" w:eastAsia="Calibri" w:hAnsi="Times New Roman" w:cs="Times New Roman"/>
                <w:b/>
                <w:bCs/>
                <w:sz w:val="24"/>
                <w:szCs w:val="24"/>
              </w:rPr>
              <w:t>ultra-precise direct frequency</w:t>
            </w:r>
            <w:r w:rsidRPr="00E660B1">
              <w:rPr>
                <w:rFonts w:ascii="Times New Roman" w:eastAsia="Calibri" w:hAnsi="Times New Roman" w:cs="Times New Roman"/>
                <w:sz w:val="24"/>
                <w:szCs w:val="24"/>
              </w:rPr>
              <w:t xml:space="preserve"> COMPARISON between the… [PH, </w:t>
            </w:r>
            <w:proofErr w:type="spellStart"/>
            <w:r w:rsidRPr="00E660B1">
              <w:rPr>
                <w:rFonts w:ascii="Times New Roman" w:eastAsia="Calibri" w:hAnsi="Times New Roman" w:cs="Times New Roman"/>
                <w:sz w:val="24"/>
                <w:szCs w:val="24"/>
              </w:rPr>
              <w:t>Demtroder</w:t>
            </w:r>
            <w:proofErr w:type="spellEnd"/>
            <w:r w:rsidRPr="00E660B1">
              <w:rPr>
                <w:rFonts w:ascii="Times New Roman" w:eastAsia="Calibri" w:hAnsi="Times New Roman" w:cs="Times New Roman"/>
                <w:sz w:val="24"/>
                <w:szCs w:val="24"/>
              </w:rPr>
              <w:t xml:space="preserve"> (2010, p. 518)]</w:t>
            </w:r>
          </w:p>
        </w:tc>
      </w:tr>
    </w:tbl>
    <w:p w:rsidR="00CA4C9A" w:rsidRPr="00E660B1" w:rsidRDefault="00E660B1" w:rsidP="00E660B1">
      <w:pPr>
        <w:autoSpaceDE w:val="0"/>
        <w:autoSpaceDN w:val="0"/>
        <w:adjustRightInd w:val="0"/>
        <w:spacing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7 </w:t>
      </w:r>
      <w:r w:rsidRPr="00E660B1">
        <w:rPr>
          <w:rFonts w:ascii="Times New Roman" w:eastAsia="Calibri" w:hAnsi="Times New Roman" w:cs="Times New Roman"/>
          <w:sz w:val="24"/>
          <w:szCs w:val="24"/>
        </w:rPr>
        <w:t>Examples illustrating particularity</w:t>
      </w:r>
    </w:p>
    <w:p w:rsidR="00185DE9" w:rsidRPr="007D6C90" w:rsidRDefault="00185DE9" w:rsidP="00185DE9">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In these examples, the clusters of classifier(s) and nominal(s) in nominal groups were powerful assets to the writers in elaborating the concepts (</w:t>
      </w:r>
      <w:r w:rsidRPr="007D6C90">
        <w:rPr>
          <w:rFonts w:ascii="Times New Roman" w:hAnsi="Times New Roman" w:cs="Times New Roman"/>
          <w:i/>
          <w:iCs/>
          <w:sz w:val="24"/>
          <w:szCs w:val="24"/>
        </w:rPr>
        <w:t>description</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design</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manipulation</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experiments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comparisons</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constructions</w:t>
      </w:r>
      <w:r w:rsidRPr="007D6C90">
        <w:rPr>
          <w:rFonts w:ascii="Times New Roman" w:hAnsi="Times New Roman" w:cs="Times New Roman"/>
          <w:sz w:val="24"/>
          <w:szCs w:val="24"/>
        </w:rPr>
        <w:t xml:space="preserve">) more particularly. In fact, the concepts realized as </w:t>
      </w:r>
      <w:r w:rsidRPr="007D6C90">
        <w:rPr>
          <w:rFonts w:ascii="Times New Roman" w:hAnsi="Times New Roman" w:cs="Times New Roman"/>
          <w:sz w:val="24"/>
          <w:szCs w:val="24"/>
        </w:rPr>
        <w:lastRenderedPageBreak/>
        <w:t xml:space="preserve">nominalizations are </w:t>
      </w:r>
      <w:proofErr w:type="spellStart"/>
      <w:r w:rsidRPr="007D6C90">
        <w:rPr>
          <w:rFonts w:ascii="Times New Roman" w:hAnsi="Times New Roman" w:cs="Times New Roman"/>
          <w:sz w:val="24"/>
          <w:szCs w:val="24"/>
        </w:rPr>
        <w:t>premodifed</w:t>
      </w:r>
      <w:proofErr w:type="spellEnd"/>
      <w:r w:rsidRPr="007D6C90">
        <w:rPr>
          <w:rFonts w:ascii="Times New Roman" w:hAnsi="Times New Roman" w:cs="Times New Roman"/>
          <w:sz w:val="24"/>
          <w:szCs w:val="24"/>
        </w:rPr>
        <w:t xml:space="preserve"> in terms of attributes which indicate their particular subclasses, i.e., in terms of classifiers (</w:t>
      </w:r>
      <w:r w:rsidRPr="007D6C90">
        <w:rPr>
          <w:rFonts w:ascii="Times New Roman" w:hAnsi="Times New Roman" w:cs="Times New Roman"/>
          <w:i/>
          <w:iCs/>
          <w:sz w:val="24"/>
          <w:szCs w:val="24"/>
        </w:rPr>
        <w:t>counterbalanced</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microscopic</w:t>
      </w:r>
      <w:r w:rsidRPr="007D6C90">
        <w:rPr>
          <w:rFonts w:ascii="Times New Roman" w:hAnsi="Times New Roman" w:cs="Times New Roman"/>
          <w:b/>
          <w:bCs/>
          <w:sz w:val="24"/>
          <w:szCs w:val="24"/>
        </w:rPr>
        <w:t xml:space="preserve">, </w:t>
      </w:r>
      <w:r w:rsidRPr="007D6C90">
        <w:rPr>
          <w:rFonts w:ascii="Times New Roman" w:hAnsi="Times New Roman" w:cs="Times New Roman"/>
          <w:i/>
          <w:iCs/>
          <w:sz w:val="24"/>
          <w:szCs w:val="24"/>
        </w:rPr>
        <w:t>elicitation</w:t>
      </w:r>
      <w:r w:rsidRPr="007D6C90">
        <w:rPr>
          <w:rFonts w:ascii="Times New Roman" w:hAnsi="Times New Roman" w:cs="Times New Roman"/>
          <w:b/>
          <w:bCs/>
          <w:sz w:val="24"/>
          <w:szCs w:val="24"/>
        </w:rPr>
        <w:t xml:space="preserve">, </w:t>
      </w:r>
      <w:r w:rsidRPr="007D6C90">
        <w:rPr>
          <w:rFonts w:ascii="Times New Roman" w:hAnsi="Times New Roman" w:cs="Times New Roman"/>
          <w:i/>
          <w:iCs/>
          <w:sz w:val="24"/>
          <w:szCs w:val="24"/>
        </w:rPr>
        <w:t>information</w:t>
      </w:r>
      <w:r w:rsidRPr="007D6C90">
        <w:rPr>
          <w:rFonts w:ascii="Times New Roman" w:hAnsi="Times New Roman" w:cs="Times New Roman"/>
          <w:b/>
          <w:bCs/>
          <w:sz w:val="24"/>
          <w:szCs w:val="24"/>
        </w:rPr>
        <w:t xml:space="preserve">, </w:t>
      </w:r>
      <w:proofErr w:type="spellStart"/>
      <w:r w:rsidRPr="007D6C90">
        <w:rPr>
          <w:rFonts w:ascii="Times New Roman" w:hAnsi="Times New Roman" w:cs="Times New Roman"/>
          <w:i/>
          <w:iCs/>
          <w:sz w:val="24"/>
          <w:szCs w:val="24"/>
        </w:rPr>
        <w:t>interlanguage</w:t>
      </w:r>
      <w:proofErr w:type="spell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hypothesis</w:t>
      </w:r>
      <w:r w:rsidRPr="007D6C90">
        <w:rPr>
          <w:rFonts w:ascii="Times New Roman" w:hAnsi="Times New Roman" w:cs="Times New Roman"/>
          <w:b/>
          <w:bCs/>
          <w:sz w:val="24"/>
          <w:szCs w:val="24"/>
        </w:rPr>
        <w:t xml:space="preserve">, </w:t>
      </w:r>
      <w:r w:rsidRPr="007D6C90">
        <w:rPr>
          <w:rFonts w:ascii="Times New Roman" w:hAnsi="Times New Roman" w:cs="Times New Roman"/>
          <w:i/>
          <w:iCs/>
          <w:sz w:val="24"/>
          <w:szCs w:val="24"/>
        </w:rPr>
        <w:t>ultra-precise direct frequency</w:t>
      </w:r>
      <w:r w:rsidRPr="007D6C90">
        <w:rPr>
          <w:rFonts w:ascii="Times New Roman" w:hAnsi="Times New Roman" w:cs="Times New Roman"/>
          <w:sz w:val="24"/>
          <w:szCs w:val="24"/>
        </w:rPr>
        <w:t>).</w:t>
      </w:r>
    </w:p>
    <w:p w:rsidR="00384FBF" w:rsidRPr="007D6C90" w:rsidRDefault="00384FBF" w:rsidP="00773F9F">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The distribution of pattern # 5, as well as that of pattern # 6 and pattern # 7, in the textbooks, marks disciplinary differences: the occurrence rate of pattern # 5 is  363 (16.43%) in Applied Linguistics and 450 (24.49%) in Physics textbooks; the occurrence rate of pattern # 6 is 75 (3.39%) in Applied Linguistics and 158 (8.60%) in Physics textbooks, and that of pattern # 7 is 62 (2.80%) in Applied Linguistics and 116 (6.31%) in Physics textbooks. In general, nominal groups with clusters of classifier(s) and nominal(s) in patterns # 5, # 6, and # 7 are more common in the Physics corpus 724 (39.41%) than in the Applied Linguistics corpus 500 (22.63%).</w:t>
      </w:r>
    </w:p>
    <w:p w:rsidR="00185DE9" w:rsidRPr="007D6C90" w:rsidRDefault="00185DE9" w:rsidP="00773F9F">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Besides deploying clusters of classifier(s) and nominal(s), writers can elaborate and clarify concepts through using relative clauses as </w:t>
      </w:r>
      <w:proofErr w:type="spellStart"/>
      <w:r w:rsidRPr="007D6C90">
        <w:rPr>
          <w:rFonts w:ascii="Times New Roman" w:hAnsi="Times New Roman" w:cs="Times New Roman"/>
          <w:sz w:val="24"/>
          <w:szCs w:val="24"/>
        </w:rPr>
        <w:t>postmodifiers</w:t>
      </w:r>
      <w:proofErr w:type="spellEnd"/>
      <w:r w:rsidRPr="007D6C90">
        <w:rPr>
          <w:rFonts w:ascii="Times New Roman" w:hAnsi="Times New Roman" w:cs="Times New Roman"/>
          <w:sz w:val="24"/>
          <w:szCs w:val="24"/>
        </w:rPr>
        <w:t xml:space="preserve"> for nominalizations. Nominalizations followed by relative clauses emerged in pattern # 10. Consider the following examples extracted from the corpus represented in Figure </w:t>
      </w:r>
      <w:r w:rsidR="00773F9F" w:rsidRPr="007D6C90">
        <w:rPr>
          <w:rFonts w:ascii="Times New Roman" w:hAnsi="Times New Roman" w:cs="Times New Roman"/>
          <w:sz w:val="24"/>
          <w:szCs w:val="24"/>
        </w:rPr>
        <w:t>8</w:t>
      </w:r>
      <w:r w:rsidRPr="007D6C90">
        <w:rPr>
          <w:rFonts w:ascii="Times New Roman" w:hAnsi="Times New Roman" w:cs="Times New Roman"/>
          <w:sz w:val="24"/>
          <w:szCs w:val="24"/>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E660B1" w:rsidRPr="00E660B1" w:rsidTr="00177030">
        <w:tc>
          <w:tcPr>
            <w:tcW w:w="9108" w:type="dxa"/>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ind w:left="703" w:right="72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 </w:t>
            </w:r>
            <w:proofErr w:type="gramStart"/>
            <w:r w:rsidRPr="00E660B1">
              <w:rPr>
                <w:rFonts w:ascii="Times New Roman" w:eastAsia="Calibri" w:hAnsi="Times New Roman" w:cs="Times New Roman"/>
                <w:sz w:val="24"/>
                <w:szCs w:val="24"/>
              </w:rPr>
              <w:t>the</w:t>
            </w:r>
            <w:proofErr w:type="gramEnd"/>
            <w:r w:rsidRPr="00E660B1">
              <w:rPr>
                <w:rFonts w:ascii="Times New Roman" w:eastAsia="Calibri" w:hAnsi="Times New Roman" w:cs="Times New Roman"/>
                <w:sz w:val="24"/>
                <w:szCs w:val="24"/>
              </w:rPr>
              <w:t xml:space="preserve"> TRANSFORMATIONS </w:t>
            </w:r>
            <w:r w:rsidRPr="00E660B1">
              <w:rPr>
                <w:rFonts w:ascii="Times New Roman" w:eastAsia="Calibri" w:hAnsi="Times New Roman" w:cs="Times New Roman"/>
                <w:i/>
                <w:iCs/>
                <w:sz w:val="24"/>
                <w:szCs w:val="24"/>
              </w:rPr>
              <w:t>that Harris uses to identify structural equivalences underlying manifestations on the surface</w:t>
            </w:r>
            <w:r w:rsidRPr="00E660B1">
              <w:rPr>
                <w:rFonts w:ascii="Times New Roman" w:eastAsia="Calibri" w:hAnsi="Times New Roman" w:cs="Times New Roman"/>
                <w:sz w:val="24"/>
                <w:szCs w:val="24"/>
              </w:rPr>
              <w:t xml:space="preserve"> are essentially devices of the same…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 2)]</w:t>
            </w:r>
          </w:p>
          <w:p w:rsidR="00E660B1" w:rsidRPr="00E660B1" w:rsidRDefault="00E660B1" w:rsidP="00E660B1">
            <w:pPr>
              <w:autoSpaceDE w:val="0"/>
              <w:autoSpaceDN w:val="0"/>
              <w:adjustRightInd w:val="0"/>
              <w:spacing w:after="0" w:line="360" w:lineRule="auto"/>
              <w:ind w:left="703" w:right="720"/>
              <w:rPr>
                <w:rFonts w:ascii="Times New Roman" w:eastAsia="Calibri" w:hAnsi="Times New Roman" w:cs="Times New Roman"/>
                <w:sz w:val="24"/>
                <w:szCs w:val="24"/>
              </w:rPr>
            </w:pPr>
          </w:p>
          <w:p w:rsidR="00E660B1" w:rsidRPr="00E660B1" w:rsidRDefault="00E660B1" w:rsidP="00E660B1">
            <w:pPr>
              <w:autoSpaceDE w:val="0"/>
              <w:autoSpaceDN w:val="0"/>
              <w:adjustRightInd w:val="0"/>
              <w:spacing w:after="0" w:line="360" w:lineRule="auto"/>
              <w:ind w:left="703" w:right="72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In order to relate our present treatment of the…to the </w:t>
            </w:r>
            <w:proofErr w:type="spellStart"/>
            <w:r w:rsidRPr="00E660B1">
              <w:rPr>
                <w:rFonts w:ascii="Times New Roman" w:eastAsia="Calibri" w:hAnsi="Times New Roman" w:cs="Times New Roman"/>
                <w:sz w:val="24"/>
                <w:szCs w:val="24"/>
              </w:rPr>
              <w:t>perturbative</w:t>
            </w:r>
            <w:proofErr w:type="spellEnd"/>
            <w:r w:rsidRPr="00E660B1">
              <w:rPr>
                <w:rFonts w:ascii="Times New Roman" w:eastAsia="Calibri" w:hAnsi="Times New Roman" w:cs="Times New Roman"/>
                <w:sz w:val="24"/>
                <w:szCs w:val="24"/>
              </w:rPr>
              <w:t xml:space="preserve"> TREATMENT </w:t>
            </w:r>
            <w:r w:rsidRPr="00E660B1">
              <w:rPr>
                <w:rFonts w:ascii="Times New Roman" w:eastAsia="Calibri" w:hAnsi="Times New Roman" w:cs="Times New Roman"/>
                <w:i/>
                <w:iCs/>
                <w:sz w:val="24"/>
                <w:szCs w:val="24"/>
              </w:rPr>
              <w:t>that we have used in precious chapters</w:t>
            </w:r>
            <w:r w:rsidRPr="00E660B1">
              <w:rPr>
                <w:rFonts w:ascii="Times New Roman" w:eastAsia="Calibri" w:hAnsi="Times New Roman" w:cs="Times New Roman"/>
                <w:sz w:val="24"/>
                <w:szCs w:val="24"/>
              </w:rPr>
              <w:t>, we next… [PH, Boyd (2007, p. 290)]</w:t>
            </w:r>
          </w:p>
        </w:tc>
      </w:tr>
    </w:tbl>
    <w:p w:rsidR="00E660B1" w:rsidRPr="00E660B1" w:rsidRDefault="00E660B1" w:rsidP="00E660B1">
      <w:pPr>
        <w:autoSpaceDE w:val="0"/>
        <w:autoSpaceDN w:val="0"/>
        <w:adjustRightInd w:val="0"/>
        <w:spacing w:line="360" w:lineRule="auto"/>
        <w:ind w:firstLine="720"/>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8 </w:t>
      </w:r>
      <w:r w:rsidRPr="00E660B1">
        <w:rPr>
          <w:rFonts w:ascii="Times New Roman" w:eastAsia="Calibri" w:hAnsi="Times New Roman" w:cs="Times New Roman"/>
          <w:sz w:val="24"/>
          <w:szCs w:val="24"/>
        </w:rPr>
        <w:t>Examples illustrating elaboration</w:t>
      </w:r>
    </w:p>
    <w:p w:rsidR="00185DE9" w:rsidRPr="007D6C90" w:rsidRDefault="00185DE9" w:rsidP="00185DE9">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In the first example, the relative clause (</w:t>
      </w:r>
      <w:r w:rsidRPr="007D6C90">
        <w:rPr>
          <w:rFonts w:ascii="Times New Roman" w:hAnsi="Times New Roman" w:cs="Times New Roman"/>
          <w:i/>
          <w:iCs/>
          <w:sz w:val="24"/>
          <w:szCs w:val="24"/>
        </w:rPr>
        <w:t>that Harris uses to identify</w:t>
      </w:r>
      <w:r w:rsidRPr="007D6C90">
        <w:rPr>
          <w:rFonts w:ascii="Times New Roman" w:hAnsi="Times New Roman" w:cs="Times New Roman"/>
          <w:sz w:val="24"/>
          <w:szCs w:val="24"/>
        </w:rPr>
        <w:t>…) helps assign a greater degree of particularity and elaboration to the concept (</w:t>
      </w:r>
      <w:r w:rsidRPr="007D6C90">
        <w:rPr>
          <w:rFonts w:ascii="Times New Roman" w:hAnsi="Times New Roman" w:cs="Times New Roman"/>
          <w:i/>
          <w:iCs/>
          <w:sz w:val="24"/>
          <w:szCs w:val="24"/>
        </w:rPr>
        <w:t>transformations</w:t>
      </w:r>
      <w:r w:rsidRPr="007D6C90">
        <w:rPr>
          <w:rFonts w:ascii="Times New Roman" w:hAnsi="Times New Roman" w:cs="Times New Roman"/>
          <w:sz w:val="24"/>
          <w:szCs w:val="24"/>
        </w:rPr>
        <w:t>); the relative clause (</w:t>
      </w:r>
      <w:r w:rsidRPr="007D6C90">
        <w:rPr>
          <w:rFonts w:ascii="Times New Roman" w:hAnsi="Times New Roman" w:cs="Times New Roman"/>
          <w:i/>
          <w:iCs/>
          <w:sz w:val="24"/>
          <w:szCs w:val="24"/>
        </w:rPr>
        <w:t>that we have used in precious</w:t>
      </w:r>
      <w:r w:rsidRPr="007D6C90">
        <w:rPr>
          <w:rFonts w:ascii="Times New Roman" w:hAnsi="Times New Roman" w:cs="Times New Roman"/>
          <w:sz w:val="24"/>
          <w:szCs w:val="24"/>
        </w:rPr>
        <w:t>…) does the same for the concept (</w:t>
      </w:r>
      <w:r w:rsidRPr="007D6C90">
        <w:rPr>
          <w:rFonts w:ascii="Times New Roman" w:hAnsi="Times New Roman" w:cs="Times New Roman"/>
          <w:i/>
          <w:iCs/>
          <w:sz w:val="24"/>
          <w:szCs w:val="24"/>
        </w:rPr>
        <w:t>treatment</w:t>
      </w:r>
      <w:r w:rsidRPr="007D6C90">
        <w:rPr>
          <w:rFonts w:ascii="Times New Roman" w:hAnsi="Times New Roman" w:cs="Times New Roman"/>
          <w:sz w:val="24"/>
          <w:szCs w:val="24"/>
        </w:rPr>
        <w:t>).</w:t>
      </w:r>
    </w:p>
    <w:p w:rsidR="00E660B1" w:rsidRPr="00E660B1" w:rsidRDefault="00185DE9" w:rsidP="00E660B1">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Table </w:t>
      </w:r>
      <w:r w:rsidR="00360D84" w:rsidRPr="007D6C90">
        <w:rPr>
          <w:rFonts w:ascii="Times New Roman" w:hAnsi="Times New Roman" w:cs="Times New Roman"/>
          <w:sz w:val="24"/>
          <w:szCs w:val="24"/>
        </w:rPr>
        <w:t>6</w:t>
      </w:r>
      <w:r w:rsidRPr="007D6C90">
        <w:rPr>
          <w:rFonts w:ascii="Times New Roman" w:hAnsi="Times New Roman" w:cs="Times New Roman"/>
          <w:sz w:val="24"/>
          <w:szCs w:val="24"/>
        </w:rPr>
        <w:t xml:space="preserve"> shows the contrast between Applied Linguistics and Physics </w:t>
      </w:r>
      <w:r w:rsidR="00715A80" w:rsidRPr="007D6C90">
        <w:rPr>
          <w:rFonts w:ascii="Times New Roman" w:hAnsi="Times New Roman" w:cs="Times New Roman"/>
          <w:sz w:val="24"/>
          <w:szCs w:val="24"/>
        </w:rPr>
        <w:t>textbooks</w:t>
      </w:r>
      <w:r w:rsidRPr="007D6C90">
        <w:rPr>
          <w:rFonts w:ascii="Times New Roman" w:hAnsi="Times New Roman" w:cs="Times New Roman"/>
          <w:sz w:val="24"/>
          <w:szCs w:val="24"/>
        </w:rPr>
        <w:t xml:space="preserve"> in their differential deployment of relative clauses as a </w:t>
      </w:r>
      <w:proofErr w:type="spellStart"/>
      <w:r w:rsidRPr="007D6C90">
        <w:rPr>
          <w:rFonts w:ascii="Times New Roman" w:hAnsi="Times New Roman" w:cs="Times New Roman"/>
          <w:sz w:val="24"/>
          <w:szCs w:val="24"/>
        </w:rPr>
        <w:t>postmodifier</w:t>
      </w:r>
      <w:proofErr w:type="spellEnd"/>
      <w:r w:rsidRPr="007D6C90">
        <w:rPr>
          <w:rFonts w:ascii="Times New Roman" w:hAnsi="Times New Roman" w:cs="Times New Roman"/>
          <w:sz w:val="24"/>
          <w:szCs w:val="24"/>
        </w:rPr>
        <w:t xml:space="preserve"> in nominal groups, i.e., the contrast between the occurrence rate of pattern # 10: 136 (</w:t>
      </w:r>
      <w:r w:rsidR="00FB719F" w:rsidRPr="007D6C90">
        <w:rPr>
          <w:rFonts w:ascii="Times New Roman" w:hAnsi="Times New Roman" w:cs="Times New Roman"/>
          <w:sz w:val="24"/>
          <w:szCs w:val="24"/>
        </w:rPr>
        <w:t>6.15</w:t>
      </w:r>
      <w:r w:rsidRPr="007D6C90">
        <w:rPr>
          <w:rFonts w:ascii="Times New Roman" w:hAnsi="Times New Roman" w:cs="Times New Roman"/>
          <w:sz w:val="24"/>
          <w:szCs w:val="24"/>
        </w:rPr>
        <w:t>%) in the Applied Linguistics corpus and 31 (</w:t>
      </w:r>
      <w:r w:rsidR="00FB719F" w:rsidRPr="007D6C90">
        <w:rPr>
          <w:rFonts w:ascii="Times New Roman" w:hAnsi="Times New Roman" w:cs="Times New Roman"/>
          <w:sz w:val="24"/>
          <w:szCs w:val="24"/>
        </w:rPr>
        <w:t>1.68</w:t>
      </w:r>
      <w:r w:rsidRPr="007D6C90">
        <w:rPr>
          <w:rFonts w:ascii="Times New Roman" w:hAnsi="Times New Roman" w:cs="Times New Roman"/>
          <w:sz w:val="24"/>
          <w:szCs w:val="24"/>
        </w:rPr>
        <w:t xml:space="preserve">%) in the Physics corpus. Accordingly, it can be claimed that nominal groups followed </w:t>
      </w:r>
      <w:r w:rsidRPr="007D6C90">
        <w:rPr>
          <w:rFonts w:ascii="Times New Roman" w:hAnsi="Times New Roman" w:cs="Times New Roman"/>
          <w:sz w:val="24"/>
          <w:szCs w:val="24"/>
        </w:rPr>
        <w:lastRenderedPageBreak/>
        <w:t>by relative clause</w:t>
      </w:r>
      <w:r w:rsidR="00152954" w:rsidRPr="007D6C90">
        <w:rPr>
          <w:rFonts w:ascii="Times New Roman" w:hAnsi="Times New Roman" w:cs="Times New Roman"/>
          <w:sz w:val="24"/>
          <w:szCs w:val="24"/>
        </w:rPr>
        <w:t>s</w:t>
      </w:r>
      <w:r w:rsidRPr="007D6C90">
        <w:rPr>
          <w:rFonts w:ascii="Times New Roman" w:hAnsi="Times New Roman" w:cs="Times New Roman"/>
          <w:sz w:val="24"/>
          <w:szCs w:val="24"/>
        </w:rPr>
        <w:t xml:space="preserve"> as </w:t>
      </w:r>
      <w:proofErr w:type="spellStart"/>
      <w:r w:rsidRPr="007D6C90">
        <w:rPr>
          <w:rFonts w:ascii="Times New Roman" w:hAnsi="Times New Roman" w:cs="Times New Roman"/>
          <w:sz w:val="24"/>
          <w:szCs w:val="24"/>
        </w:rPr>
        <w:t>postmodifiers</w:t>
      </w:r>
      <w:proofErr w:type="spellEnd"/>
      <w:r w:rsidRPr="007D6C90">
        <w:rPr>
          <w:rFonts w:ascii="Times New Roman" w:hAnsi="Times New Roman" w:cs="Times New Roman"/>
          <w:sz w:val="24"/>
          <w:szCs w:val="24"/>
        </w:rPr>
        <w:t xml:space="preserve"> are more common in the Applied Linguistics than in the Physics corpus.</w:t>
      </w:r>
      <w:r w:rsidR="00524091" w:rsidRPr="007D6C90">
        <w:rPr>
          <w:rFonts w:ascii="Times New Roman" w:hAnsi="Times New Roman" w:cs="Times New Roman"/>
          <w:sz w:val="24"/>
          <w:szCs w:val="24"/>
        </w:rPr>
        <w:t xml:space="preserve"> </w:t>
      </w:r>
      <w:r w:rsidRPr="007D6C90">
        <w:rPr>
          <w:rFonts w:ascii="Times New Roman" w:hAnsi="Times New Roman" w:cs="Times New Roman"/>
          <w:sz w:val="24"/>
          <w:szCs w:val="24"/>
        </w:rPr>
        <w:t xml:space="preserve">In fact, as stated before, the function of particularity is realized through deploying either clusters of classifier(s) preceding the </w:t>
      </w:r>
      <w:proofErr w:type="spellStart"/>
      <w:r w:rsidRPr="007D6C90">
        <w:rPr>
          <w:rFonts w:ascii="Times New Roman" w:hAnsi="Times New Roman" w:cs="Times New Roman"/>
          <w:sz w:val="24"/>
          <w:szCs w:val="24"/>
        </w:rPr>
        <w:t>nominals</w:t>
      </w:r>
      <w:proofErr w:type="spellEnd"/>
      <w:r w:rsidRPr="007D6C90">
        <w:rPr>
          <w:rFonts w:ascii="Times New Roman" w:hAnsi="Times New Roman" w:cs="Times New Roman"/>
          <w:sz w:val="24"/>
          <w:szCs w:val="24"/>
        </w:rPr>
        <w:t xml:space="preserve">, which is more prevalent in the Physics corpus, or relative clauses following the </w:t>
      </w:r>
      <w:proofErr w:type="spellStart"/>
      <w:r w:rsidRPr="007D6C90">
        <w:rPr>
          <w:rFonts w:ascii="Times New Roman" w:hAnsi="Times New Roman" w:cs="Times New Roman"/>
          <w:sz w:val="24"/>
          <w:szCs w:val="24"/>
        </w:rPr>
        <w:t>nominals</w:t>
      </w:r>
      <w:proofErr w:type="spellEnd"/>
      <w:r w:rsidRPr="007D6C90">
        <w:rPr>
          <w:rFonts w:ascii="Times New Roman" w:hAnsi="Times New Roman" w:cs="Times New Roman"/>
          <w:sz w:val="24"/>
          <w:szCs w:val="24"/>
        </w:rPr>
        <w:t xml:space="preserve">, which is more common in the Applied Linguistics corpus. Consider the following example extracted from </w:t>
      </w:r>
      <w:r w:rsidR="000B72A1" w:rsidRPr="007D6C90">
        <w:rPr>
          <w:rFonts w:ascii="Times New Roman" w:hAnsi="Times New Roman" w:cs="Times New Roman"/>
          <w:sz w:val="24"/>
          <w:szCs w:val="24"/>
        </w:rPr>
        <w:t>a</w:t>
      </w:r>
      <w:r w:rsidRPr="007D6C90">
        <w:rPr>
          <w:rFonts w:ascii="Times New Roman" w:hAnsi="Times New Roman" w:cs="Times New Roman"/>
          <w:sz w:val="24"/>
          <w:szCs w:val="24"/>
        </w:rPr>
        <w:t xml:space="preserve"> Physics </w:t>
      </w:r>
      <w:r w:rsidR="000B72A1" w:rsidRPr="007D6C90">
        <w:rPr>
          <w:rFonts w:ascii="Times New Roman" w:hAnsi="Times New Roman" w:cs="Times New Roman"/>
          <w:sz w:val="24"/>
          <w:szCs w:val="24"/>
        </w:rPr>
        <w:t>textbook</w:t>
      </w:r>
      <w:r w:rsidRPr="007D6C90">
        <w:rPr>
          <w:rFonts w:ascii="Times New Roman" w:hAnsi="Times New Roman" w:cs="Times New Roman"/>
          <w:sz w:val="24"/>
          <w:szCs w:val="24"/>
        </w:rPr>
        <w:t xml:space="preserve"> along with its congruent </w:t>
      </w:r>
      <w:proofErr w:type="spellStart"/>
      <w:r w:rsidRPr="007D6C90">
        <w:rPr>
          <w:rFonts w:ascii="Times New Roman" w:hAnsi="Times New Roman" w:cs="Times New Roman"/>
          <w:sz w:val="24"/>
          <w:szCs w:val="24"/>
        </w:rPr>
        <w:t>reconstrual</w:t>
      </w:r>
      <w:proofErr w:type="spellEnd"/>
      <w:r w:rsidRPr="007D6C90">
        <w:rPr>
          <w:rFonts w:ascii="Times New Roman" w:hAnsi="Times New Roman" w:cs="Times New Roman"/>
          <w:sz w:val="24"/>
          <w:szCs w:val="24"/>
        </w:rPr>
        <w:t xml:space="preserve"> represented in Figure </w:t>
      </w:r>
      <w:r w:rsidR="00773F9F" w:rsidRPr="007D6C90">
        <w:rPr>
          <w:rFonts w:ascii="Times New Roman" w:hAnsi="Times New Roman" w:cs="Times New Roman"/>
          <w:sz w:val="24"/>
          <w:szCs w:val="24"/>
        </w:rPr>
        <w:t>9</w:t>
      </w:r>
      <w:r w:rsidR="00E660B1">
        <w:rPr>
          <w:rFonts w:ascii="Times New Roman" w:hAnsi="Times New Roman" w:cs="Times New Roman"/>
          <w:sz w:val="24"/>
          <w:szCs w:val="24"/>
        </w:rPr>
        <w:t>:</w:t>
      </w:r>
    </w:p>
    <w:tbl>
      <w:tblPr>
        <w:tblW w:w="0" w:type="auto"/>
        <w:tblInd w:w="46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E660B1" w:rsidRPr="00E660B1" w:rsidTr="00177030">
        <w:tc>
          <w:tcPr>
            <w:tcW w:w="9108" w:type="dxa"/>
            <w:tcBorders>
              <w:top w:val="single" w:sz="12" w:space="0" w:color="auto"/>
              <w:bottom w:val="nil"/>
            </w:tcBorders>
          </w:tcPr>
          <w:p w:rsidR="00E660B1" w:rsidRPr="00E660B1" w:rsidRDefault="00E660B1" w:rsidP="00E660B1">
            <w:pPr>
              <w:autoSpaceDE w:val="0"/>
              <w:autoSpaceDN w:val="0"/>
              <w:adjustRightInd w:val="0"/>
              <w:spacing w:after="0" w:line="400" w:lineRule="atLeast"/>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This transformation constitutes a </w:t>
            </w:r>
            <w:r w:rsidRPr="00E660B1">
              <w:rPr>
                <w:rFonts w:ascii="Times New Roman" w:eastAsia="Calibri" w:hAnsi="Times New Roman" w:cs="Times New Roman"/>
                <w:b/>
                <w:bCs/>
                <w:sz w:val="24"/>
                <w:szCs w:val="24"/>
              </w:rPr>
              <w:t>Heisenberg</w:t>
            </w:r>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b/>
                <w:bCs/>
                <w:sz w:val="24"/>
                <w:szCs w:val="24"/>
              </w:rPr>
              <w:t>picture</w:t>
            </w:r>
            <w:r w:rsidRPr="00E660B1">
              <w:rPr>
                <w:rFonts w:ascii="Times New Roman" w:eastAsia="Calibri" w:hAnsi="Times New Roman" w:cs="Times New Roman"/>
                <w:sz w:val="24"/>
                <w:szCs w:val="24"/>
              </w:rPr>
              <w:t xml:space="preserve"> FORMULATION of the beam splitter.  [PH, Gerry &amp; Knight </w:t>
            </w:r>
            <w:r w:rsidRPr="00E660B1">
              <w:rPr>
                <w:rFonts w:ascii="Times New Roman" w:eastAsia="Calibri" w:hAnsi="Times New Roman" w:cs="Times New Roman"/>
              </w:rPr>
              <w:t>(2005</w:t>
            </w:r>
            <w:r w:rsidRPr="00E660B1">
              <w:rPr>
                <w:rFonts w:ascii="Times New Roman" w:eastAsia="Calibri" w:hAnsi="Times New Roman" w:cs="Times New Roman"/>
                <w:sz w:val="24"/>
                <w:szCs w:val="24"/>
              </w:rPr>
              <w:t>, p.139)]</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c>
          <w:tcPr>
            <w:tcW w:w="9108" w:type="dxa"/>
            <w:tcBorders>
              <w:top w:val="nil"/>
              <w:bottom w:val="single" w:sz="12" w:space="0" w:color="auto"/>
            </w:tcBorders>
          </w:tcPr>
          <w:p w:rsidR="00E660B1" w:rsidRPr="00E660B1" w:rsidRDefault="00E660B1" w:rsidP="00E660B1">
            <w:pPr>
              <w:autoSpaceDE w:val="0"/>
              <w:autoSpaceDN w:val="0"/>
              <w:adjustRightInd w:val="0"/>
              <w:spacing w:after="0" w:line="400" w:lineRule="atLeast"/>
              <w:ind w:left="792"/>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This transformation constitutes a FORMULATION in which </w:t>
            </w:r>
            <w:r w:rsidRPr="00E660B1">
              <w:rPr>
                <w:rFonts w:ascii="Times New Roman" w:eastAsia="Calibri" w:hAnsi="Times New Roman" w:cs="Times New Roman"/>
                <w:b/>
                <w:bCs/>
                <w:sz w:val="24"/>
                <w:szCs w:val="24"/>
              </w:rPr>
              <w:t>Heisenberg</w:t>
            </w:r>
            <w:r w:rsidRPr="00E660B1">
              <w:rPr>
                <w:rFonts w:ascii="Times New Roman" w:eastAsia="Calibri" w:hAnsi="Times New Roman" w:cs="Times New Roman"/>
                <w:sz w:val="24"/>
                <w:szCs w:val="24"/>
              </w:rPr>
              <w:t xml:space="preserve"> </w:t>
            </w:r>
            <w:r w:rsidRPr="00E660B1">
              <w:rPr>
                <w:rFonts w:ascii="Times New Roman" w:eastAsia="Calibri" w:hAnsi="Times New Roman" w:cs="Times New Roman"/>
                <w:b/>
                <w:bCs/>
                <w:sz w:val="24"/>
                <w:szCs w:val="24"/>
              </w:rPr>
              <w:t>pictures</w:t>
            </w:r>
            <w:r w:rsidRPr="00E660B1">
              <w:rPr>
                <w:rFonts w:ascii="Times New Roman" w:eastAsia="Calibri" w:hAnsi="Times New Roman" w:cs="Times New Roman"/>
                <w:sz w:val="24"/>
                <w:szCs w:val="24"/>
              </w:rPr>
              <w:t xml:space="preserve"> of the beam splitter.</w:t>
            </w:r>
          </w:p>
          <w:p w:rsidR="00E660B1" w:rsidRPr="00E660B1" w:rsidRDefault="00E660B1" w:rsidP="00E660B1">
            <w:pPr>
              <w:autoSpaceDE w:val="0"/>
              <w:autoSpaceDN w:val="0"/>
              <w:adjustRightInd w:val="0"/>
              <w:spacing w:after="0" w:line="400" w:lineRule="atLeast"/>
              <w:ind w:left="792"/>
              <w:rPr>
                <w:rFonts w:ascii="Times New Roman" w:eastAsia="Calibri" w:hAnsi="Times New Roman" w:cs="Times New Roman"/>
                <w:sz w:val="24"/>
                <w:szCs w:val="24"/>
              </w:rPr>
            </w:pPr>
          </w:p>
        </w:tc>
      </w:tr>
    </w:tbl>
    <w:p w:rsidR="00E660B1" w:rsidRPr="00E660B1" w:rsidRDefault="00E660B1" w:rsidP="00E660B1">
      <w:pPr>
        <w:autoSpaceDE w:val="0"/>
        <w:autoSpaceDN w:val="0"/>
        <w:adjustRightInd w:val="0"/>
        <w:spacing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9 </w:t>
      </w:r>
      <w:r w:rsidRPr="00E660B1">
        <w:rPr>
          <w:rFonts w:ascii="Times New Roman" w:eastAsia="Calibri" w:hAnsi="Times New Roman" w:cs="Times New Roman"/>
          <w:sz w:val="24"/>
          <w:szCs w:val="24"/>
        </w:rPr>
        <w:t>Example illustrating particularity in the Physics corpus</w:t>
      </w:r>
    </w:p>
    <w:p w:rsidR="00185DE9" w:rsidRPr="007D6C90" w:rsidRDefault="00185DE9" w:rsidP="009E79CF">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Here, two classifiers (</w:t>
      </w:r>
      <w:r w:rsidRPr="007D6C90">
        <w:rPr>
          <w:rFonts w:ascii="Times New Roman" w:hAnsi="Times New Roman" w:cs="Times New Roman"/>
          <w:i/>
          <w:iCs/>
          <w:sz w:val="24"/>
          <w:szCs w:val="24"/>
        </w:rPr>
        <w:t>Heisenberg</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picture</w:t>
      </w:r>
      <w:r w:rsidRPr="007D6C90">
        <w:rPr>
          <w:rFonts w:ascii="Times New Roman" w:hAnsi="Times New Roman" w:cs="Times New Roman"/>
          <w:sz w:val="24"/>
          <w:szCs w:val="24"/>
        </w:rPr>
        <w:t>) preceding the nominal (</w:t>
      </w:r>
      <w:r w:rsidRPr="007D6C90">
        <w:rPr>
          <w:rFonts w:ascii="Times New Roman" w:hAnsi="Times New Roman" w:cs="Times New Roman"/>
          <w:i/>
          <w:iCs/>
          <w:sz w:val="24"/>
          <w:szCs w:val="24"/>
        </w:rPr>
        <w:t>formulation</w:t>
      </w:r>
      <w:r w:rsidRPr="007D6C90">
        <w:rPr>
          <w:rFonts w:ascii="Times New Roman" w:hAnsi="Times New Roman" w:cs="Times New Roman"/>
          <w:sz w:val="24"/>
          <w:szCs w:val="24"/>
        </w:rPr>
        <w:t xml:space="preserve">) in the metaphoric form are reconstructed into a relative clause in the congruent reconstruction functioning as the </w:t>
      </w:r>
      <w:proofErr w:type="spellStart"/>
      <w:proofErr w:type="gramStart"/>
      <w:r w:rsidRPr="007D6C90">
        <w:rPr>
          <w:rFonts w:ascii="Times New Roman" w:hAnsi="Times New Roman" w:cs="Times New Roman"/>
          <w:sz w:val="24"/>
          <w:szCs w:val="24"/>
        </w:rPr>
        <w:t>nominal’s</w:t>
      </w:r>
      <w:proofErr w:type="spellEnd"/>
      <w:proofErr w:type="gramEnd"/>
      <w:r w:rsidRPr="007D6C90">
        <w:rPr>
          <w:rFonts w:ascii="Times New Roman" w:hAnsi="Times New Roman" w:cs="Times New Roman"/>
          <w:sz w:val="24"/>
          <w:szCs w:val="24"/>
        </w:rPr>
        <w:t xml:space="preserve"> subject (</w:t>
      </w:r>
      <w:r w:rsidRPr="007D6C90">
        <w:rPr>
          <w:rFonts w:ascii="Times New Roman" w:hAnsi="Times New Roman" w:cs="Times New Roman"/>
          <w:i/>
          <w:iCs/>
          <w:sz w:val="24"/>
          <w:szCs w:val="24"/>
        </w:rPr>
        <w:t>Heisenberg</w:t>
      </w:r>
      <w:r w:rsidRPr="007D6C90">
        <w:rPr>
          <w:rFonts w:ascii="Times New Roman" w:hAnsi="Times New Roman" w:cs="Times New Roman"/>
          <w:sz w:val="24"/>
          <w:szCs w:val="24"/>
        </w:rPr>
        <w:t>) and its verb (</w:t>
      </w:r>
      <w:r w:rsidRPr="007D6C90">
        <w:rPr>
          <w:rFonts w:ascii="Times New Roman" w:hAnsi="Times New Roman" w:cs="Times New Roman"/>
          <w:i/>
          <w:iCs/>
          <w:sz w:val="24"/>
          <w:szCs w:val="24"/>
        </w:rPr>
        <w:t>picture</w:t>
      </w:r>
      <w:r w:rsidRPr="007D6C90">
        <w:rPr>
          <w:rFonts w:ascii="Times New Roman" w:hAnsi="Times New Roman" w:cs="Times New Roman"/>
          <w:sz w:val="24"/>
          <w:szCs w:val="24"/>
        </w:rPr>
        <w:t>). Consider the following example</w:t>
      </w:r>
      <w:r w:rsidR="009E79CF" w:rsidRPr="007D6C90">
        <w:rPr>
          <w:rFonts w:ascii="Times New Roman" w:hAnsi="Times New Roman" w:cs="Times New Roman"/>
          <w:sz w:val="24"/>
          <w:szCs w:val="24"/>
        </w:rPr>
        <w:t>s</w:t>
      </w:r>
      <w:r w:rsidRPr="007D6C90">
        <w:rPr>
          <w:rFonts w:ascii="Times New Roman" w:hAnsi="Times New Roman" w:cs="Times New Roman"/>
          <w:sz w:val="24"/>
          <w:szCs w:val="24"/>
        </w:rPr>
        <w:t xml:space="preserve"> extracted from </w:t>
      </w:r>
      <w:r w:rsidR="009E79CF" w:rsidRPr="007D6C90">
        <w:rPr>
          <w:rFonts w:ascii="Times New Roman" w:hAnsi="Times New Roman" w:cs="Times New Roman"/>
          <w:sz w:val="24"/>
          <w:szCs w:val="24"/>
        </w:rPr>
        <w:t>two</w:t>
      </w:r>
      <w:r w:rsidRPr="007D6C90">
        <w:rPr>
          <w:rFonts w:ascii="Times New Roman" w:hAnsi="Times New Roman" w:cs="Times New Roman"/>
          <w:sz w:val="24"/>
          <w:szCs w:val="24"/>
        </w:rPr>
        <w:t xml:space="preserve"> Applied Linguistic </w:t>
      </w:r>
      <w:r w:rsidR="009E79CF" w:rsidRPr="007D6C90">
        <w:rPr>
          <w:rFonts w:ascii="Times New Roman" w:hAnsi="Times New Roman" w:cs="Times New Roman"/>
          <w:sz w:val="24"/>
          <w:szCs w:val="24"/>
        </w:rPr>
        <w:t>textbooks</w:t>
      </w:r>
      <w:r w:rsidRPr="007D6C90">
        <w:rPr>
          <w:rFonts w:ascii="Times New Roman" w:hAnsi="Times New Roman" w:cs="Times New Roman"/>
          <w:sz w:val="24"/>
          <w:szCs w:val="24"/>
        </w:rPr>
        <w:t xml:space="preserve"> along with </w:t>
      </w:r>
      <w:r w:rsidR="009E79CF" w:rsidRPr="007D6C90">
        <w:rPr>
          <w:rFonts w:ascii="Times New Roman" w:hAnsi="Times New Roman" w:cs="Times New Roman"/>
          <w:sz w:val="24"/>
          <w:szCs w:val="24"/>
        </w:rPr>
        <w:t>their</w:t>
      </w:r>
      <w:r w:rsidRPr="007D6C90">
        <w:rPr>
          <w:rFonts w:ascii="Times New Roman" w:hAnsi="Times New Roman" w:cs="Times New Roman"/>
          <w:sz w:val="24"/>
          <w:szCs w:val="24"/>
        </w:rPr>
        <w:t xml:space="preserve"> congruent </w:t>
      </w:r>
      <w:proofErr w:type="spellStart"/>
      <w:r w:rsidRPr="007D6C90">
        <w:rPr>
          <w:rFonts w:ascii="Times New Roman" w:hAnsi="Times New Roman" w:cs="Times New Roman"/>
          <w:sz w:val="24"/>
          <w:szCs w:val="24"/>
        </w:rPr>
        <w:t>reconstrual</w:t>
      </w:r>
      <w:proofErr w:type="spellEnd"/>
      <w:r w:rsidRPr="007D6C90">
        <w:rPr>
          <w:rFonts w:ascii="Times New Roman" w:hAnsi="Times New Roman" w:cs="Times New Roman"/>
          <w:sz w:val="24"/>
          <w:szCs w:val="24"/>
        </w:rPr>
        <w:t xml:space="preserve"> represented in Figure </w:t>
      </w:r>
      <w:r w:rsidR="00773F9F" w:rsidRPr="007D6C90">
        <w:rPr>
          <w:rFonts w:ascii="Times New Roman" w:hAnsi="Times New Roman" w:cs="Times New Roman"/>
          <w:sz w:val="24"/>
          <w:szCs w:val="24"/>
        </w:rPr>
        <w:t>10</w:t>
      </w:r>
      <w:r w:rsidRPr="007D6C90">
        <w:rPr>
          <w:rFonts w:ascii="Times New Roman" w:hAnsi="Times New Roman" w:cs="Times New Roman"/>
          <w:sz w:val="24"/>
          <w:szCs w:val="24"/>
        </w:rPr>
        <w:t>:</w:t>
      </w:r>
    </w:p>
    <w:tbl>
      <w:tblPr>
        <w:tblW w:w="0" w:type="auto"/>
        <w:tblInd w:w="46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E660B1" w:rsidRPr="00E660B1" w:rsidTr="00177030">
        <w:tc>
          <w:tcPr>
            <w:tcW w:w="9108" w:type="dxa"/>
            <w:tcBorders>
              <w:top w:val="single" w:sz="12" w:space="0" w:color="auto"/>
              <w:bottom w:val="nil"/>
            </w:tcBorders>
          </w:tcPr>
          <w:p w:rsidR="00E660B1" w:rsidRPr="00E660B1" w:rsidRDefault="00E660B1" w:rsidP="00E660B1">
            <w:pPr>
              <w:autoSpaceDE w:val="0"/>
              <w:autoSpaceDN w:val="0"/>
              <w:adjustRightInd w:val="0"/>
              <w:spacing w:after="0" w:line="360" w:lineRule="auto"/>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360" w:lineRule="auto"/>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Luke appears to believe that the NEED that Fowler identifies has already been met…  [AL, </w:t>
            </w:r>
            <w:proofErr w:type="spellStart"/>
            <w:r w:rsidRPr="00E660B1">
              <w:rPr>
                <w:rFonts w:ascii="Times New Roman" w:eastAsia="Calibri" w:hAnsi="Times New Roman" w:cs="Times New Roman"/>
                <w:sz w:val="24"/>
                <w:szCs w:val="24"/>
              </w:rPr>
              <w:t>Widdowson</w:t>
            </w:r>
            <w:proofErr w:type="spellEnd"/>
            <w:r w:rsidRPr="00E660B1">
              <w:rPr>
                <w:rFonts w:ascii="Times New Roman" w:eastAsia="Calibri" w:hAnsi="Times New Roman" w:cs="Times New Roman"/>
                <w:sz w:val="24"/>
                <w:szCs w:val="24"/>
              </w:rPr>
              <w:t xml:space="preserve"> (2004, p.167)]</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360" w:lineRule="auto"/>
              <w:ind w:left="792"/>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Luke appears to believe that Fowler identified NEED has already been met…  </w:t>
            </w:r>
          </w:p>
        </w:tc>
      </w:tr>
      <w:tr w:rsidR="00E660B1" w:rsidRPr="00E660B1" w:rsidTr="00177030">
        <w:tblPrEx>
          <w:tblBorders>
            <w:left w:val="single" w:sz="4" w:space="0" w:color="000000"/>
            <w:right w:val="single" w:sz="4" w:space="0" w:color="000000"/>
          </w:tblBorders>
        </w:tblPrEx>
        <w:tc>
          <w:tcPr>
            <w:tcW w:w="9108" w:type="dxa"/>
            <w:tcBorders>
              <w:top w:val="nil"/>
              <w:left w:val="nil"/>
              <w:bottom w:val="nil"/>
              <w:right w:val="nil"/>
            </w:tcBorders>
          </w:tcPr>
          <w:p w:rsidR="00E660B1" w:rsidRPr="00E660B1" w:rsidRDefault="00E660B1" w:rsidP="00E660B1">
            <w:pPr>
              <w:autoSpaceDE w:val="0"/>
              <w:autoSpaceDN w:val="0"/>
              <w:adjustRightInd w:val="0"/>
              <w:spacing w:after="0" w:line="360" w:lineRule="auto"/>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blPrEx>
          <w:tblBorders>
            <w:left w:val="single" w:sz="4" w:space="0" w:color="000000"/>
            <w:right w:val="single" w:sz="4" w:space="0" w:color="000000"/>
          </w:tblBorders>
        </w:tblPrEx>
        <w:tc>
          <w:tcPr>
            <w:tcW w:w="9108" w:type="dxa"/>
            <w:tcBorders>
              <w:top w:val="nil"/>
              <w:left w:val="nil"/>
              <w:bottom w:val="nil"/>
              <w:right w:val="nil"/>
            </w:tcBorders>
          </w:tcPr>
          <w:p w:rsidR="00E660B1" w:rsidRPr="00E660B1" w:rsidRDefault="00E660B1" w:rsidP="00E660B1">
            <w:pPr>
              <w:autoSpaceDE w:val="0"/>
              <w:autoSpaceDN w:val="0"/>
              <w:adjustRightInd w:val="0"/>
              <w:spacing w:after="0" w:line="360" w:lineRule="auto"/>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…explanations </w:t>
            </w:r>
            <w:proofErr w:type="gramStart"/>
            <w:r w:rsidRPr="00E660B1">
              <w:rPr>
                <w:rFonts w:ascii="Times New Roman" w:eastAsia="Calibri" w:hAnsi="Times New Roman" w:cs="Times New Roman"/>
                <w:sz w:val="24"/>
                <w:szCs w:val="24"/>
              </w:rPr>
              <w:t>that are</w:t>
            </w:r>
            <w:proofErr w:type="gramEnd"/>
            <w:r w:rsidRPr="00E660B1">
              <w:rPr>
                <w:rFonts w:ascii="Times New Roman" w:eastAsia="Calibri" w:hAnsi="Times New Roman" w:cs="Times New Roman"/>
                <w:sz w:val="24"/>
                <w:szCs w:val="24"/>
              </w:rPr>
              <w:t xml:space="preserve"> faulty.  [AL, Ellis </w:t>
            </w:r>
            <w:r w:rsidRPr="00E660B1">
              <w:rPr>
                <w:rFonts w:ascii="Times New Roman" w:eastAsia="Calibri" w:hAnsi="Times New Roman" w:cs="Times New Roman"/>
              </w:rPr>
              <w:t>(1999</w:t>
            </w:r>
            <w:r w:rsidRPr="00E660B1">
              <w:rPr>
                <w:rFonts w:ascii="Times New Roman" w:eastAsia="Calibri" w:hAnsi="Times New Roman" w:cs="Times New Roman"/>
                <w:sz w:val="24"/>
                <w:szCs w:val="24"/>
              </w:rPr>
              <w:t>, p.680)]</w:t>
            </w:r>
          </w:p>
        </w:tc>
      </w:tr>
      <w:tr w:rsidR="00E660B1" w:rsidRPr="00E660B1" w:rsidTr="00177030">
        <w:tblPrEx>
          <w:tblBorders>
            <w:left w:val="single" w:sz="4" w:space="0" w:color="000000"/>
            <w:right w:val="single" w:sz="4" w:space="0" w:color="000000"/>
          </w:tblBorders>
        </w:tblPrEx>
        <w:tc>
          <w:tcPr>
            <w:tcW w:w="9108" w:type="dxa"/>
            <w:tcBorders>
              <w:top w:val="nil"/>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blPrEx>
          <w:tblBorders>
            <w:left w:val="single" w:sz="4" w:space="0" w:color="000000"/>
            <w:right w:val="single" w:sz="4" w:space="0" w:color="000000"/>
          </w:tblBorders>
        </w:tblPrEx>
        <w:tc>
          <w:tcPr>
            <w:tcW w:w="9108" w:type="dxa"/>
            <w:tcBorders>
              <w:top w:val="nil"/>
              <w:left w:val="nil"/>
              <w:bottom w:val="single" w:sz="12" w:space="0" w:color="auto"/>
              <w:right w:val="nil"/>
            </w:tcBorders>
          </w:tcPr>
          <w:p w:rsidR="00E660B1" w:rsidRPr="00E660B1" w:rsidRDefault="00E660B1" w:rsidP="00E660B1">
            <w:pPr>
              <w:autoSpaceDE w:val="0"/>
              <w:autoSpaceDN w:val="0"/>
              <w:adjustRightInd w:val="0"/>
              <w:spacing w:after="0" w:line="360" w:lineRule="auto"/>
              <w:ind w:left="792"/>
              <w:rPr>
                <w:rFonts w:ascii="Times New Roman" w:eastAsia="Calibri" w:hAnsi="Times New Roman" w:cs="Times New Roman"/>
                <w:sz w:val="24"/>
                <w:szCs w:val="24"/>
              </w:rPr>
            </w:pPr>
            <w:proofErr w:type="gramStart"/>
            <w:r w:rsidRPr="00E660B1">
              <w:rPr>
                <w:rFonts w:ascii="Times New Roman" w:eastAsia="Calibri" w:hAnsi="Times New Roman" w:cs="Times New Roman"/>
                <w:sz w:val="24"/>
                <w:szCs w:val="24"/>
              </w:rPr>
              <w:t>faulty</w:t>
            </w:r>
            <w:proofErr w:type="gramEnd"/>
            <w:r w:rsidRPr="00E660B1">
              <w:rPr>
                <w:rFonts w:ascii="Times New Roman" w:eastAsia="Calibri" w:hAnsi="Times New Roman" w:cs="Times New Roman"/>
                <w:sz w:val="24"/>
                <w:szCs w:val="24"/>
              </w:rPr>
              <w:t xml:space="preserve"> explanation…</w:t>
            </w:r>
          </w:p>
          <w:p w:rsidR="00E660B1" w:rsidRPr="00E660B1" w:rsidRDefault="00E660B1" w:rsidP="00E660B1">
            <w:pPr>
              <w:autoSpaceDE w:val="0"/>
              <w:autoSpaceDN w:val="0"/>
              <w:adjustRightInd w:val="0"/>
              <w:spacing w:after="0" w:line="360" w:lineRule="auto"/>
              <w:ind w:left="792"/>
              <w:rPr>
                <w:rFonts w:ascii="Times New Roman" w:eastAsia="Calibri" w:hAnsi="Times New Roman" w:cs="Times New Roman"/>
                <w:sz w:val="24"/>
                <w:szCs w:val="24"/>
              </w:rPr>
            </w:pPr>
          </w:p>
        </w:tc>
      </w:tr>
    </w:tbl>
    <w:p w:rsidR="00E660B1" w:rsidRPr="00E660B1" w:rsidRDefault="00E660B1" w:rsidP="00E660B1">
      <w:pPr>
        <w:autoSpaceDE w:val="0"/>
        <w:autoSpaceDN w:val="0"/>
        <w:adjustRightInd w:val="0"/>
        <w:spacing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10 </w:t>
      </w:r>
      <w:r w:rsidRPr="00E660B1">
        <w:rPr>
          <w:rFonts w:ascii="Times New Roman" w:eastAsia="Calibri" w:hAnsi="Times New Roman" w:cs="Times New Roman"/>
          <w:sz w:val="24"/>
          <w:szCs w:val="24"/>
        </w:rPr>
        <w:t>Examples illustrating particularity in the Applied Linguistics corpus</w:t>
      </w:r>
    </w:p>
    <w:p w:rsidR="00185DE9" w:rsidRPr="007D6C90" w:rsidRDefault="00185DE9" w:rsidP="0084214D">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lastRenderedPageBreak/>
        <w:t>Here, in these two examples, a verb (identifies) and an adjective (faulty) in the metaphoric forms are reconstructed as classifiers in their congruent realizations.</w:t>
      </w:r>
    </w:p>
    <w:p w:rsidR="00DC6636" w:rsidRPr="007D6C90" w:rsidRDefault="00DC6636" w:rsidP="00060D7A">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Nominalization instances in </w:t>
      </w:r>
      <w:r w:rsidR="00A779C0" w:rsidRPr="007D6C90">
        <w:rPr>
          <w:rFonts w:ascii="Times New Roman" w:hAnsi="Times New Roman" w:cs="Times New Roman"/>
          <w:sz w:val="24"/>
          <w:szCs w:val="24"/>
        </w:rPr>
        <w:t xml:space="preserve">the first four prevalent patterns </w:t>
      </w:r>
      <w:r w:rsidR="0070767F" w:rsidRPr="007D6C90">
        <w:rPr>
          <w:rFonts w:ascii="Times New Roman" w:hAnsi="Times New Roman" w:cs="Times New Roman"/>
          <w:sz w:val="24"/>
          <w:szCs w:val="24"/>
        </w:rPr>
        <w:t xml:space="preserve">that </w:t>
      </w:r>
      <w:r w:rsidR="00A779C0" w:rsidRPr="007D6C90">
        <w:rPr>
          <w:rFonts w:ascii="Times New Roman" w:hAnsi="Times New Roman" w:cs="Times New Roman"/>
          <w:sz w:val="24"/>
          <w:szCs w:val="24"/>
        </w:rPr>
        <w:t>emerged in this study</w:t>
      </w:r>
      <w:r w:rsidRPr="007D6C90">
        <w:rPr>
          <w:rFonts w:ascii="Times New Roman" w:hAnsi="Times New Roman" w:cs="Times New Roman"/>
          <w:sz w:val="24"/>
          <w:szCs w:val="24"/>
        </w:rPr>
        <w:t xml:space="preserve"> were </w:t>
      </w:r>
      <w:r w:rsidR="00A779C0" w:rsidRPr="007D6C90">
        <w:rPr>
          <w:rFonts w:ascii="Times New Roman" w:hAnsi="Times New Roman" w:cs="Times New Roman"/>
          <w:sz w:val="24"/>
          <w:szCs w:val="24"/>
        </w:rPr>
        <w:t xml:space="preserve">further </w:t>
      </w:r>
      <w:r w:rsidRPr="007D6C90">
        <w:rPr>
          <w:rFonts w:ascii="Times New Roman" w:hAnsi="Times New Roman" w:cs="Times New Roman"/>
          <w:color w:val="000000"/>
          <w:sz w:val="24"/>
          <w:szCs w:val="24"/>
        </w:rPr>
        <w:t xml:space="preserve">classified based on (a) their </w:t>
      </w:r>
      <w:r w:rsidR="00DC256C" w:rsidRPr="007D6C90">
        <w:rPr>
          <w:rFonts w:ascii="Times New Roman" w:hAnsi="Times New Roman" w:cs="Times New Roman"/>
          <w:color w:val="000000"/>
          <w:sz w:val="24"/>
          <w:szCs w:val="24"/>
        </w:rPr>
        <w:t xml:space="preserve">level of </w:t>
      </w:r>
      <w:r w:rsidRPr="007D6C90">
        <w:rPr>
          <w:rFonts w:ascii="Times New Roman" w:hAnsi="Times New Roman" w:cs="Times New Roman"/>
          <w:color w:val="000000"/>
          <w:sz w:val="24"/>
          <w:szCs w:val="24"/>
        </w:rPr>
        <w:t>abstract</w:t>
      </w:r>
      <w:r w:rsidR="00DC256C" w:rsidRPr="007D6C90">
        <w:rPr>
          <w:rFonts w:ascii="Times New Roman" w:hAnsi="Times New Roman" w:cs="Times New Roman"/>
          <w:color w:val="000000"/>
          <w:sz w:val="24"/>
          <w:szCs w:val="24"/>
        </w:rPr>
        <w:t>ion</w:t>
      </w:r>
      <w:r w:rsidRPr="007D6C90">
        <w:rPr>
          <w:rFonts w:ascii="Times New Roman" w:hAnsi="Times New Roman" w:cs="Times New Roman"/>
          <w:color w:val="000000"/>
          <w:sz w:val="24"/>
          <w:szCs w:val="24"/>
        </w:rPr>
        <w:t xml:space="preserve"> (e.g., abstract nominal in </w:t>
      </w:r>
      <w:r w:rsidRPr="007D6C90">
        <w:rPr>
          <w:rFonts w:ascii="Times New Roman" w:hAnsi="Times New Roman" w:cs="Times New Roman"/>
          <w:i/>
          <w:iCs/>
          <w:color w:val="000000"/>
          <w:sz w:val="24"/>
          <w:szCs w:val="24"/>
        </w:rPr>
        <w:t>self-help guide</w:t>
      </w:r>
      <w:r w:rsidRPr="007D6C90">
        <w:rPr>
          <w:rFonts w:ascii="Times New Roman" w:hAnsi="Times New Roman" w:cs="Times New Roman"/>
          <w:color w:val="000000"/>
          <w:sz w:val="24"/>
          <w:szCs w:val="24"/>
        </w:rPr>
        <w:t xml:space="preserve"> vs. non-abstract nominal in </w:t>
      </w:r>
      <w:r w:rsidRPr="007D6C90">
        <w:rPr>
          <w:rFonts w:ascii="Times New Roman" w:hAnsi="Times New Roman" w:cs="Times New Roman"/>
          <w:i/>
          <w:iCs/>
          <w:color w:val="000000"/>
          <w:sz w:val="24"/>
          <w:szCs w:val="24"/>
        </w:rPr>
        <w:t>student participation</w:t>
      </w:r>
      <w:r w:rsidRPr="007D6C90">
        <w:rPr>
          <w:rFonts w:ascii="Times New Roman" w:hAnsi="Times New Roman" w:cs="Times New Roman"/>
          <w:color w:val="000000"/>
          <w:sz w:val="24"/>
          <w:szCs w:val="24"/>
        </w:rPr>
        <w:t xml:space="preserve">), and (b) Martin, </w:t>
      </w:r>
      <w:proofErr w:type="spellStart"/>
      <w:r w:rsidRPr="007D6C90">
        <w:rPr>
          <w:rFonts w:ascii="Times New Roman" w:hAnsi="Times New Roman" w:cs="Times New Roman"/>
          <w:color w:val="000000"/>
          <w:sz w:val="24"/>
          <w:szCs w:val="24"/>
        </w:rPr>
        <w:t>Matthiessen</w:t>
      </w:r>
      <w:proofErr w:type="spellEnd"/>
      <w:r w:rsidRPr="007D6C90">
        <w:rPr>
          <w:rFonts w:ascii="Times New Roman" w:hAnsi="Times New Roman" w:cs="Times New Roman"/>
          <w:color w:val="000000"/>
          <w:sz w:val="24"/>
          <w:szCs w:val="24"/>
        </w:rPr>
        <w:t>, and Painter’s (19</w:t>
      </w:r>
      <w:r w:rsidR="00060D7A" w:rsidRPr="007D6C90">
        <w:rPr>
          <w:rFonts w:ascii="Times New Roman" w:hAnsi="Times New Roman" w:cs="Times New Roman"/>
          <w:color w:val="000000"/>
          <w:sz w:val="24"/>
          <w:szCs w:val="24"/>
        </w:rPr>
        <w:t>97</w:t>
      </w:r>
      <w:r w:rsidRPr="007D6C90">
        <w:rPr>
          <w:rFonts w:ascii="Times New Roman" w:hAnsi="Times New Roman" w:cs="Times New Roman"/>
          <w:color w:val="000000"/>
          <w:sz w:val="24"/>
          <w:szCs w:val="24"/>
        </w:rPr>
        <w:t xml:space="preserve">) taxonomy of process types in English, that is material, mental, relational, behavioral, verbal, and existential (see Table </w:t>
      </w:r>
      <w:r w:rsidR="00360D84" w:rsidRPr="007D6C90">
        <w:rPr>
          <w:rFonts w:ascii="Times New Roman" w:hAnsi="Times New Roman" w:cs="Times New Roman"/>
          <w:color w:val="000000"/>
          <w:sz w:val="24"/>
          <w:szCs w:val="24"/>
        </w:rPr>
        <w:t>7</w:t>
      </w:r>
      <w:r w:rsidRPr="007D6C90">
        <w:rPr>
          <w:rFonts w:ascii="Times New Roman" w:hAnsi="Times New Roman" w:cs="Times New Roman"/>
          <w:color w:val="000000"/>
          <w:sz w:val="24"/>
          <w:szCs w:val="24"/>
        </w:rPr>
        <w:t>).</w:t>
      </w:r>
    </w:p>
    <w:p w:rsidR="00E660B1" w:rsidRPr="00E660B1" w:rsidRDefault="00E660B1" w:rsidP="00E660B1">
      <w:pPr>
        <w:autoSpaceDE w:val="0"/>
        <w:autoSpaceDN w:val="0"/>
        <w:adjustRightInd w:val="0"/>
        <w:spacing w:after="0" w:line="360" w:lineRule="auto"/>
        <w:jc w:val="center"/>
        <w:rPr>
          <w:rFonts w:ascii="Times New Roman" w:eastAsia="Calibri" w:hAnsi="Times New Roman" w:cs="Times New Roman"/>
          <w:sz w:val="24"/>
          <w:szCs w:val="24"/>
        </w:rPr>
      </w:pPr>
      <w:r w:rsidRPr="00E660B1">
        <w:rPr>
          <w:rFonts w:ascii="Times New Roman" w:eastAsia="Calibri" w:hAnsi="Times New Roman" w:cs="Times New Roman"/>
          <w:color w:val="000000"/>
          <w:sz w:val="24"/>
          <w:szCs w:val="24"/>
        </w:rPr>
        <w:t>Table 7</w:t>
      </w:r>
      <w:r w:rsidRPr="00E660B1">
        <w:rPr>
          <w:rFonts w:ascii="Times New Roman" w:eastAsia="Calibri" w:hAnsi="Times New Roman" w:cs="Times New Roman"/>
          <w:i/>
          <w:iCs/>
          <w:sz w:val="24"/>
          <w:szCs w:val="24"/>
        </w:rPr>
        <w:t xml:space="preserve"> Tokens and types of nominalizations based their abstractness and process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1350"/>
        <w:gridCol w:w="1530"/>
        <w:gridCol w:w="1350"/>
        <w:gridCol w:w="1620"/>
      </w:tblGrid>
      <w:tr w:rsidR="00E660B1" w:rsidRPr="00E660B1" w:rsidTr="00177030">
        <w:trPr>
          <w:jc w:val="center"/>
        </w:trPr>
        <w:tc>
          <w:tcPr>
            <w:tcW w:w="1638" w:type="dxa"/>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p>
        </w:tc>
        <w:tc>
          <w:tcPr>
            <w:tcW w:w="2880" w:type="dxa"/>
            <w:gridSpan w:val="2"/>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 xml:space="preserve">      AL</w:t>
            </w:r>
          </w:p>
        </w:tc>
        <w:tc>
          <w:tcPr>
            <w:tcW w:w="2970" w:type="dxa"/>
            <w:gridSpan w:val="2"/>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 xml:space="preserve">      PH</w:t>
            </w:r>
          </w:p>
        </w:tc>
      </w:tr>
      <w:tr w:rsidR="00E660B1" w:rsidRPr="00E660B1" w:rsidTr="00177030">
        <w:trPr>
          <w:jc w:val="center"/>
        </w:trPr>
        <w:tc>
          <w:tcPr>
            <w:tcW w:w="1638" w:type="dxa"/>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Total Tokens</w:t>
            </w:r>
          </w:p>
        </w:tc>
        <w:tc>
          <w:tcPr>
            <w:tcW w:w="2880" w:type="dxa"/>
            <w:gridSpan w:val="2"/>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     1487</w:t>
            </w:r>
          </w:p>
        </w:tc>
        <w:tc>
          <w:tcPr>
            <w:tcW w:w="2970" w:type="dxa"/>
            <w:gridSpan w:val="2"/>
            <w:tcBorders>
              <w:top w:val="single" w:sz="12" w:space="0" w:color="auto"/>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 xml:space="preserve">     1300</w:t>
            </w:r>
          </w:p>
        </w:tc>
      </w:tr>
      <w:tr w:rsidR="00E660B1" w:rsidRPr="00E660B1" w:rsidTr="00177030">
        <w:trPr>
          <w:jc w:val="center"/>
        </w:trPr>
        <w:tc>
          <w:tcPr>
            <w:tcW w:w="1638" w:type="dxa"/>
            <w:tcBorders>
              <w:top w:val="single" w:sz="12" w:space="0" w:color="auto"/>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Abstract</w:t>
            </w:r>
          </w:p>
        </w:tc>
        <w:tc>
          <w:tcPr>
            <w:tcW w:w="1350" w:type="dxa"/>
            <w:tcBorders>
              <w:top w:val="single" w:sz="12"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1417</w:t>
            </w:r>
          </w:p>
        </w:tc>
        <w:tc>
          <w:tcPr>
            <w:tcW w:w="1530" w:type="dxa"/>
            <w:tcBorders>
              <w:top w:val="single" w:sz="12"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(95.29%)</w:t>
            </w:r>
          </w:p>
        </w:tc>
        <w:tc>
          <w:tcPr>
            <w:tcW w:w="1350" w:type="dxa"/>
            <w:tcBorders>
              <w:top w:val="single" w:sz="12"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1245</w:t>
            </w:r>
          </w:p>
        </w:tc>
        <w:tc>
          <w:tcPr>
            <w:tcW w:w="1620" w:type="dxa"/>
            <w:tcBorders>
              <w:top w:val="single" w:sz="12"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(95.76%)</w:t>
            </w:r>
          </w:p>
        </w:tc>
      </w:tr>
      <w:tr w:rsidR="00E660B1" w:rsidRPr="00E660B1" w:rsidTr="00177030">
        <w:trPr>
          <w:jc w:val="center"/>
        </w:trPr>
        <w:tc>
          <w:tcPr>
            <w:tcW w:w="1638" w:type="dxa"/>
            <w:tcBorders>
              <w:top w:val="nil"/>
              <w:left w:val="nil"/>
              <w:bottom w:val="single" w:sz="18"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Non-abstract</w:t>
            </w:r>
          </w:p>
        </w:tc>
        <w:tc>
          <w:tcPr>
            <w:tcW w:w="1350" w:type="dxa"/>
            <w:tcBorders>
              <w:top w:val="nil"/>
              <w:left w:val="nil"/>
              <w:bottom w:val="single" w:sz="18"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70</w:t>
            </w:r>
          </w:p>
        </w:tc>
        <w:tc>
          <w:tcPr>
            <w:tcW w:w="1530" w:type="dxa"/>
            <w:tcBorders>
              <w:top w:val="nil"/>
              <w:left w:val="nil"/>
              <w:bottom w:val="single" w:sz="18"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(4.70%)</w:t>
            </w:r>
          </w:p>
        </w:tc>
        <w:tc>
          <w:tcPr>
            <w:tcW w:w="1350" w:type="dxa"/>
            <w:tcBorders>
              <w:top w:val="nil"/>
              <w:left w:val="nil"/>
              <w:bottom w:val="single" w:sz="18"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55</w:t>
            </w:r>
          </w:p>
        </w:tc>
        <w:tc>
          <w:tcPr>
            <w:tcW w:w="1620" w:type="dxa"/>
            <w:tcBorders>
              <w:top w:val="nil"/>
              <w:left w:val="nil"/>
              <w:bottom w:val="single" w:sz="18"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(4.23%)</w:t>
            </w:r>
          </w:p>
        </w:tc>
      </w:tr>
      <w:tr w:rsidR="00E660B1" w:rsidRPr="00E660B1" w:rsidTr="00177030">
        <w:trPr>
          <w:jc w:val="center"/>
        </w:trPr>
        <w:tc>
          <w:tcPr>
            <w:tcW w:w="1638" w:type="dxa"/>
            <w:tcBorders>
              <w:top w:val="single" w:sz="18" w:space="0" w:color="auto"/>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Material</w:t>
            </w:r>
          </w:p>
        </w:tc>
        <w:tc>
          <w:tcPr>
            <w:tcW w:w="1350" w:type="dxa"/>
            <w:tcBorders>
              <w:top w:val="single" w:sz="18"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803</w:t>
            </w:r>
          </w:p>
        </w:tc>
        <w:tc>
          <w:tcPr>
            <w:tcW w:w="1530" w:type="dxa"/>
            <w:tcBorders>
              <w:top w:val="single" w:sz="18"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(54%)</w:t>
            </w:r>
          </w:p>
        </w:tc>
        <w:tc>
          <w:tcPr>
            <w:tcW w:w="1350" w:type="dxa"/>
            <w:tcBorders>
              <w:top w:val="single" w:sz="18"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746</w:t>
            </w:r>
          </w:p>
        </w:tc>
        <w:tc>
          <w:tcPr>
            <w:tcW w:w="1620" w:type="dxa"/>
            <w:tcBorders>
              <w:top w:val="single" w:sz="18" w:space="0" w:color="auto"/>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(57.38%</w:t>
            </w:r>
          </w:p>
        </w:tc>
      </w:tr>
      <w:tr w:rsidR="00E660B1" w:rsidRPr="00E660B1" w:rsidTr="00177030">
        <w:trPr>
          <w:jc w:val="center"/>
        </w:trPr>
        <w:tc>
          <w:tcPr>
            <w:tcW w:w="1638" w:type="dxa"/>
            <w:tcBorders>
              <w:top w:val="nil"/>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Mental</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274</w:t>
            </w:r>
          </w:p>
        </w:tc>
        <w:tc>
          <w:tcPr>
            <w:tcW w:w="153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(18.42%)</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139</w:t>
            </w:r>
          </w:p>
        </w:tc>
        <w:tc>
          <w:tcPr>
            <w:tcW w:w="162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(10.69%)</w:t>
            </w:r>
          </w:p>
        </w:tc>
      </w:tr>
      <w:tr w:rsidR="00E660B1" w:rsidRPr="00E660B1" w:rsidTr="00177030">
        <w:trPr>
          <w:jc w:val="center"/>
        </w:trPr>
        <w:tc>
          <w:tcPr>
            <w:tcW w:w="1638" w:type="dxa"/>
            <w:tcBorders>
              <w:top w:val="nil"/>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Relational</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261</w:t>
            </w:r>
          </w:p>
        </w:tc>
        <w:tc>
          <w:tcPr>
            <w:tcW w:w="153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(17.55%)</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280</w:t>
            </w:r>
          </w:p>
        </w:tc>
        <w:tc>
          <w:tcPr>
            <w:tcW w:w="162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(21.53%)</w:t>
            </w:r>
          </w:p>
        </w:tc>
      </w:tr>
      <w:tr w:rsidR="00E660B1" w:rsidRPr="00E660B1" w:rsidTr="00177030">
        <w:trPr>
          <w:jc w:val="center"/>
        </w:trPr>
        <w:tc>
          <w:tcPr>
            <w:tcW w:w="1638" w:type="dxa"/>
            <w:tcBorders>
              <w:top w:val="nil"/>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Behavioral</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41</w:t>
            </w:r>
          </w:p>
        </w:tc>
        <w:tc>
          <w:tcPr>
            <w:tcW w:w="153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(2.75%)</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5</w:t>
            </w:r>
          </w:p>
        </w:tc>
        <w:tc>
          <w:tcPr>
            <w:tcW w:w="162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(0.38%)</w:t>
            </w:r>
          </w:p>
        </w:tc>
      </w:tr>
      <w:tr w:rsidR="00E660B1" w:rsidRPr="00E660B1" w:rsidTr="00177030">
        <w:trPr>
          <w:jc w:val="center"/>
        </w:trPr>
        <w:tc>
          <w:tcPr>
            <w:tcW w:w="1638" w:type="dxa"/>
            <w:tcBorders>
              <w:top w:val="nil"/>
              <w:left w:val="nil"/>
              <w:bottom w:val="nil"/>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Verbal</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96</w:t>
            </w:r>
          </w:p>
        </w:tc>
        <w:tc>
          <w:tcPr>
            <w:tcW w:w="153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(6.45%)</w:t>
            </w:r>
          </w:p>
        </w:tc>
        <w:tc>
          <w:tcPr>
            <w:tcW w:w="135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95</w:t>
            </w:r>
          </w:p>
        </w:tc>
        <w:tc>
          <w:tcPr>
            <w:tcW w:w="1620" w:type="dxa"/>
            <w:tcBorders>
              <w:top w:val="nil"/>
              <w:left w:val="nil"/>
              <w:bottom w:val="nil"/>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(7.30%)</w:t>
            </w:r>
          </w:p>
        </w:tc>
      </w:tr>
      <w:tr w:rsidR="00E660B1" w:rsidRPr="00E660B1" w:rsidTr="00177030">
        <w:trPr>
          <w:jc w:val="center"/>
        </w:trPr>
        <w:tc>
          <w:tcPr>
            <w:tcW w:w="1638" w:type="dxa"/>
            <w:tcBorders>
              <w:top w:val="nil"/>
              <w:left w:val="nil"/>
              <w:bottom w:val="single" w:sz="12" w:space="0" w:color="auto"/>
              <w:right w:val="nil"/>
            </w:tcBorders>
          </w:tcPr>
          <w:p w:rsidR="00E660B1" w:rsidRPr="00E660B1" w:rsidRDefault="00E660B1" w:rsidP="00E660B1">
            <w:pPr>
              <w:autoSpaceDE w:val="0"/>
              <w:autoSpaceDN w:val="0"/>
              <w:adjustRightInd w:val="0"/>
              <w:spacing w:after="0" w:line="360" w:lineRule="auto"/>
              <w:rPr>
                <w:rFonts w:ascii="Times New Roman" w:eastAsia="Calibri" w:hAnsi="Times New Roman" w:cs="Times New Roman"/>
                <w:sz w:val="24"/>
                <w:szCs w:val="24"/>
              </w:rPr>
            </w:pPr>
            <w:r w:rsidRPr="00E660B1">
              <w:rPr>
                <w:rFonts w:ascii="Times New Roman" w:eastAsia="Calibri" w:hAnsi="Times New Roman" w:cs="Times New Roman"/>
                <w:sz w:val="24"/>
                <w:szCs w:val="24"/>
              </w:rPr>
              <w:t>Existential</w:t>
            </w:r>
          </w:p>
        </w:tc>
        <w:tc>
          <w:tcPr>
            <w:tcW w:w="1350" w:type="dxa"/>
            <w:tcBorders>
              <w:top w:val="nil"/>
              <w:left w:val="nil"/>
              <w:bottom w:val="single" w:sz="12"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12</w:t>
            </w:r>
          </w:p>
        </w:tc>
        <w:tc>
          <w:tcPr>
            <w:tcW w:w="1530" w:type="dxa"/>
            <w:tcBorders>
              <w:top w:val="nil"/>
              <w:left w:val="nil"/>
              <w:bottom w:val="single" w:sz="12"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(0.80%)</w:t>
            </w:r>
          </w:p>
        </w:tc>
        <w:tc>
          <w:tcPr>
            <w:tcW w:w="1350" w:type="dxa"/>
            <w:tcBorders>
              <w:top w:val="nil"/>
              <w:left w:val="nil"/>
              <w:bottom w:val="single" w:sz="12"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rPr>
            </w:pPr>
            <w:r w:rsidRPr="00E660B1">
              <w:rPr>
                <w:rFonts w:ascii="Times New Roman" w:eastAsia="Calibri" w:hAnsi="Times New Roman" w:cs="Times New Roman"/>
                <w:color w:val="000000"/>
              </w:rPr>
              <w:t>35</w:t>
            </w:r>
          </w:p>
        </w:tc>
        <w:tc>
          <w:tcPr>
            <w:tcW w:w="1620" w:type="dxa"/>
            <w:tcBorders>
              <w:top w:val="nil"/>
              <w:left w:val="nil"/>
              <w:bottom w:val="single" w:sz="12" w:space="0" w:color="auto"/>
              <w:right w:val="nil"/>
            </w:tcBorders>
          </w:tcPr>
          <w:p w:rsidR="00E660B1" w:rsidRPr="00E660B1" w:rsidRDefault="00E660B1" w:rsidP="00E660B1">
            <w:pPr>
              <w:spacing w:after="91" w:line="360" w:lineRule="auto"/>
              <w:jc w:val="center"/>
              <w:rPr>
                <w:rFonts w:ascii="Times New Roman" w:eastAsia="Calibri" w:hAnsi="Times New Roman" w:cs="Times New Roman"/>
                <w:color w:val="000000"/>
                <w:sz w:val="24"/>
                <w:szCs w:val="24"/>
              </w:rPr>
            </w:pPr>
            <w:r w:rsidRPr="00E660B1">
              <w:rPr>
                <w:rFonts w:ascii="Times New Roman" w:eastAsia="Calibri" w:hAnsi="Times New Roman" w:cs="Times New Roman"/>
                <w:color w:val="000000"/>
                <w:sz w:val="24"/>
                <w:szCs w:val="24"/>
              </w:rPr>
              <w:t>(2.69%)</w:t>
            </w:r>
          </w:p>
        </w:tc>
      </w:tr>
    </w:tbl>
    <w:p w:rsidR="00E660B1" w:rsidRPr="00E660B1" w:rsidRDefault="00E660B1" w:rsidP="00E660B1">
      <w:pPr>
        <w:spacing w:line="360" w:lineRule="auto"/>
        <w:jc w:val="both"/>
        <w:rPr>
          <w:rFonts w:ascii="Times New Roman" w:eastAsia="Calibri" w:hAnsi="Times New Roman" w:cs="Times New Roman"/>
          <w:sz w:val="24"/>
          <w:szCs w:val="24"/>
        </w:rPr>
      </w:pPr>
      <w:r w:rsidRPr="00E660B1">
        <w:rPr>
          <w:rFonts w:ascii="Times New Roman" w:eastAsia="Calibri" w:hAnsi="Times New Roman" w:cs="Times New Roman"/>
          <w:sz w:val="24"/>
          <w:szCs w:val="24"/>
        </w:rPr>
        <w:tab/>
      </w:r>
    </w:p>
    <w:p w:rsidR="00581BDA" w:rsidRPr="007D6C90" w:rsidRDefault="00581BDA" w:rsidP="004D1580">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The distribution of process types that was construed by the analysis of congruent wording in the two disciplines revealed the higher frequency and dominant textual force of material process types in both of the disciplines (54% in Applied Linguistics and 57.38% in Physics). However, when the distribution of other process types is compared, the usage of the processes found in Applied Linguistics textbooks differs from the processes collected from Physics textbooks. For Applied Linguistics, mental process types are the second most frequent ones. Next comes the use of relational, verbal, behavioral, and existential; for Physics, however, the second most frequent process type is relational, followed by mental, verbal, existential, and behavioral. Accordingly, the results suggest that material, relational, and verbal process types are </w:t>
      </w:r>
      <w:r w:rsidRPr="007D6C90">
        <w:rPr>
          <w:rFonts w:ascii="Times New Roman" w:hAnsi="Times New Roman" w:cs="Times New Roman"/>
          <w:sz w:val="24"/>
          <w:szCs w:val="24"/>
        </w:rPr>
        <w:lastRenderedPageBreak/>
        <w:t>more common in the Physics corpus while mental, behavioral, and existential process types occur more frequently in the Applied Linguistics corpus.</w:t>
      </w:r>
    </w:p>
    <w:p w:rsidR="00DC6636" w:rsidRPr="007D6C90" w:rsidRDefault="00DC6636" w:rsidP="00993906">
      <w:pPr>
        <w:spacing w:line="360" w:lineRule="auto"/>
        <w:ind w:firstLine="720"/>
        <w:jc w:val="both"/>
        <w:rPr>
          <w:rFonts w:ascii="Times New Roman" w:hAnsi="Times New Roman" w:cs="Times New Roman"/>
          <w:sz w:val="24"/>
          <w:szCs w:val="24"/>
        </w:rPr>
      </w:pPr>
      <w:r w:rsidRPr="007D6C90">
        <w:rPr>
          <w:rFonts w:ascii="Times New Roman" w:hAnsi="Times New Roman" w:cs="Times New Roman"/>
          <w:color w:val="000000"/>
          <w:sz w:val="24"/>
          <w:szCs w:val="24"/>
        </w:rPr>
        <w:t xml:space="preserve">A rather obvious expectation, revealed in Table </w:t>
      </w:r>
      <w:r w:rsidR="004D1580" w:rsidRPr="007D6C90">
        <w:rPr>
          <w:rFonts w:ascii="Times New Roman" w:hAnsi="Times New Roman" w:cs="Times New Roman"/>
          <w:color w:val="000000"/>
          <w:sz w:val="24"/>
          <w:szCs w:val="24"/>
        </w:rPr>
        <w:t>7</w:t>
      </w:r>
      <w:r w:rsidRPr="007D6C90">
        <w:rPr>
          <w:rFonts w:ascii="Times New Roman" w:hAnsi="Times New Roman" w:cs="Times New Roman"/>
          <w:color w:val="000000"/>
          <w:sz w:val="24"/>
          <w:szCs w:val="24"/>
        </w:rPr>
        <w:t xml:space="preserve">, was </w:t>
      </w:r>
      <w:r w:rsidRPr="007D6C90">
        <w:rPr>
          <w:rFonts w:ascii="Times New Roman" w:hAnsi="Times New Roman" w:cs="Times New Roman"/>
          <w:sz w:val="24"/>
          <w:szCs w:val="24"/>
        </w:rPr>
        <w:t xml:space="preserve">a great predominance of abstract nominalizations in both disciplines:  </w:t>
      </w:r>
      <w:r w:rsidRPr="007D6C90">
        <w:rPr>
          <w:rFonts w:ascii="Times New Roman" w:hAnsi="Times New Roman" w:cs="Times New Roman"/>
          <w:color w:val="000000"/>
          <w:sz w:val="24"/>
          <w:szCs w:val="24"/>
        </w:rPr>
        <w:t>95.29% and 95.76% in Applied Linguistics and Physics, respectively. This finding concurs with the idea that in nominalization, processes and properties are transformed into more abstract phenomena (</w:t>
      </w:r>
      <w:proofErr w:type="spellStart"/>
      <w:r w:rsidRPr="007D6C90">
        <w:rPr>
          <w:rFonts w:ascii="Times New Roman" w:hAnsi="Times New Roman" w:cs="Times New Roman"/>
          <w:color w:val="000000"/>
          <w:sz w:val="24"/>
          <w:szCs w:val="24"/>
        </w:rPr>
        <w:t>Halliday</w:t>
      </w:r>
      <w:proofErr w:type="spellEnd"/>
      <w:r w:rsidRPr="007D6C90">
        <w:rPr>
          <w:rFonts w:ascii="Times New Roman" w:hAnsi="Times New Roman" w:cs="Times New Roman"/>
          <w:color w:val="000000"/>
          <w:sz w:val="24"/>
          <w:szCs w:val="24"/>
        </w:rPr>
        <w:t xml:space="preserve">, </w:t>
      </w:r>
      <w:r w:rsidR="00993906" w:rsidRPr="007D6C90">
        <w:rPr>
          <w:rFonts w:ascii="Times New Roman" w:hAnsi="Times New Roman" w:cs="Times New Roman"/>
          <w:color w:val="000000"/>
          <w:sz w:val="24"/>
          <w:szCs w:val="24"/>
        </w:rPr>
        <w:t>2004</w:t>
      </w:r>
      <w:r w:rsidRPr="007D6C90">
        <w:rPr>
          <w:rFonts w:ascii="Times New Roman" w:hAnsi="Times New Roman" w:cs="Times New Roman"/>
          <w:color w:val="000000"/>
          <w:sz w:val="24"/>
          <w:szCs w:val="24"/>
        </w:rPr>
        <w:t xml:space="preserve">; </w:t>
      </w:r>
      <w:proofErr w:type="spellStart"/>
      <w:r w:rsidRPr="007D6C90">
        <w:rPr>
          <w:rFonts w:ascii="Times New Roman" w:hAnsi="Times New Roman" w:cs="Times New Roman"/>
          <w:color w:val="000000"/>
          <w:sz w:val="24"/>
          <w:szCs w:val="24"/>
        </w:rPr>
        <w:t>Halliday</w:t>
      </w:r>
      <w:proofErr w:type="spellEnd"/>
      <w:r w:rsidRPr="007D6C90">
        <w:rPr>
          <w:rFonts w:ascii="Times New Roman" w:hAnsi="Times New Roman" w:cs="Times New Roman"/>
          <w:color w:val="000000"/>
          <w:sz w:val="24"/>
          <w:szCs w:val="24"/>
        </w:rPr>
        <w:t xml:space="preserve"> &amp; Martin, </w:t>
      </w:r>
      <w:r w:rsidR="00E06449" w:rsidRPr="007D6C90">
        <w:rPr>
          <w:rFonts w:ascii="Times New Roman" w:hAnsi="Times New Roman" w:cs="Times New Roman"/>
          <w:color w:val="000000"/>
          <w:sz w:val="24"/>
          <w:szCs w:val="24"/>
        </w:rPr>
        <w:t>1993</w:t>
      </w:r>
      <w:r w:rsidRPr="007D6C90">
        <w:rPr>
          <w:rFonts w:ascii="Times New Roman" w:hAnsi="Times New Roman" w:cs="Times New Roman"/>
          <w:color w:val="000000"/>
          <w:sz w:val="24"/>
          <w:szCs w:val="24"/>
        </w:rPr>
        <w:t>).</w:t>
      </w:r>
    </w:p>
    <w:p w:rsidR="00DC6636" w:rsidRPr="007D6C90" w:rsidRDefault="00DC6636" w:rsidP="004A31CD">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The high frequency and dominant textual force of material process types realized in both disciplines, as indicated in Table </w:t>
      </w:r>
      <w:r w:rsidR="004D1580" w:rsidRPr="007D6C90">
        <w:rPr>
          <w:rFonts w:ascii="Times New Roman" w:hAnsi="Times New Roman" w:cs="Times New Roman"/>
          <w:sz w:val="24"/>
          <w:szCs w:val="24"/>
        </w:rPr>
        <w:t>7</w:t>
      </w:r>
      <w:r w:rsidRPr="007D6C90">
        <w:rPr>
          <w:rFonts w:ascii="Times New Roman" w:hAnsi="Times New Roman" w:cs="Times New Roman"/>
          <w:sz w:val="24"/>
          <w:szCs w:val="24"/>
        </w:rPr>
        <w:t xml:space="preserve">, enable writers to express comments about concepts rather than actions. Consider the following excerpt (Figure </w:t>
      </w:r>
      <w:r w:rsidR="00773F9F" w:rsidRPr="007D6C90">
        <w:rPr>
          <w:rFonts w:ascii="Times New Roman" w:hAnsi="Times New Roman" w:cs="Times New Roman"/>
          <w:sz w:val="24"/>
          <w:szCs w:val="24"/>
        </w:rPr>
        <w:t>11</w:t>
      </w:r>
      <w:r w:rsidRPr="007D6C90">
        <w:rPr>
          <w:rFonts w:ascii="Times New Roman" w:hAnsi="Times New Roman" w:cs="Times New Roman"/>
          <w:sz w:val="24"/>
          <w:szCs w:val="24"/>
        </w:rPr>
        <w:t xml:space="preserve">) extracted from </w:t>
      </w:r>
      <w:r w:rsidR="004A31CD" w:rsidRPr="007D6C90">
        <w:rPr>
          <w:rFonts w:ascii="Times New Roman" w:hAnsi="Times New Roman" w:cs="Times New Roman"/>
          <w:sz w:val="24"/>
          <w:szCs w:val="24"/>
        </w:rPr>
        <w:t>an</w:t>
      </w:r>
      <w:r w:rsidRPr="007D6C90">
        <w:rPr>
          <w:rFonts w:ascii="Times New Roman" w:hAnsi="Times New Roman" w:cs="Times New Roman"/>
          <w:sz w:val="24"/>
          <w:szCs w:val="24"/>
        </w:rPr>
        <w:t xml:space="preserve"> Applied Linguistics </w:t>
      </w:r>
      <w:r w:rsidR="004A31CD" w:rsidRPr="007D6C90">
        <w:rPr>
          <w:rFonts w:ascii="Times New Roman" w:hAnsi="Times New Roman" w:cs="Times New Roman"/>
          <w:sz w:val="24"/>
          <w:szCs w:val="24"/>
        </w:rPr>
        <w:t>textbook</w:t>
      </w:r>
      <w:r w:rsidRPr="007D6C90">
        <w:rPr>
          <w:rFonts w:ascii="Times New Roman" w:hAnsi="Times New Roman" w:cs="Times New Roman"/>
          <w:sz w:val="24"/>
          <w:szCs w:val="24"/>
        </w:rPr>
        <w:t>:</w:t>
      </w:r>
    </w:p>
    <w:tbl>
      <w:tblPr>
        <w:tblW w:w="0" w:type="auto"/>
        <w:tblInd w:w="46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E660B1" w:rsidRPr="00E660B1" w:rsidTr="00177030">
        <w:tc>
          <w:tcPr>
            <w:tcW w:w="9108" w:type="dxa"/>
            <w:tcBorders>
              <w:top w:val="single" w:sz="12" w:space="0" w:color="auto"/>
              <w:bottom w:val="nil"/>
            </w:tcBorders>
          </w:tcPr>
          <w:p w:rsidR="00E660B1" w:rsidRPr="00E660B1" w:rsidRDefault="00E660B1" w:rsidP="00E660B1">
            <w:pPr>
              <w:autoSpaceDE w:val="0"/>
              <w:autoSpaceDN w:val="0"/>
              <w:adjustRightInd w:val="0"/>
              <w:spacing w:after="0" w:line="400" w:lineRule="atLeast"/>
              <w:ind w:right="630"/>
              <w:rPr>
                <w:rFonts w:ascii="Times New Roman" w:eastAsia="Calibri" w:hAnsi="Times New Roman" w:cs="Times New Roman"/>
                <w:b/>
                <w:bCs/>
                <w:sz w:val="24"/>
                <w:szCs w:val="24"/>
              </w:rPr>
            </w:pPr>
            <w:r w:rsidRPr="00E660B1">
              <w:rPr>
                <w:rFonts w:ascii="Times New Roman" w:eastAsia="Calibri" w:hAnsi="Times New Roman" w:cs="Times New Roman"/>
                <w:b/>
                <w:bCs/>
                <w:sz w:val="24"/>
                <w:szCs w:val="24"/>
              </w:rPr>
              <w:t>Metaphoric construction</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…the use of L1 in COMPREHNESION, PRODUCTION, and hypothesis CONSTRUCTION… [AL, Ellis</w:t>
            </w:r>
            <w:r w:rsidRPr="00E660B1">
              <w:rPr>
                <w:rFonts w:ascii="Times New Roman" w:eastAsia="Calibri" w:hAnsi="Times New Roman" w:cs="Times New Roman"/>
              </w:rPr>
              <w:t>(1999</w:t>
            </w:r>
            <w:r w:rsidRPr="00E660B1">
              <w:rPr>
                <w:rFonts w:ascii="Times New Roman" w:eastAsia="Calibri" w:hAnsi="Times New Roman" w:cs="Times New Roman"/>
                <w:sz w:val="24"/>
                <w:szCs w:val="24"/>
              </w:rPr>
              <w:t>, p.339)]</w:t>
            </w:r>
          </w:p>
        </w:tc>
      </w:tr>
      <w:tr w:rsidR="00E660B1" w:rsidRPr="00E660B1" w:rsidTr="00177030">
        <w:tc>
          <w:tcPr>
            <w:tcW w:w="9108" w:type="dxa"/>
            <w:tcBorders>
              <w:top w:val="nil"/>
              <w:bottom w:val="nil"/>
            </w:tcBorders>
          </w:tcPr>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r w:rsidRPr="00E660B1">
              <w:rPr>
                <w:rFonts w:ascii="Times New Roman" w:eastAsia="Calibri" w:hAnsi="Times New Roman" w:cs="Times New Roman"/>
                <w:b/>
                <w:bCs/>
                <w:sz w:val="24"/>
                <w:szCs w:val="24"/>
              </w:rPr>
              <w:t>Congruent reconstruction</w:t>
            </w:r>
          </w:p>
        </w:tc>
      </w:tr>
      <w:tr w:rsidR="00E660B1" w:rsidRPr="00E660B1" w:rsidTr="00177030">
        <w:tc>
          <w:tcPr>
            <w:tcW w:w="9108" w:type="dxa"/>
            <w:tcBorders>
              <w:top w:val="nil"/>
              <w:bottom w:val="single" w:sz="12" w:space="0" w:color="auto"/>
            </w:tcBorders>
          </w:tcPr>
          <w:p w:rsidR="00E660B1" w:rsidRPr="00E660B1" w:rsidRDefault="00E660B1" w:rsidP="00E660B1">
            <w:pPr>
              <w:autoSpaceDE w:val="0"/>
              <w:autoSpaceDN w:val="0"/>
              <w:adjustRightInd w:val="0"/>
              <w:spacing w:after="0" w:line="400" w:lineRule="atLeast"/>
              <w:ind w:left="720" w:right="630"/>
              <w:rPr>
                <w:rFonts w:ascii="Times New Roman" w:eastAsia="Calibri" w:hAnsi="Times New Roman" w:cs="Times New Roman"/>
                <w:sz w:val="24"/>
                <w:szCs w:val="24"/>
              </w:rPr>
            </w:pPr>
            <w:r w:rsidRPr="00E660B1">
              <w:rPr>
                <w:rFonts w:ascii="Times New Roman" w:eastAsia="Calibri" w:hAnsi="Times New Roman" w:cs="Times New Roman"/>
                <w:sz w:val="24"/>
                <w:szCs w:val="24"/>
              </w:rPr>
              <w:t>When language is COMPREHENDED, when language is PRODUCED, and when hypothesis is CONSTRUCTED, learners use L1.</w:t>
            </w:r>
          </w:p>
          <w:p w:rsidR="00E660B1" w:rsidRPr="00E660B1" w:rsidRDefault="00E660B1" w:rsidP="00E660B1">
            <w:pPr>
              <w:autoSpaceDE w:val="0"/>
              <w:autoSpaceDN w:val="0"/>
              <w:adjustRightInd w:val="0"/>
              <w:spacing w:after="0" w:line="400" w:lineRule="atLeast"/>
              <w:rPr>
                <w:rFonts w:ascii="Times New Roman" w:eastAsia="Calibri" w:hAnsi="Times New Roman" w:cs="Times New Roman"/>
                <w:sz w:val="24"/>
                <w:szCs w:val="24"/>
              </w:rPr>
            </w:pPr>
          </w:p>
        </w:tc>
      </w:tr>
    </w:tbl>
    <w:p w:rsidR="00E660B1" w:rsidRPr="00E660B1" w:rsidRDefault="00E660B1" w:rsidP="00E660B1">
      <w:pPr>
        <w:autoSpaceDE w:val="0"/>
        <w:autoSpaceDN w:val="0"/>
        <w:adjustRightInd w:val="0"/>
        <w:spacing w:line="360" w:lineRule="auto"/>
        <w:ind w:firstLine="720"/>
        <w:jc w:val="both"/>
        <w:rPr>
          <w:rFonts w:ascii="Times New Roman" w:eastAsia="Calibri" w:hAnsi="Times New Roman" w:cs="Times New Roman"/>
          <w:sz w:val="24"/>
          <w:szCs w:val="24"/>
        </w:rPr>
      </w:pPr>
      <w:r w:rsidRPr="00E660B1">
        <w:rPr>
          <w:rFonts w:ascii="Times New Roman" w:eastAsia="Calibri" w:hAnsi="Times New Roman" w:cs="Times New Roman"/>
          <w:i/>
          <w:iCs/>
          <w:sz w:val="24"/>
          <w:szCs w:val="24"/>
        </w:rPr>
        <w:t xml:space="preserve">Figure 11 </w:t>
      </w:r>
      <w:r w:rsidRPr="00E660B1">
        <w:rPr>
          <w:rFonts w:ascii="Times New Roman" w:eastAsia="Calibri" w:hAnsi="Times New Roman" w:cs="Times New Roman"/>
          <w:sz w:val="24"/>
          <w:szCs w:val="24"/>
        </w:rPr>
        <w:t>Example illustrating reduction of clauses</w:t>
      </w:r>
    </w:p>
    <w:p w:rsidR="00DC6636" w:rsidRPr="007D6C90" w:rsidRDefault="00DC6636" w:rsidP="00DC6636">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Here, in this example, in addition to reduction of the number of clauses in the metaphoric reconstruction, three processes (</w:t>
      </w:r>
      <w:r w:rsidRPr="007D6C90">
        <w:rPr>
          <w:rFonts w:ascii="Times New Roman" w:hAnsi="Times New Roman" w:cs="Times New Roman"/>
          <w:i/>
          <w:iCs/>
          <w:sz w:val="24"/>
          <w:szCs w:val="24"/>
        </w:rPr>
        <w:t>comprehend, produce, construct</w:t>
      </w:r>
      <w:r w:rsidRPr="007D6C90">
        <w:rPr>
          <w:rFonts w:ascii="Times New Roman" w:hAnsi="Times New Roman" w:cs="Times New Roman"/>
          <w:sz w:val="24"/>
          <w:szCs w:val="24"/>
        </w:rPr>
        <w:t xml:space="preserve">) in the congruent forms are reconstructed as concepts in the form of </w:t>
      </w:r>
      <w:proofErr w:type="spellStart"/>
      <w:r w:rsidRPr="007D6C90">
        <w:rPr>
          <w:rFonts w:ascii="Times New Roman" w:hAnsi="Times New Roman" w:cs="Times New Roman"/>
          <w:sz w:val="24"/>
          <w:szCs w:val="24"/>
        </w:rPr>
        <w:t>nominals</w:t>
      </w:r>
      <w:proofErr w:type="spell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comprehension, production, construction</w:t>
      </w:r>
      <w:r w:rsidRPr="007D6C90">
        <w:rPr>
          <w:rFonts w:ascii="Times New Roman" w:hAnsi="Times New Roman" w:cs="Times New Roman"/>
          <w:sz w:val="24"/>
          <w:szCs w:val="24"/>
        </w:rPr>
        <w:t>) in their metaphoric realizations.</w:t>
      </w:r>
    </w:p>
    <w:p w:rsidR="00185DE9" w:rsidRPr="007D6C90" w:rsidRDefault="00185DE9" w:rsidP="00185DE9">
      <w:pPr>
        <w:pStyle w:val="ListParagraph"/>
        <w:numPr>
          <w:ilvl w:val="0"/>
          <w:numId w:val="12"/>
        </w:numPr>
        <w:spacing w:after="91" w:line="360" w:lineRule="auto"/>
        <w:ind w:left="450"/>
        <w:jc w:val="center"/>
        <w:rPr>
          <w:rFonts w:ascii="Times New Roman" w:hAnsi="Times New Roman" w:cs="Times New Roman"/>
          <w:b/>
          <w:sz w:val="24"/>
          <w:szCs w:val="24"/>
        </w:rPr>
      </w:pPr>
      <w:r w:rsidRPr="007D6C90">
        <w:rPr>
          <w:rFonts w:ascii="Times New Roman" w:hAnsi="Times New Roman" w:cs="Times New Roman"/>
          <w:b/>
          <w:sz w:val="24"/>
          <w:szCs w:val="24"/>
        </w:rPr>
        <w:t>Conclusion</w:t>
      </w:r>
    </w:p>
    <w:p w:rsidR="00185DE9" w:rsidRPr="007D6C90" w:rsidRDefault="00F108EE" w:rsidP="00FA2898">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The results of this study revealed that, </w:t>
      </w:r>
      <w:r w:rsidR="00C20879" w:rsidRPr="007D6C90">
        <w:rPr>
          <w:rFonts w:ascii="Times New Roman" w:hAnsi="Times New Roman" w:cs="Times New Roman"/>
          <w:sz w:val="24"/>
          <w:szCs w:val="24"/>
        </w:rPr>
        <w:t>a</w:t>
      </w:r>
      <w:r w:rsidR="002760EA" w:rsidRPr="007D6C90">
        <w:rPr>
          <w:rFonts w:ascii="Times New Roman" w:hAnsi="Times New Roman" w:cs="Times New Roman"/>
          <w:sz w:val="24"/>
          <w:szCs w:val="24"/>
        </w:rPr>
        <w:t>lthough the firs</w:t>
      </w:r>
      <w:r w:rsidR="00FA2898" w:rsidRPr="007D6C90">
        <w:rPr>
          <w:rFonts w:ascii="Times New Roman" w:hAnsi="Times New Roman" w:cs="Times New Roman"/>
          <w:sz w:val="24"/>
          <w:szCs w:val="24"/>
        </w:rPr>
        <w:t xml:space="preserve">t three most prevalent patterns that </w:t>
      </w:r>
      <w:r w:rsidR="002760EA" w:rsidRPr="007D6C90">
        <w:rPr>
          <w:rFonts w:ascii="Times New Roman" w:hAnsi="Times New Roman" w:cs="Times New Roman"/>
          <w:sz w:val="24"/>
          <w:szCs w:val="24"/>
        </w:rPr>
        <w:t xml:space="preserve">emerged in both Applied Linguistics and Physics </w:t>
      </w:r>
      <w:r w:rsidR="00EB4BBF" w:rsidRPr="007D6C90">
        <w:rPr>
          <w:rFonts w:ascii="Times New Roman" w:hAnsi="Times New Roman" w:cs="Times New Roman"/>
          <w:sz w:val="24"/>
          <w:szCs w:val="24"/>
        </w:rPr>
        <w:t>cor</w:t>
      </w:r>
      <w:r w:rsidR="002760EA" w:rsidRPr="007D6C90">
        <w:rPr>
          <w:rFonts w:ascii="Times New Roman" w:hAnsi="Times New Roman" w:cs="Times New Roman"/>
          <w:sz w:val="24"/>
          <w:szCs w:val="24"/>
        </w:rPr>
        <w:t>pus, i.e., pattern</w:t>
      </w:r>
      <w:r w:rsidR="00FA2898" w:rsidRPr="007D6C90">
        <w:rPr>
          <w:rFonts w:ascii="Times New Roman" w:hAnsi="Times New Roman" w:cs="Times New Roman"/>
          <w:sz w:val="24"/>
          <w:szCs w:val="24"/>
        </w:rPr>
        <w:t>s</w:t>
      </w:r>
      <w:r w:rsidR="002760EA" w:rsidRPr="007D6C90">
        <w:rPr>
          <w:rFonts w:ascii="Times New Roman" w:hAnsi="Times New Roman" w:cs="Times New Roman"/>
          <w:sz w:val="24"/>
          <w:szCs w:val="24"/>
        </w:rPr>
        <w:t xml:space="preserve"> # 1, # 4, and # 5, are the same, the distribution of these patterns mark</w:t>
      </w:r>
      <w:r w:rsidR="00FA2898" w:rsidRPr="007D6C90">
        <w:rPr>
          <w:rFonts w:ascii="Times New Roman" w:hAnsi="Times New Roman" w:cs="Times New Roman"/>
          <w:sz w:val="24"/>
          <w:szCs w:val="24"/>
        </w:rPr>
        <w:t>s</w:t>
      </w:r>
      <w:r w:rsidR="002760EA" w:rsidRPr="007D6C90">
        <w:rPr>
          <w:rFonts w:ascii="Times New Roman" w:hAnsi="Times New Roman" w:cs="Times New Roman"/>
          <w:sz w:val="24"/>
          <w:szCs w:val="24"/>
        </w:rPr>
        <w:t xml:space="preserve"> disciplinary distinctions. </w:t>
      </w:r>
      <w:r w:rsidR="00FA2898" w:rsidRPr="007D6C90">
        <w:rPr>
          <w:rFonts w:ascii="Times New Roman" w:hAnsi="Times New Roman" w:cs="Times New Roman"/>
          <w:sz w:val="24"/>
          <w:szCs w:val="24"/>
        </w:rPr>
        <w:t>That is</w:t>
      </w:r>
      <w:r w:rsidR="002760EA" w:rsidRPr="007D6C90">
        <w:rPr>
          <w:rFonts w:ascii="Times New Roman" w:hAnsi="Times New Roman" w:cs="Times New Roman"/>
          <w:sz w:val="24"/>
          <w:szCs w:val="24"/>
        </w:rPr>
        <w:t xml:space="preserve">, </w:t>
      </w:r>
      <w:r w:rsidR="00EB4BBF" w:rsidRPr="007D6C90">
        <w:rPr>
          <w:rFonts w:ascii="Times New Roman" w:hAnsi="Times New Roman" w:cs="Times New Roman"/>
          <w:sz w:val="24"/>
          <w:szCs w:val="24"/>
        </w:rPr>
        <w:t xml:space="preserve">academic writers in Physics tend to </w:t>
      </w:r>
      <w:r w:rsidR="0063765B" w:rsidRPr="007D6C90">
        <w:rPr>
          <w:rFonts w:ascii="Times New Roman" w:hAnsi="Times New Roman" w:cs="Times New Roman"/>
          <w:sz w:val="24"/>
          <w:szCs w:val="24"/>
        </w:rPr>
        <w:t xml:space="preserve">(a) </w:t>
      </w:r>
      <w:r w:rsidR="00EB4BBF" w:rsidRPr="007D6C90">
        <w:rPr>
          <w:rFonts w:ascii="Times New Roman" w:hAnsi="Times New Roman" w:cs="Times New Roman"/>
          <w:sz w:val="24"/>
          <w:szCs w:val="24"/>
        </w:rPr>
        <w:t>use more complex, lexically dense style of writing</w:t>
      </w:r>
      <w:r w:rsidR="006439F2" w:rsidRPr="007D6C90">
        <w:rPr>
          <w:rFonts w:ascii="Times New Roman" w:hAnsi="Times New Roman" w:cs="Times New Roman"/>
          <w:sz w:val="24"/>
          <w:szCs w:val="24"/>
        </w:rPr>
        <w:t xml:space="preserve"> and compress more information into compound nominal phrases through deploying pattern #1</w:t>
      </w:r>
      <w:r w:rsidR="00903E80" w:rsidRPr="007D6C90">
        <w:rPr>
          <w:rFonts w:ascii="Times New Roman" w:hAnsi="Times New Roman" w:cs="Times New Roman"/>
          <w:sz w:val="24"/>
          <w:szCs w:val="24"/>
        </w:rPr>
        <w:t xml:space="preserve">, which </w:t>
      </w:r>
      <w:r w:rsidR="00CB5F3E" w:rsidRPr="007D6C90">
        <w:rPr>
          <w:rFonts w:ascii="Times New Roman" w:hAnsi="Times New Roman" w:cs="Times New Roman"/>
          <w:sz w:val="24"/>
          <w:szCs w:val="24"/>
        </w:rPr>
        <w:t>includes</w:t>
      </w:r>
      <w:r w:rsidR="006439F2" w:rsidRPr="007D6C90">
        <w:rPr>
          <w:rFonts w:ascii="Times New Roman" w:hAnsi="Times New Roman" w:cs="Times New Roman"/>
          <w:sz w:val="24"/>
          <w:szCs w:val="24"/>
        </w:rPr>
        <w:t xml:space="preserve"> </w:t>
      </w:r>
      <w:proofErr w:type="spellStart"/>
      <w:r w:rsidR="006439F2" w:rsidRPr="007D6C90">
        <w:rPr>
          <w:rFonts w:ascii="Times New Roman" w:hAnsi="Times New Roman" w:cs="Times New Roman"/>
          <w:sz w:val="24"/>
          <w:szCs w:val="24"/>
        </w:rPr>
        <w:t>nominals</w:t>
      </w:r>
      <w:proofErr w:type="spellEnd"/>
      <w:r w:rsidR="006439F2" w:rsidRPr="007D6C90">
        <w:rPr>
          <w:rFonts w:ascii="Times New Roman" w:hAnsi="Times New Roman" w:cs="Times New Roman"/>
          <w:sz w:val="24"/>
          <w:szCs w:val="24"/>
        </w:rPr>
        <w:t xml:space="preserve"> followed by strings of prepositional phrases</w:t>
      </w:r>
      <w:r w:rsidR="00903E80" w:rsidRPr="007D6C90">
        <w:rPr>
          <w:rFonts w:ascii="Times New Roman" w:hAnsi="Times New Roman" w:cs="Times New Roman"/>
          <w:sz w:val="24"/>
          <w:szCs w:val="24"/>
        </w:rPr>
        <w:t>,</w:t>
      </w:r>
      <w:r w:rsidR="006439F2" w:rsidRPr="007D6C90">
        <w:rPr>
          <w:rFonts w:ascii="Times New Roman" w:hAnsi="Times New Roman" w:cs="Times New Roman"/>
          <w:sz w:val="24"/>
          <w:szCs w:val="24"/>
        </w:rPr>
        <w:t xml:space="preserve"> in comparison to writers in Applied </w:t>
      </w:r>
      <w:r w:rsidR="006439F2" w:rsidRPr="007D6C90">
        <w:rPr>
          <w:rFonts w:ascii="Times New Roman" w:hAnsi="Times New Roman" w:cs="Times New Roman"/>
          <w:sz w:val="24"/>
          <w:szCs w:val="24"/>
        </w:rPr>
        <w:lastRenderedPageBreak/>
        <w:t>Linguistics</w:t>
      </w:r>
      <w:r w:rsidR="0063765B" w:rsidRPr="007D6C90">
        <w:rPr>
          <w:rFonts w:ascii="Times New Roman" w:hAnsi="Times New Roman" w:cs="Times New Roman"/>
          <w:sz w:val="24"/>
          <w:szCs w:val="24"/>
        </w:rPr>
        <w:t>; and (b) express particularity through using</w:t>
      </w:r>
      <w:r w:rsidR="00D4603A" w:rsidRPr="007D6C90">
        <w:rPr>
          <w:rFonts w:ascii="Times New Roman" w:hAnsi="Times New Roman" w:cs="Times New Roman"/>
          <w:sz w:val="24"/>
          <w:szCs w:val="24"/>
        </w:rPr>
        <w:t xml:space="preserve"> </w:t>
      </w:r>
      <w:proofErr w:type="spellStart"/>
      <w:r w:rsidR="00D4603A" w:rsidRPr="007D6C90">
        <w:rPr>
          <w:rFonts w:ascii="Times New Roman" w:hAnsi="Times New Roman" w:cs="Times New Roman"/>
          <w:sz w:val="24"/>
          <w:szCs w:val="24"/>
        </w:rPr>
        <w:t>nominals</w:t>
      </w:r>
      <w:proofErr w:type="spellEnd"/>
      <w:r w:rsidR="00D4603A" w:rsidRPr="007D6C90">
        <w:rPr>
          <w:rFonts w:ascii="Times New Roman" w:hAnsi="Times New Roman" w:cs="Times New Roman"/>
          <w:sz w:val="24"/>
          <w:szCs w:val="24"/>
        </w:rPr>
        <w:t xml:space="preserve"> </w:t>
      </w:r>
      <w:r w:rsidR="00CB5F3E" w:rsidRPr="007D6C90">
        <w:rPr>
          <w:rFonts w:ascii="Times New Roman" w:hAnsi="Times New Roman" w:cs="Times New Roman"/>
          <w:sz w:val="24"/>
          <w:szCs w:val="24"/>
        </w:rPr>
        <w:t xml:space="preserve">preceded </w:t>
      </w:r>
      <w:r w:rsidR="00D4603A" w:rsidRPr="007D6C90">
        <w:rPr>
          <w:rFonts w:ascii="Times New Roman" w:hAnsi="Times New Roman" w:cs="Times New Roman"/>
          <w:sz w:val="24"/>
          <w:szCs w:val="24"/>
        </w:rPr>
        <w:t>by</w:t>
      </w:r>
      <w:r w:rsidR="0063765B" w:rsidRPr="007D6C90">
        <w:rPr>
          <w:rFonts w:ascii="Times New Roman" w:hAnsi="Times New Roman" w:cs="Times New Roman"/>
          <w:sz w:val="24"/>
          <w:szCs w:val="24"/>
        </w:rPr>
        <w:t xml:space="preserve"> classifiers in pattern # 5 more frequently than Applied Linguistics writers.</w:t>
      </w:r>
    </w:p>
    <w:p w:rsidR="00F108EE" w:rsidRPr="007D6C90" w:rsidRDefault="0063765B" w:rsidP="00F42EFD">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Academic writers in Applied Linguistics</w:t>
      </w:r>
      <w:r w:rsidR="00D4603A" w:rsidRPr="007D6C90">
        <w:rPr>
          <w:rFonts w:ascii="Times New Roman" w:hAnsi="Times New Roman" w:cs="Times New Roman"/>
          <w:sz w:val="24"/>
          <w:szCs w:val="24"/>
        </w:rPr>
        <w:t xml:space="preserve">, on the other hand, </w:t>
      </w:r>
      <w:r w:rsidR="003D6BB5" w:rsidRPr="007D6C90">
        <w:rPr>
          <w:rFonts w:ascii="Times New Roman" w:hAnsi="Times New Roman" w:cs="Times New Roman"/>
          <w:sz w:val="24"/>
          <w:szCs w:val="24"/>
        </w:rPr>
        <w:t xml:space="preserve">were </w:t>
      </w:r>
      <w:r w:rsidR="00D4603A" w:rsidRPr="007D6C90">
        <w:rPr>
          <w:rFonts w:ascii="Times New Roman" w:hAnsi="Times New Roman" w:cs="Times New Roman"/>
          <w:sz w:val="24"/>
          <w:szCs w:val="24"/>
        </w:rPr>
        <w:t xml:space="preserve">found to manifest greater tendency toward conveying generality through using pattern # 4, </w:t>
      </w:r>
      <w:r w:rsidR="00252A7C" w:rsidRPr="007D6C90">
        <w:rPr>
          <w:rFonts w:ascii="Times New Roman" w:hAnsi="Times New Roman" w:cs="Times New Roman"/>
          <w:sz w:val="24"/>
          <w:szCs w:val="24"/>
        </w:rPr>
        <w:t>where</w:t>
      </w:r>
      <w:r w:rsidR="00D4603A" w:rsidRPr="007D6C90">
        <w:rPr>
          <w:rFonts w:ascii="Times New Roman" w:hAnsi="Times New Roman" w:cs="Times New Roman"/>
          <w:sz w:val="24"/>
          <w:szCs w:val="24"/>
        </w:rPr>
        <w:t xml:space="preserve"> </w:t>
      </w:r>
      <w:proofErr w:type="spellStart"/>
      <w:r w:rsidR="00D4603A" w:rsidRPr="007D6C90">
        <w:rPr>
          <w:rFonts w:ascii="Times New Roman" w:hAnsi="Times New Roman" w:cs="Times New Roman"/>
          <w:sz w:val="24"/>
          <w:szCs w:val="24"/>
        </w:rPr>
        <w:t>nominals</w:t>
      </w:r>
      <w:proofErr w:type="spellEnd"/>
      <w:r w:rsidR="00D4603A" w:rsidRPr="007D6C90">
        <w:rPr>
          <w:rFonts w:ascii="Times New Roman" w:hAnsi="Times New Roman" w:cs="Times New Roman"/>
          <w:sz w:val="24"/>
          <w:szCs w:val="24"/>
        </w:rPr>
        <w:t xml:space="preserve"> </w:t>
      </w:r>
      <w:r w:rsidR="00252A7C" w:rsidRPr="007D6C90">
        <w:rPr>
          <w:rFonts w:ascii="Times New Roman" w:hAnsi="Times New Roman" w:cs="Times New Roman"/>
          <w:sz w:val="24"/>
          <w:szCs w:val="24"/>
        </w:rPr>
        <w:t>are realized</w:t>
      </w:r>
      <w:r w:rsidR="00D4603A" w:rsidRPr="007D6C90">
        <w:rPr>
          <w:rFonts w:ascii="Times New Roman" w:hAnsi="Times New Roman" w:cs="Times New Roman"/>
          <w:sz w:val="24"/>
          <w:szCs w:val="24"/>
        </w:rPr>
        <w:t xml:space="preserve"> without any pre/post modifiers.</w:t>
      </w:r>
      <w:r w:rsidR="00346559" w:rsidRPr="007D6C90">
        <w:rPr>
          <w:rFonts w:ascii="Times New Roman" w:hAnsi="Times New Roman" w:cs="Times New Roman"/>
          <w:sz w:val="24"/>
          <w:szCs w:val="24"/>
        </w:rPr>
        <w:t xml:space="preserve"> In spite of Applied Linguistics writers’ less frequent use of classifiers in developing academic texts, they elaborate and clarify concepts through using relative clauses as </w:t>
      </w:r>
      <w:proofErr w:type="spellStart"/>
      <w:r w:rsidR="00346559" w:rsidRPr="007D6C90">
        <w:rPr>
          <w:rFonts w:ascii="Times New Roman" w:hAnsi="Times New Roman" w:cs="Times New Roman"/>
          <w:sz w:val="24"/>
          <w:szCs w:val="24"/>
        </w:rPr>
        <w:t>postmodifiers</w:t>
      </w:r>
      <w:proofErr w:type="spellEnd"/>
      <w:r w:rsidR="00346559" w:rsidRPr="007D6C90">
        <w:rPr>
          <w:rFonts w:ascii="Times New Roman" w:hAnsi="Times New Roman" w:cs="Times New Roman"/>
          <w:sz w:val="24"/>
          <w:szCs w:val="24"/>
        </w:rPr>
        <w:t xml:space="preserve"> for </w:t>
      </w:r>
      <w:proofErr w:type="spellStart"/>
      <w:r w:rsidR="00346559" w:rsidRPr="007D6C90">
        <w:rPr>
          <w:rFonts w:ascii="Times New Roman" w:hAnsi="Times New Roman" w:cs="Times New Roman"/>
          <w:sz w:val="24"/>
          <w:szCs w:val="24"/>
        </w:rPr>
        <w:t>nominals</w:t>
      </w:r>
      <w:proofErr w:type="spellEnd"/>
      <w:r w:rsidR="00346559" w:rsidRPr="007D6C90">
        <w:rPr>
          <w:rFonts w:ascii="Times New Roman" w:hAnsi="Times New Roman" w:cs="Times New Roman"/>
          <w:sz w:val="24"/>
          <w:szCs w:val="24"/>
        </w:rPr>
        <w:t>.</w:t>
      </w:r>
    </w:p>
    <w:p w:rsidR="00432EE3" w:rsidRPr="007D6C90" w:rsidRDefault="00432EE3" w:rsidP="00080454">
      <w:pPr>
        <w:autoSpaceDE w:val="0"/>
        <w:autoSpaceDN w:val="0"/>
        <w:adjustRightInd w:val="0"/>
        <w:spacing w:line="360" w:lineRule="auto"/>
        <w:ind w:firstLine="720"/>
        <w:jc w:val="both"/>
        <w:rPr>
          <w:rFonts w:ascii="Times New Roman" w:hAnsi="Times New Roman" w:cs="Times New Roman"/>
          <w:sz w:val="24"/>
          <w:szCs w:val="24"/>
        </w:rPr>
      </w:pPr>
      <w:r w:rsidRPr="007D6C90">
        <w:rPr>
          <w:rFonts w:ascii="Times New Roman" w:hAnsi="Times New Roman" w:cs="Times New Roman"/>
          <w:color w:val="000000"/>
          <w:sz w:val="24"/>
          <w:szCs w:val="24"/>
        </w:rPr>
        <w:t xml:space="preserve">The realized differences in deployment of nominal groups in textbooks of hard and soft sciences can be pedagogically inspiring. Situating nominalizations explicitly within the academic writing instruction helps students deploy more abstract concepts and develop a more objective and authoritative tone appropriate for academic purposes in their own writing. Indeed, developing students’ awareness of the functions of patterns of nominalization—for example, enabling writers to pack more information in fewer clauses and increase information load of the text, expressing particularity through using classifiers in nominal groups, elaborating and clarifying concepts through using relative clauses as </w:t>
      </w:r>
      <w:proofErr w:type="spellStart"/>
      <w:r w:rsidRPr="007D6C90">
        <w:rPr>
          <w:rFonts w:ascii="Times New Roman" w:hAnsi="Times New Roman" w:cs="Times New Roman"/>
          <w:color w:val="000000"/>
          <w:sz w:val="24"/>
          <w:szCs w:val="24"/>
        </w:rPr>
        <w:t>postmodifiers</w:t>
      </w:r>
      <w:proofErr w:type="spellEnd"/>
      <w:r w:rsidRPr="007D6C90">
        <w:rPr>
          <w:rFonts w:ascii="Times New Roman" w:hAnsi="Times New Roman" w:cs="Times New Roman"/>
          <w:color w:val="000000"/>
          <w:sz w:val="24"/>
          <w:szCs w:val="24"/>
        </w:rPr>
        <w:t xml:space="preserve"> for nominalizations—helps them understand how this academic</w:t>
      </w:r>
      <w:r w:rsidRPr="007D6C90">
        <w:rPr>
          <w:rFonts w:ascii="Times New Roman" w:hAnsi="Times New Roman" w:cs="Times New Roman"/>
          <w:color w:val="000000"/>
          <w:sz w:val="24"/>
          <w:szCs w:val="24"/>
          <w:lang w:bidi="fa-IR"/>
        </w:rPr>
        <w:t xml:space="preserve"> writing feature might help shape their writing in their specific discipline </w:t>
      </w:r>
      <w:r w:rsidRPr="007D6C90">
        <w:rPr>
          <w:rFonts w:ascii="Times New Roman" w:hAnsi="Times New Roman" w:cs="Times New Roman"/>
          <w:color w:val="000000"/>
          <w:sz w:val="24"/>
          <w:szCs w:val="24"/>
        </w:rPr>
        <w:t xml:space="preserve">and allows them to construe academic knowledge in a more compact and dense manner.  </w:t>
      </w:r>
    </w:p>
    <w:p w:rsidR="00F108EE" w:rsidRPr="007D6C90" w:rsidRDefault="00F108EE" w:rsidP="00536A83">
      <w:pPr>
        <w:spacing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As the study was based on a limited data set, the </w:t>
      </w:r>
      <w:r w:rsidR="00C20879" w:rsidRPr="007D6C90">
        <w:rPr>
          <w:rFonts w:ascii="Times New Roman" w:hAnsi="Times New Roman" w:cs="Times New Roman"/>
          <w:sz w:val="24"/>
          <w:szCs w:val="24"/>
        </w:rPr>
        <w:t>results</w:t>
      </w:r>
      <w:r w:rsidRPr="007D6C90">
        <w:rPr>
          <w:rFonts w:ascii="Times New Roman" w:hAnsi="Times New Roman" w:cs="Times New Roman"/>
          <w:sz w:val="24"/>
          <w:szCs w:val="24"/>
        </w:rPr>
        <w:t xml:space="preserve"> cannot be seen as conclusive.  Future research could investigate whether </w:t>
      </w:r>
      <w:r w:rsidR="00C20879" w:rsidRPr="007D6C90">
        <w:rPr>
          <w:rFonts w:ascii="Times New Roman" w:hAnsi="Times New Roman" w:cs="Times New Roman"/>
          <w:sz w:val="24"/>
          <w:szCs w:val="24"/>
        </w:rPr>
        <w:t xml:space="preserve">textbooks in </w:t>
      </w:r>
      <w:r w:rsidRPr="007D6C90">
        <w:rPr>
          <w:rFonts w:ascii="Times New Roman" w:hAnsi="Times New Roman" w:cs="Times New Roman"/>
          <w:sz w:val="24"/>
          <w:szCs w:val="24"/>
        </w:rPr>
        <w:t xml:space="preserve">other </w:t>
      </w:r>
      <w:r w:rsidR="00C20879" w:rsidRPr="007D6C90">
        <w:rPr>
          <w:rFonts w:ascii="Times New Roman" w:hAnsi="Times New Roman" w:cs="Times New Roman"/>
          <w:sz w:val="24"/>
          <w:szCs w:val="24"/>
        </w:rPr>
        <w:t>disciplines</w:t>
      </w:r>
      <w:r w:rsidRPr="007D6C90">
        <w:rPr>
          <w:rFonts w:ascii="Times New Roman" w:hAnsi="Times New Roman" w:cs="Times New Roman"/>
          <w:sz w:val="24"/>
          <w:szCs w:val="24"/>
        </w:rPr>
        <w:t xml:space="preserve"> </w:t>
      </w:r>
      <w:r w:rsidR="00C20879" w:rsidRPr="007D6C90">
        <w:rPr>
          <w:rFonts w:ascii="Times New Roman" w:hAnsi="Times New Roman" w:cs="Times New Roman"/>
          <w:sz w:val="24"/>
          <w:szCs w:val="24"/>
        </w:rPr>
        <w:t xml:space="preserve">from hard and soft sciences </w:t>
      </w:r>
      <w:r w:rsidRPr="007D6C90">
        <w:rPr>
          <w:rFonts w:ascii="Times New Roman" w:hAnsi="Times New Roman" w:cs="Times New Roman"/>
          <w:sz w:val="24"/>
          <w:szCs w:val="24"/>
        </w:rPr>
        <w:t xml:space="preserve">may vary </w:t>
      </w:r>
      <w:r w:rsidR="00C20879" w:rsidRPr="007D6C90">
        <w:rPr>
          <w:rFonts w:ascii="Times New Roman" w:hAnsi="Times New Roman" w:cs="Times New Roman"/>
          <w:sz w:val="24"/>
          <w:szCs w:val="24"/>
        </w:rPr>
        <w:t>with</w:t>
      </w:r>
      <w:r w:rsidRPr="007D6C90">
        <w:rPr>
          <w:rFonts w:ascii="Times New Roman" w:hAnsi="Times New Roman" w:cs="Times New Roman"/>
          <w:sz w:val="24"/>
          <w:szCs w:val="24"/>
        </w:rPr>
        <w:t xml:space="preserve"> regard to </w:t>
      </w:r>
      <w:r w:rsidR="00C20879" w:rsidRPr="007D6C90">
        <w:rPr>
          <w:rFonts w:ascii="Times New Roman" w:hAnsi="Times New Roman" w:cs="Times New Roman"/>
          <w:sz w:val="24"/>
          <w:szCs w:val="24"/>
        </w:rPr>
        <w:t xml:space="preserve">reflection of </w:t>
      </w:r>
      <w:r w:rsidRPr="007D6C90">
        <w:rPr>
          <w:rFonts w:ascii="Times New Roman" w:hAnsi="Times New Roman" w:cs="Times New Roman"/>
          <w:sz w:val="24"/>
          <w:szCs w:val="24"/>
        </w:rPr>
        <w:t xml:space="preserve">frequency </w:t>
      </w:r>
      <w:r w:rsidR="00C20879" w:rsidRPr="007D6C90">
        <w:rPr>
          <w:rFonts w:ascii="Times New Roman" w:hAnsi="Times New Roman" w:cs="Times New Roman"/>
          <w:sz w:val="24"/>
          <w:szCs w:val="24"/>
        </w:rPr>
        <w:t>of nominal expressions and patterns in their functionality</w:t>
      </w:r>
      <w:r w:rsidRPr="007D6C90">
        <w:rPr>
          <w:rFonts w:ascii="Times New Roman" w:hAnsi="Times New Roman" w:cs="Times New Roman"/>
          <w:sz w:val="24"/>
          <w:szCs w:val="24"/>
        </w:rPr>
        <w:t xml:space="preserve">. </w:t>
      </w:r>
      <w:r w:rsidR="00536A83" w:rsidRPr="007D6C90">
        <w:rPr>
          <w:rFonts w:ascii="Times New Roman" w:hAnsi="Times New Roman" w:cs="Times New Roman"/>
          <w:sz w:val="24"/>
          <w:szCs w:val="24"/>
        </w:rPr>
        <w:t xml:space="preserve">Given that the study design was text-based, this investigation can be extended </w:t>
      </w:r>
      <w:r w:rsidRPr="007D6C90">
        <w:rPr>
          <w:rFonts w:ascii="Times New Roman" w:hAnsi="Times New Roman" w:cs="Times New Roman"/>
          <w:sz w:val="24"/>
          <w:szCs w:val="24"/>
        </w:rPr>
        <w:t xml:space="preserve">by enquiring into </w:t>
      </w:r>
      <w:r w:rsidR="00F42EFD" w:rsidRPr="007D6C90">
        <w:rPr>
          <w:rFonts w:ascii="Times New Roman" w:hAnsi="Times New Roman" w:cs="Times New Roman"/>
          <w:sz w:val="24"/>
          <w:szCs w:val="24"/>
        </w:rPr>
        <w:t xml:space="preserve">academic writers’ </w:t>
      </w:r>
      <w:r w:rsidRPr="007D6C90">
        <w:rPr>
          <w:rFonts w:ascii="Times New Roman" w:hAnsi="Times New Roman" w:cs="Times New Roman"/>
          <w:sz w:val="24"/>
          <w:szCs w:val="24"/>
        </w:rPr>
        <w:t xml:space="preserve">intentions </w:t>
      </w:r>
      <w:r w:rsidR="00F42EFD" w:rsidRPr="007D6C90">
        <w:rPr>
          <w:rFonts w:ascii="Times New Roman" w:hAnsi="Times New Roman" w:cs="Times New Roman"/>
          <w:sz w:val="24"/>
          <w:szCs w:val="24"/>
        </w:rPr>
        <w:t xml:space="preserve">and </w:t>
      </w:r>
      <w:r w:rsidR="00C20879" w:rsidRPr="007D6C90">
        <w:rPr>
          <w:rFonts w:ascii="Times New Roman" w:hAnsi="Times New Roman" w:cs="Times New Roman"/>
          <w:sz w:val="24"/>
          <w:szCs w:val="24"/>
        </w:rPr>
        <w:t xml:space="preserve">awareness </w:t>
      </w:r>
      <w:r w:rsidRPr="007D6C90">
        <w:rPr>
          <w:rFonts w:ascii="Times New Roman" w:hAnsi="Times New Roman" w:cs="Times New Roman"/>
          <w:sz w:val="24"/>
          <w:szCs w:val="24"/>
        </w:rPr>
        <w:t xml:space="preserve">about using </w:t>
      </w:r>
      <w:r w:rsidR="00C20879" w:rsidRPr="007D6C90">
        <w:rPr>
          <w:rFonts w:ascii="Times New Roman" w:hAnsi="Times New Roman" w:cs="Times New Roman"/>
          <w:sz w:val="24"/>
          <w:szCs w:val="24"/>
        </w:rPr>
        <w:t>nominal expressions</w:t>
      </w:r>
      <w:r w:rsidRPr="007D6C90">
        <w:rPr>
          <w:rFonts w:ascii="Times New Roman" w:hAnsi="Times New Roman" w:cs="Times New Roman"/>
          <w:sz w:val="24"/>
          <w:szCs w:val="24"/>
        </w:rPr>
        <w:t xml:space="preserve"> in their </w:t>
      </w:r>
      <w:r w:rsidR="00C20879" w:rsidRPr="007D6C90">
        <w:rPr>
          <w:rFonts w:ascii="Times New Roman" w:hAnsi="Times New Roman" w:cs="Times New Roman"/>
          <w:sz w:val="24"/>
          <w:szCs w:val="24"/>
        </w:rPr>
        <w:t>writing</w:t>
      </w:r>
      <w:r w:rsidRPr="007D6C90">
        <w:rPr>
          <w:rFonts w:ascii="Times New Roman" w:hAnsi="Times New Roman" w:cs="Times New Roman"/>
          <w:sz w:val="24"/>
          <w:szCs w:val="24"/>
        </w:rPr>
        <w:t xml:space="preserve">. Interviews might be designed so as to gain insights into why </w:t>
      </w:r>
      <w:r w:rsidR="00C20879" w:rsidRPr="007D6C90">
        <w:rPr>
          <w:rFonts w:ascii="Times New Roman" w:hAnsi="Times New Roman" w:cs="Times New Roman"/>
          <w:sz w:val="24"/>
          <w:szCs w:val="24"/>
        </w:rPr>
        <w:t xml:space="preserve">the academic writers </w:t>
      </w:r>
      <w:r w:rsidRPr="007D6C90">
        <w:rPr>
          <w:rFonts w:ascii="Times New Roman" w:hAnsi="Times New Roman" w:cs="Times New Roman"/>
          <w:sz w:val="24"/>
          <w:szCs w:val="24"/>
        </w:rPr>
        <w:t xml:space="preserve">make use of particular </w:t>
      </w:r>
      <w:r w:rsidR="00F42EFD" w:rsidRPr="007D6C90">
        <w:rPr>
          <w:rFonts w:ascii="Times New Roman" w:hAnsi="Times New Roman" w:cs="Times New Roman"/>
          <w:sz w:val="24"/>
          <w:szCs w:val="24"/>
        </w:rPr>
        <w:t>patterns of nominalizations in developing their texts.</w:t>
      </w:r>
      <w:r w:rsidRPr="007D6C90">
        <w:rPr>
          <w:rFonts w:ascii="Times New Roman" w:hAnsi="Times New Roman" w:cs="Times New Roman"/>
          <w:sz w:val="24"/>
          <w:szCs w:val="24"/>
        </w:rPr>
        <w:t xml:space="preserve"> </w:t>
      </w:r>
    </w:p>
    <w:p w:rsidR="0063765B" w:rsidRPr="007D6C90" w:rsidRDefault="00ED6C67" w:rsidP="0063765B">
      <w:pPr>
        <w:autoSpaceDE w:val="0"/>
        <w:autoSpaceDN w:val="0"/>
        <w:adjustRightInd w:val="0"/>
        <w:spacing w:line="360" w:lineRule="auto"/>
        <w:rPr>
          <w:rFonts w:ascii="Times New Roman" w:hAnsi="Times New Roman" w:cs="Times New Roman"/>
          <w:sz w:val="24"/>
          <w:szCs w:val="24"/>
        </w:rPr>
      </w:pPr>
      <w:r w:rsidRPr="007D6C90">
        <w:rPr>
          <w:rFonts w:ascii="Times New Roman" w:hAnsi="Times New Roman" w:cs="Times New Roman"/>
          <w:b/>
          <w:bCs/>
          <w:sz w:val="24"/>
          <w:szCs w:val="24"/>
        </w:rPr>
        <w:t>Acknowledgement</w:t>
      </w:r>
      <w:r w:rsidRPr="007D6C90">
        <w:rPr>
          <w:rFonts w:ascii="Times New Roman" w:hAnsi="Times New Roman" w:cs="Times New Roman"/>
          <w:sz w:val="24"/>
          <w:szCs w:val="24"/>
        </w:rPr>
        <w:t xml:space="preserve">: We would like to thank the research department of </w:t>
      </w:r>
      <w:proofErr w:type="spellStart"/>
      <w:r w:rsidRPr="007D6C90">
        <w:rPr>
          <w:rFonts w:ascii="Times New Roman" w:hAnsi="Times New Roman" w:cs="Times New Roman"/>
          <w:sz w:val="24"/>
          <w:szCs w:val="24"/>
        </w:rPr>
        <w:t>Shahid</w:t>
      </w:r>
      <w:proofErr w:type="spellEnd"/>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Chamran</w:t>
      </w:r>
      <w:proofErr w:type="spellEnd"/>
      <w:r w:rsidRPr="007D6C90">
        <w:rPr>
          <w:rFonts w:ascii="Times New Roman" w:hAnsi="Times New Roman" w:cs="Times New Roman"/>
          <w:sz w:val="24"/>
          <w:szCs w:val="24"/>
        </w:rPr>
        <w:t xml:space="preserve"> University of Ahvaz for the financial support of this study.</w:t>
      </w:r>
    </w:p>
    <w:p w:rsidR="00CE12F0" w:rsidRDefault="00CE12F0" w:rsidP="00185DE9">
      <w:pPr>
        <w:spacing w:line="360" w:lineRule="auto"/>
        <w:jc w:val="center"/>
        <w:rPr>
          <w:rFonts w:ascii="Times New Roman" w:hAnsi="Times New Roman" w:cs="Times New Roman"/>
          <w:b/>
          <w:bCs/>
          <w:sz w:val="24"/>
          <w:szCs w:val="24"/>
        </w:rPr>
      </w:pPr>
    </w:p>
    <w:p w:rsidR="00185DE9" w:rsidRPr="007D6C90" w:rsidRDefault="00185DE9" w:rsidP="00185DE9">
      <w:pPr>
        <w:spacing w:line="360" w:lineRule="auto"/>
        <w:jc w:val="center"/>
        <w:rPr>
          <w:rFonts w:ascii="Times New Roman" w:hAnsi="Times New Roman" w:cs="Times New Roman"/>
          <w:b/>
          <w:bCs/>
          <w:sz w:val="24"/>
          <w:szCs w:val="24"/>
        </w:rPr>
      </w:pPr>
      <w:r w:rsidRPr="007D6C90">
        <w:rPr>
          <w:rFonts w:ascii="Times New Roman" w:hAnsi="Times New Roman" w:cs="Times New Roman"/>
          <w:b/>
          <w:bCs/>
          <w:sz w:val="24"/>
          <w:szCs w:val="24"/>
        </w:rPr>
        <w:lastRenderedPageBreak/>
        <w:t>References</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Banks, D. (2003). </w:t>
      </w:r>
      <w:proofErr w:type="gramStart"/>
      <w:r w:rsidRPr="007D6C90">
        <w:rPr>
          <w:rFonts w:ascii="Times New Roman" w:hAnsi="Times New Roman" w:cs="Times New Roman"/>
          <w:sz w:val="24"/>
          <w:szCs w:val="24"/>
        </w:rPr>
        <w:t>The evolution of grammatical metaphor in scientiﬁc writing.</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rPr>
        <w:t>In A.</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Vandenbergen</w:t>
      </w:r>
      <w:proofErr w:type="spellEnd"/>
      <w:r w:rsidRPr="007D6C90">
        <w:rPr>
          <w:rFonts w:ascii="Times New Roman" w:hAnsi="Times New Roman" w:cs="Times New Roman"/>
          <w:sz w:val="24"/>
          <w:szCs w:val="24"/>
        </w:rPr>
        <w:t xml:space="preserve">, M. </w:t>
      </w:r>
      <w:proofErr w:type="spellStart"/>
      <w:r w:rsidRPr="007D6C90">
        <w:rPr>
          <w:rFonts w:ascii="Times New Roman" w:hAnsi="Times New Roman" w:cs="Times New Roman"/>
          <w:sz w:val="24"/>
          <w:szCs w:val="24"/>
        </w:rPr>
        <w:t>Taverniers</w:t>
      </w:r>
      <w:proofErr w:type="spellEnd"/>
      <w:r w:rsidRPr="007D6C90">
        <w:rPr>
          <w:rFonts w:ascii="Times New Roman" w:hAnsi="Times New Roman" w:cs="Times New Roman"/>
          <w:sz w:val="24"/>
          <w:szCs w:val="24"/>
        </w:rPr>
        <w:t xml:space="preserve"> &amp; L.</w:t>
      </w:r>
      <w:proofErr w:type="gramEnd"/>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Ravelli</w:t>
      </w:r>
      <w:proofErr w:type="spellEnd"/>
      <w:r w:rsidRPr="007D6C90">
        <w:rPr>
          <w:rFonts w:ascii="Times New Roman" w:hAnsi="Times New Roman" w:cs="Times New Roman"/>
          <w:sz w:val="24"/>
          <w:szCs w:val="24"/>
        </w:rPr>
        <w:t xml:space="preserve"> (Eds.), </w:t>
      </w:r>
      <w:proofErr w:type="gramStart"/>
      <w:r w:rsidRPr="007D6C90">
        <w:rPr>
          <w:rFonts w:ascii="Times New Roman" w:hAnsi="Times New Roman" w:cs="Times New Roman"/>
          <w:i/>
          <w:iCs/>
          <w:sz w:val="24"/>
          <w:szCs w:val="24"/>
        </w:rPr>
        <w:t>Grammatical</w:t>
      </w:r>
      <w:proofErr w:type="gramEnd"/>
      <w:r w:rsidRPr="007D6C90">
        <w:rPr>
          <w:rFonts w:ascii="Times New Roman" w:hAnsi="Times New Roman" w:cs="Times New Roman"/>
          <w:i/>
          <w:iCs/>
          <w:sz w:val="24"/>
          <w:szCs w:val="24"/>
        </w:rPr>
        <w:t xml:space="preserve"> metaphor: Views from systemic functional linguistics</w:t>
      </w:r>
      <w:r w:rsidRPr="007D6C90">
        <w:rPr>
          <w:rFonts w:ascii="Times New Roman" w:hAnsi="Times New Roman" w:cs="Times New Roman"/>
          <w:sz w:val="24"/>
          <w:szCs w:val="24"/>
        </w:rPr>
        <w:t xml:space="preserve"> (pp. 37–65). John </w:t>
      </w:r>
      <w:proofErr w:type="spellStart"/>
      <w:r w:rsidRPr="007D6C90">
        <w:rPr>
          <w:rFonts w:ascii="Times New Roman" w:hAnsi="Times New Roman" w:cs="Times New Roman"/>
          <w:sz w:val="24"/>
          <w:szCs w:val="24"/>
        </w:rPr>
        <w:t>Benjamins</w:t>
      </w:r>
      <w:proofErr w:type="spellEnd"/>
      <w:r w:rsidRPr="007D6C90">
        <w:rPr>
          <w:rFonts w:ascii="Times New Roman" w:hAnsi="Times New Roman" w:cs="Times New Roman"/>
          <w:sz w:val="24"/>
          <w:szCs w:val="24"/>
        </w:rPr>
        <w:t xml:space="preserve"> Publishing Co., Amsterdam.</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Baratta</w:t>
      </w:r>
      <w:proofErr w:type="spellEnd"/>
      <w:r w:rsidRPr="007D6C90">
        <w:rPr>
          <w:rFonts w:ascii="Times New Roman" w:hAnsi="Times New Roman" w:cs="Times New Roman"/>
          <w:sz w:val="24"/>
          <w:szCs w:val="24"/>
        </w:rPr>
        <w:t xml:space="preserve">, M. A. (2010). Nominalization development across an undergraduate academic degree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program</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Journal of Pragmatics, 42</w:t>
      </w:r>
      <w:r w:rsidRPr="007D6C90">
        <w:rPr>
          <w:rFonts w:ascii="Times New Roman" w:hAnsi="Times New Roman" w:cs="Times New Roman"/>
          <w:sz w:val="24"/>
          <w:szCs w:val="24"/>
        </w:rPr>
        <w:t xml:space="preserve"> (4), 1017-1036.</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Basturkmen</w:t>
      </w:r>
      <w:proofErr w:type="spellEnd"/>
      <w:r w:rsidRPr="007D6C90">
        <w:rPr>
          <w:rFonts w:ascii="Times New Roman" w:hAnsi="Times New Roman" w:cs="Times New Roman"/>
          <w:sz w:val="24"/>
          <w:szCs w:val="24"/>
        </w:rPr>
        <w:t xml:space="preserve">, H. (2011). A genre-based investigation of discussion sections of research articles in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7D6C90">
        <w:rPr>
          <w:rFonts w:ascii="Times New Roman" w:hAnsi="Times New Roman" w:cs="Times New Roman"/>
          <w:sz w:val="24"/>
          <w:szCs w:val="24"/>
        </w:rPr>
        <w:t>Dentistry and disciplinary variation.</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Journal of English for Academic Purposes, xxx</w:t>
      </w:r>
      <w:r w:rsidRPr="007D6C90">
        <w:rPr>
          <w:rFonts w:ascii="Times New Roman" w:hAnsi="Times New Roman" w:cs="Times New Roman"/>
          <w:sz w:val="24"/>
          <w:szCs w:val="24"/>
        </w:rPr>
        <w:t>, 1-11.</w:t>
      </w:r>
      <w:proofErr w:type="gramEnd"/>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Bhatia, V. K. (1993). </w:t>
      </w:r>
      <w:proofErr w:type="gramStart"/>
      <w:r w:rsidRPr="007D6C90">
        <w:rPr>
          <w:rFonts w:ascii="Times New Roman" w:hAnsi="Times New Roman" w:cs="Times New Roman"/>
          <w:i/>
          <w:sz w:val="24"/>
          <w:szCs w:val="24"/>
        </w:rPr>
        <w:t>Analyzing genre: Language use in professional settings.</w:t>
      </w:r>
      <w:proofErr w:type="gramEnd"/>
      <w:r w:rsidRPr="007D6C90">
        <w:rPr>
          <w:rFonts w:ascii="Times New Roman" w:hAnsi="Times New Roman" w:cs="Times New Roman"/>
          <w:i/>
          <w:sz w:val="24"/>
          <w:szCs w:val="24"/>
        </w:rPr>
        <w:t xml:space="preserve"> </w:t>
      </w:r>
      <w:r w:rsidRPr="007D6C90">
        <w:rPr>
          <w:rFonts w:ascii="Times New Roman" w:hAnsi="Times New Roman" w:cs="Times New Roman"/>
          <w:sz w:val="24"/>
          <w:szCs w:val="24"/>
        </w:rPr>
        <w:t xml:space="preserve">London: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Longman.</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Biber</w:t>
      </w:r>
      <w:proofErr w:type="spellEnd"/>
      <w:r w:rsidRPr="007D6C90">
        <w:rPr>
          <w:rFonts w:ascii="Times New Roman" w:hAnsi="Times New Roman" w:cs="Times New Roman"/>
          <w:sz w:val="24"/>
          <w:szCs w:val="24"/>
        </w:rPr>
        <w:t xml:space="preserve">, D. (1988). </w:t>
      </w:r>
      <w:proofErr w:type="gramStart"/>
      <w:r w:rsidRPr="007D6C90">
        <w:rPr>
          <w:rFonts w:ascii="Times New Roman" w:hAnsi="Times New Roman" w:cs="Times New Roman"/>
          <w:i/>
          <w:iCs/>
          <w:sz w:val="24"/>
          <w:szCs w:val="24"/>
        </w:rPr>
        <w:t>Variation across speech and writing</w:t>
      </w:r>
      <w:r w:rsidRPr="007D6C90">
        <w:rPr>
          <w:rFonts w:ascii="Times New Roman" w:hAnsi="Times New Roman" w:cs="Times New Roman"/>
          <w:sz w:val="24"/>
          <w:szCs w:val="24"/>
        </w:rPr>
        <w:t>.</w:t>
      </w:r>
      <w:proofErr w:type="gramEnd"/>
      <w:r w:rsidRPr="007D6C90">
        <w:rPr>
          <w:rFonts w:ascii="Times New Roman" w:hAnsi="Times New Roman" w:cs="Times New Roman"/>
          <w:sz w:val="24"/>
          <w:szCs w:val="24"/>
        </w:rPr>
        <w:t xml:space="preserve"> Cambridge: Cambridge University Press.</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Biber</w:t>
      </w:r>
      <w:proofErr w:type="spellEnd"/>
      <w:r w:rsidRPr="007D6C90">
        <w:rPr>
          <w:rFonts w:ascii="Times New Roman" w:hAnsi="Times New Roman" w:cs="Times New Roman"/>
          <w:sz w:val="24"/>
          <w:szCs w:val="24"/>
        </w:rPr>
        <w:t xml:space="preserve">, D., Conrad, S., </w:t>
      </w:r>
      <w:proofErr w:type="spellStart"/>
      <w:r w:rsidRPr="007D6C90">
        <w:rPr>
          <w:rFonts w:ascii="Times New Roman" w:hAnsi="Times New Roman" w:cs="Times New Roman"/>
          <w:sz w:val="24"/>
          <w:szCs w:val="24"/>
        </w:rPr>
        <w:t>Reppen</w:t>
      </w:r>
      <w:proofErr w:type="spellEnd"/>
      <w:r w:rsidRPr="007D6C90">
        <w:rPr>
          <w:rFonts w:ascii="Times New Roman" w:hAnsi="Times New Roman" w:cs="Times New Roman"/>
          <w:sz w:val="24"/>
          <w:szCs w:val="24"/>
        </w:rPr>
        <w:t xml:space="preserve">, R., Byrd, P., &amp; </w:t>
      </w:r>
      <w:proofErr w:type="spellStart"/>
      <w:r w:rsidRPr="007D6C90">
        <w:rPr>
          <w:rFonts w:ascii="Times New Roman" w:hAnsi="Times New Roman" w:cs="Times New Roman"/>
          <w:sz w:val="24"/>
          <w:szCs w:val="24"/>
        </w:rPr>
        <w:t>Helt</w:t>
      </w:r>
      <w:proofErr w:type="spellEnd"/>
      <w:r w:rsidRPr="007D6C90">
        <w:rPr>
          <w:rFonts w:ascii="Times New Roman" w:hAnsi="Times New Roman" w:cs="Times New Roman"/>
          <w:sz w:val="24"/>
          <w:szCs w:val="24"/>
        </w:rPr>
        <w:t xml:space="preserve">, M. (2002). Speaking and writing in the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university</w:t>
      </w:r>
      <w:proofErr w:type="gramEnd"/>
      <w:r w:rsidRPr="007D6C90">
        <w:rPr>
          <w:rFonts w:ascii="Times New Roman" w:hAnsi="Times New Roman" w:cs="Times New Roman"/>
          <w:sz w:val="24"/>
          <w:szCs w:val="24"/>
        </w:rPr>
        <w:t xml:space="preserve">: A multidimensional comparison. </w:t>
      </w:r>
      <w:r w:rsidRPr="007D6C90">
        <w:rPr>
          <w:rFonts w:ascii="Times New Roman" w:hAnsi="Times New Roman" w:cs="Times New Roman"/>
          <w:i/>
          <w:iCs/>
          <w:sz w:val="24"/>
          <w:szCs w:val="24"/>
        </w:rPr>
        <w:t>TESOL Quarterly, 36</w:t>
      </w:r>
      <w:r w:rsidRPr="007D6C90">
        <w:rPr>
          <w:rFonts w:ascii="Times New Roman" w:hAnsi="Times New Roman" w:cs="Times New Roman"/>
          <w:sz w:val="24"/>
          <w:szCs w:val="24"/>
        </w:rPr>
        <w:t>, 9–48.</w:t>
      </w:r>
    </w:p>
    <w:p w:rsidR="00185DE9" w:rsidRPr="007D6C90" w:rsidRDefault="00185DE9" w:rsidP="00185DE9">
      <w:pPr>
        <w:autoSpaceDE w:val="0"/>
        <w:autoSpaceDN w:val="0"/>
        <w:adjustRightInd w:val="0"/>
        <w:spacing w:after="0" w:line="360" w:lineRule="auto"/>
        <w:rPr>
          <w:rFonts w:ascii="Times New Roman" w:hAnsi="Times New Roman" w:cs="Times New Roman"/>
          <w:color w:val="231F20"/>
          <w:sz w:val="24"/>
          <w:szCs w:val="24"/>
        </w:rPr>
      </w:pPr>
      <w:proofErr w:type="spellStart"/>
      <w:proofErr w:type="gramStart"/>
      <w:r w:rsidRPr="007D6C90">
        <w:rPr>
          <w:rFonts w:ascii="Times New Roman" w:hAnsi="Times New Roman" w:cs="Times New Roman"/>
          <w:color w:val="231F20"/>
          <w:sz w:val="24"/>
          <w:szCs w:val="24"/>
        </w:rPr>
        <w:t>Biber</w:t>
      </w:r>
      <w:proofErr w:type="spellEnd"/>
      <w:r w:rsidRPr="007D6C90">
        <w:rPr>
          <w:rFonts w:ascii="Times New Roman" w:hAnsi="Times New Roman" w:cs="Times New Roman"/>
          <w:color w:val="231F20"/>
          <w:sz w:val="24"/>
          <w:szCs w:val="24"/>
        </w:rPr>
        <w:t>, D., &amp; Gray, B. (2010).</w:t>
      </w:r>
      <w:proofErr w:type="gramEnd"/>
      <w:r w:rsidRPr="007D6C90">
        <w:rPr>
          <w:rFonts w:ascii="Times New Roman" w:hAnsi="Times New Roman" w:cs="Times New Roman"/>
          <w:color w:val="231F20"/>
          <w:sz w:val="24"/>
          <w:szCs w:val="24"/>
        </w:rPr>
        <w:t xml:space="preserve"> Challenging stereotypes about academic writing: Complexity, </w:t>
      </w:r>
    </w:p>
    <w:p w:rsidR="00185DE9" w:rsidRPr="007D6C90" w:rsidRDefault="00185DE9" w:rsidP="00185DE9">
      <w:pPr>
        <w:autoSpaceDE w:val="0"/>
        <w:autoSpaceDN w:val="0"/>
        <w:adjustRightInd w:val="0"/>
        <w:spacing w:after="0" w:line="360" w:lineRule="auto"/>
        <w:ind w:firstLine="720"/>
        <w:rPr>
          <w:rFonts w:ascii="Times New Roman" w:hAnsi="Times New Roman" w:cs="Times New Roman"/>
          <w:sz w:val="24"/>
          <w:szCs w:val="24"/>
        </w:rPr>
      </w:pPr>
      <w:proofErr w:type="gramStart"/>
      <w:r w:rsidRPr="007D6C90">
        <w:rPr>
          <w:rFonts w:ascii="Times New Roman" w:hAnsi="Times New Roman" w:cs="Times New Roman"/>
          <w:color w:val="231F20"/>
          <w:sz w:val="24"/>
          <w:szCs w:val="24"/>
        </w:rPr>
        <w:t>elaboration</w:t>
      </w:r>
      <w:proofErr w:type="gramEnd"/>
      <w:r w:rsidRPr="007D6C90">
        <w:rPr>
          <w:rFonts w:ascii="Times New Roman" w:hAnsi="Times New Roman" w:cs="Times New Roman"/>
          <w:color w:val="231F20"/>
          <w:sz w:val="24"/>
          <w:szCs w:val="24"/>
        </w:rPr>
        <w:t xml:space="preserve">, explicitness. </w:t>
      </w:r>
      <w:r w:rsidRPr="007D6C90">
        <w:rPr>
          <w:rFonts w:ascii="Times New Roman" w:hAnsi="Times New Roman" w:cs="Times New Roman"/>
          <w:i/>
          <w:iCs/>
          <w:color w:val="231F20"/>
          <w:sz w:val="24"/>
          <w:szCs w:val="24"/>
        </w:rPr>
        <w:t>English for Academic</w:t>
      </w:r>
      <w:r w:rsidRPr="007D6C90">
        <w:rPr>
          <w:rFonts w:ascii="Times New Roman" w:hAnsi="Times New Roman" w:cs="Times New Roman"/>
          <w:sz w:val="24"/>
          <w:szCs w:val="24"/>
        </w:rPr>
        <w:t xml:space="preserve"> </w:t>
      </w:r>
      <w:r w:rsidRPr="007D6C90">
        <w:rPr>
          <w:rFonts w:ascii="Times New Roman" w:hAnsi="Times New Roman" w:cs="Times New Roman"/>
          <w:i/>
          <w:iCs/>
          <w:color w:val="231F20"/>
          <w:sz w:val="24"/>
          <w:szCs w:val="24"/>
        </w:rPr>
        <w:t xml:space="preserve">Purposes, 9, </w:t>
      </w:r>
      <w:r w:rsidRPr="007D6C90">
        <w:rPr>
          <w:rFonts w:ascii="Times New Roman" w:hAnsi="Times New Roman" w:cs="Times New Roman"/>
          <w:color w:val="231F20"/>
          <w:sz w:val="24"/>
          <w:szCs w:val="24"/>
        </w:rPr>
        <w:t>2-20.</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Briones</w:t>
      </w:r>
      <w:proofErr w:type="spellEnd"/>
      <w:r w:rsidRPr="007D6C90">
        <w:rPr>
          <w:rFonts w:ascii="Times New Roman" w:hAnsi="Times New Roman" w:cs="Times New Roman"/>
          <w:sz w:val="24"/>
          <w:szCs w:val="24"/>
        </w:rPr>
        <w:t xml:space="preserve">, S., </w:t>
      </w:r>
      <w:proofErr w:type="spellStart"/>
      <w:r w:rsidRPr="007D6C90">
        <w:rPr>
          <w:rFonts w:ascii="Times New Roman" w:hAnsi="Times New Roman" w:cs="Times New Roman"/>
          <w:sz w:val="24"/>
          <w:szCs w:val="24"/>
        </w:rPr>
        <w:t>Fortuny</w:t>
      </w:r>
      <w:proofErr w:type="spellEnd"/>
      <w:r w:rsidRPr="007D6C90">
        <w:rPr>
          <w:rFonts w:ascii="Times New Roman" w:hAnsi="Times New Roman" w:cs="Times New Roman"/>
          <w:sz w:val="24"/>
          <w:szCs w:val="24"/>
        </w:rPr>
        <w:t xml:space="preserve">, L., &amp; </w:t>
      </w:r>
      <w:proofErr w:type="spellStart"/>
      <w:r w:rsidRPr="007D6C90">
        <w:rPr>
          <w:rFonts w:ascii="Times New Roman" w:hAnsi="Times New Roman" w:cs="Times New Roman"/>
          <w:sz w:val="24"/>
          <w:szCs w:val="24"/>
        </w:rPr>
        <w:t>Pocovi</w:t>
      </w:r>
      <w:proofErr w:type="spellEnd"/>
      <w:r w:rsidRPr="007D6C90">
        <w:rPr>
          <w:rFonts w:ascii="Times New Roman" w:hAnsi="Times New Roman" w:cs="Times New Roman"/>
          <w:sz w:val="24"/>
          <w:szCs w:val="24"/>
        </w:rPr>
        <w:t xml:space="preserve">, M. B. (2003). </w:t>
      </w:r>
      <w:proofErr w:type="gramStart"/>
      <w:r w:rsidRPr="007D6C90">
        <w:rPr>
          <w:rFonts w:ascii="Times New Roman" w:hAnsi="Times New Roman" w:cs="Times New Roman"/>
          <w:sz w:val="24"/>
          <w:szCs w:val="24"/>
        </w:rPr>
        <w:t>Grammatical metaphor in scientific English.</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the</w:t>
      </w:r>
      <w:proofErr w:type="gramEnd"/>
      <w:r w:rsidRPr="007D6C90">
        <w:rPr>
          <w:rFonts w:ascii="Times New Roman" w:hAnsi="Times New Roman" w:cs="Times New Roman"/>
          <w:i/>
          <w:iCs/>
          <w:sz w:val="24"/>
          <w:szCs w:val="24"/>
        </w:rPr>
        <w:t xml:space="preserve"> </w:t>
      </w:r>
      <w:proofErr w:type="spellStart"/>
      <w:r w:rsidRPr="007D6C90">
        <w:rPr>
          <w:rFonts w:ascii="Times New Roman" w:hAnsi="Times New Roman" w:cs="Times New Roman"/>
          <w:i/>
          <w:iCs/>
          <w:sz w:val="24"/>
          <w:szCs w:val="24"/>
        </w:rPr>
        <w:t>ESPecialist</w:t>
      </w:r>
      <w:proofErr w:type="spellEnd"/>
      <w:r w:rsidRPr="007D6C90">
        <w:rPr>
          <w:rFonts w:ascii="Times New Roman" w:hAnsi="Times New Roman" w:cs="Times New Roman"/>
          <w:i/>
          <w:iCs/>
          <w:sz w:val="24"/>
          <w:szCs w:val="24"/>
        </w:rPr>
        <w:t>, 24</w:t>
      </w:r>
      <w:r w:rsidRPr="007D6C90">
        <w:rPr>
          <w:rFonts w:ascii="Times New Roman" w:hAnsi="Times New Roman" w:cs="Times New Roman"/>
          <w:sz w:val="24"/>
          <w:szCs w:val="24"/>
        </w:rPr>
        <w:t xml:space="preserve">( 2), 131-142.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gramStart"/>
      <w:r w:rsidRPr="007D6C90">
        <w:rPr>
          <w:rFonts w:ascii="Times New Roman" w:hAnsi="Times New Roman" w:cs="Times New Roman"/>
          <w:sz w:val="24"/>
          <w:szCs w:val="24"/>
        </w:rPr>
        <w:t>Charles, M. (2003).</w:t>
      </w:r>
      <w:proofErr w:type="gramEnd"/>
      <w:r w:rsidRPr="007D6C90">
        <w:rPr>
          <w:rFonts w:ascii="Times New Roman" w:hAnsi="Times New Roman" w:cs="Times New Roman"/>
          <w:sz w:val="24"/>
          <w:szCs w:val="24"/>
        </w:rPr>
        <w:t xml:space="preserve"> A corpus-based study of the use of nouns to construct stance in theses from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two</w:t>
      </w:r>
      <w:proofErr w:type="gramEnd"/>
      <w:r w:rsidRPr="007D6C90">
        <w:rPr>
          <w:rFonts w:ascii="Times New Roman" w:hAnsi="Times New Roman" w:cs="Times New Roman"/>
          <w:sz w:val="24"/>
          <w:szCs w:val="24"/>
        </w:rPr>
        <w:t xml:space="preserve"> contrasting disciplines. </w:t>
      </w:r>
      <w:r w:rsidRPr="007D6C90">
        <w:rPr>
          <w:rFonts w:ascii="Times New Roman" w:hAnsi="Times New Roman" w:cs="Times New Roman"/>
          <w:i/>
          <w:iCs/>
          <w:sz w:val="24"/>
          <w:szCs w:val="24"/>
        </w:rPr>
        <w:t>Journal of English for Academic Purposes, 2</w:t>
      </w:r>
      <w:r w:rsidRPr="007D6C90">
        <w:rPr>
          <w:rFonts w:ascii="Times New Roman" w:hAnsi="Times New Roman" w:cs="Times New Roman"/>
          <w:sz w:val="24"/>
          <w:szCs w:val="24"/>
        </w:rPr>
        <w:t xml:space="preserve"> (4), 313-326.  </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gramStart"/>
      <w:r w:rsidRPr="007D6C90">
        <w:rPr>
          <w:rFonts w:ascii="Times New Roman" w:hAnsi="Times New Roman" w:cs="Times New Roman"/>
          <w:sz w:val="24"/>
          <w:szCs w:val="24"/>
        </w:rPr>
        <w:t xml:space="preserve">Christie, F., &amp; </w:t>
      </w:r>
      <w:proofErr w:type="spellStart"/>
      <w:r w:rsidRPr="007D6C90">
        <w:rPr>
          <w:rFonts w:ascii="Times New Roman" w:hAnsi="Times New Roman" w:cs="Times New Roman"/>
          <w:sz w:val="24"/>
          <w:szCs w:val="24"/>
        </w:rPr>
        <w:t>Derewianka</w:t>
      </w:r>
      <w:proofErr w:type="spellEnd"/>
      <w:r w:rsidRPr="007D6C90">
        <w:rPr>
          <w:rFonts w:ascii="Times New Roman" w:hAnsi="Times New Roman" w:cs="Times New Roman"/>
          <w:sz w:val="24"/>
          <w:szCs w:val="24"/>
        </w:rPr>
        <w:t>, B. (2008).</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School discourse.</w:t>
      </w:r>
      <w:proofErr w:type="gramEnd"/>
      <w:r w:rsidRPr="007D6C90">
        <w:rPr>
          <w:rFonts w:ascii="Times New Roman" w:hAnsi="Times New Roman" w:cs="Times New Roman"/>
          <w:i/>
          <w:iCs/>
          <w:sz w:val="24"/>
          <w:szCs w:val="24"/>
        </w:rPr>
        <w:t xml:space="preserve"> Learning to write across the years of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schooling</w:t>
      </w:r>
      <w:proofErr w:type="gramEnd"/>
      <w:r w:rsidRPr="007D6C90">
        <w:rPr>
          <w:rFonts w:ascii="Times New Roman" w:hAnsi="Times New Roman" w:cs="Times New Roman"/>
          <w:sz w:val="24"/>
          <w:szCs w:val="24"/>
        </w:rPr>
        <w:t>. London: Continuum.</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gramStart"/>
      <w:r w:rsidRPr="007D6C90">
        <w:rPr>
          <w:rFonts w:ascii="Times New Roman" w:hAnsi="Times New Roman" w:cs="Times New Roman"/>
          <w:sz w:val="24"/>
          <w:szCs w:val="24"/>
        </w:rPr>
        <w:t xml:space="preserve">Coffin, C., Curry, M., Goodman, S., </w:t>
      </w:r>
      <w:proofErr w:type="spellStart"/>
      <w:r w:rsidRPr="007D6C90">
        <w:rPr>
          <w:rFonts w:ascii="Times New Roman" w:hAnsi="Times New Roman" w:cs="Times New Roman"/>
          <w:sz w:val="24"/>
          <w:szCs w:val="24"/>
        </w:rPr>
        <w:t>Hewings</w:t>
      </w:r>
      <w:proofErr w:type="spellEnd"/>
      <w:r w:rsidRPr="007D6C90">
        <w:rPr>
          <w:rFonts w:ascii="Times New Roman" w:hAnsi="Times New Roman" w:cs="Times New Roman"/>
          <w:sz w:val="24"/>
          <w:szCs w:val="24"/>
        </w:rPr>
        <w:t>, A., Lillis, T., &amp; Swann, J. (2003).</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 xml:space="preserve">Teaching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sidRPr="007D6C90">
        <w:rPr>
          <w:rFonts w:ascii="Times New Roman" w:hAnsi="Times New Roman" w:cs="Times New Roman"/>
          <w:i/>
          <w:iCs/>
          <w:sz w:val="24"/>
          <w:szCs w:val="24"/>
        </w:rPr>
        <w:t>academic</w:t>
      </w:r>
      <w:proofErr w:type="gramEnd"/>
      <w:r w:rsidRPr="007D6C90">
        <w:rPr>
          <w:rFonts w:ascii="Times New Roman" w:hAnsi="Times New Roman" w:cs="Times New Roman"/>
          <w:i/>
          <w:iCs/>
          <w:sz w:val="24"/>
          <w:szCs w:val="24"/>
        </w:rPr>
        <w:t xml:space="preserve"> writing: A tool kit for higher education</w:t>
      </w:r>
      <w:r w:rsidRPr="007D6C90">
        <w:rPr>
          <w:rFonts w:ascii="Times New Roman" w:hAnsi="Times New Roman" w:cs="Times New Roman"/>
          <w:sz w:val="24"/>
          <w:szCs w:val="24"/>
        </w:rPr>
        <w:t xml:space="preserve">. London: </w:t>
      </w:r>
      <w:proofErr w:type="spellStart"/>
      <w:r w:rsidRPr="007D6C90">
        <w:rPr>
          <w:rFonts w:ascii="Times New Roman" w:hAnsi="Times New Roman" w:cs="Times New Roman"/>
          <w:sz w:val="24"/>
          <w:szCs w:val="24"/>
        </w:rPr>
        <w:t>Routledge</w:t>
      </w:r>
      <w:proofErr w:type="spellEnd"/>
      <w:r w:rsidRPr="007D6C90">
        <w:rPr>
          <w:rFonts w:ascii="Times New Roman" w:hAnsi="Times New Roman" w:cs="Times New Roman"/>
          <w:sz w:val="24"/>
          <w:szCs w:val="24"/>
        </w:rPr>
        <w:t>.</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Colombi</w:t>
      </w:r>
      <w:proofErr w:type="spellEnd"/>
      <w:r w:rsidRPr="007D6C90">
        <w:rPr>
          <w:rFonts w:ascii="Times New Roman" w:hAnsi="Times New Roman" w:cs="Times New Roman"/>
          <w:sz w:val="24"/>
          <w:szCs w:val="24"/>
        </w:rPr>
        <w:t xml:space="preserve">, M. C. (2006). Grammatical metaphor: Academic language development in Latino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7D6C90">
        <w:rPr>
          <w:rFonts w:ascii="Times New Roman" w:hAnsi="Times New Roman" w:cs="Times New Roman"/>
          <w:sz w:val="24"/>
          <w:szCs w:val="24"/>
        </w:rPr>
        <w:t>students</w:t>
      </w:r>
      <w:proofErr w:type="gramEnd"/>
      <w:r w:rsidRPr="007D6C90">
        <w:rPr>
          <w:rFonts w:ascii="Times New Roman" w:hAnsi="Times New Roman" w:cs="Times New Roman"/>
          <w:sz w:val="24"/>
          <w:szCs w:val="24"/>
        </w:rPr>
        <w:t xml:space="preserve"> in Spanish. In H. Byrnes (Ed.), </w:t>
      </w:r>
      <w:proofErr w:type="gramStart"/>
      <w:r w:rsidRPr="007D6C90">
        <w:rPr>
          <w:rFonts w:ascii="Times New Roman" w:hAnsi="Times New Roman" w:cs="Times New Roman"/>
          <w:i/>
          <w:iCs/>
          <w:sz w:val="24"/>
          <w:szCs w:val="24"/>
        </w:rPr>
        <w:t>Advanced</w:t>
      </w:r>
      <w:proofErr w:type="gramEnd"/>
      <w:r w:rsidRPr="007D6C90">
        <w:rPr>
          <w:rFonts w:ascii="Times New Roman" w:hAnsi="Times New Roman" w:cs="Times New Roman"/>
          <w:i/>
          <w:iCs/>
          <w:sz w:val="24"/>
          <w:szCs w:val="24"/>
        </w:rPr>
        <w:t xml:space="preserve"> language learning: The</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 xml:space="preserve">contribution of </w:t>
      </w:r>
      <w:proofErr w:type="spellStart"/>
      <w:r w:rsidRPr="007D6C90">
        <w:rPr>
          <w:rFonts w:ascii="Times New Roman" w:hAnsi="Times New Roman" w:cs="Times New Roman"/>
          <w:i/>
          <w:iCs/>
          <w:sz w:val="24"/>
          <w:szCs w:val="24"/>
        </w:rPr>
        <w:t>Halliday</w:t>
      </w:r>
      <w:proofErr w:type="spellEnd"/>
      <w:r w:rsidRPr="007D6C90">
        <w:rPr>
          <w:rFonts w:ascii="Times New Roman" w:hAnsi="Times New Roman" w:cs="Times New Roman"/>
          <w:i/>
          <w:iCs/>
          <w:sz w:val="24"/>
          <w:szCs w:val="24"/>
        </w:rPr>
        <w:t xml:space="preserve"> and </w:t>
      </w:r>
      <w:proofErr w:type="spellStart"/>
      <w:r w:rsidRPr="007D6C90">
        <w:rPr>
          <w:rFonts w:ascii="Times New Roman" w:hAnsi="Times New Roman" w:cs="Times New Roman"/>
          <w:i/>
          <w:iCs/>
          <w:sz w:val="24"/>
          <w:szCs w:val="24"/>
        </w:rPr>
        <w:t>Vygotsky</w:t>
      </w:r>
      <w:proofErr w:type="spellEnd"/>
      <w:r w:rsidRPr="007D6C90">
        <w:rPr>
          <w:rFonts w:ascii="Times New Roman" w:hAnsi="Times New Roman" w:cs="Times New Roman"/>
          <w:i/>
          <w:iCs/>
          <w:sz w:val="24"/>
          <w:szCs w:val="24"/>
        </w:rPr>
        <w:t xml:space="preserve"> </w:t>
      </w:r>
      <w:r w:rsidRPr="007D6C90">
        <w:rPr>
          <w:rFonts w:ascii="Times New Roman" w:hAnsi="Times New Roman" w:cs="Times New Roman"/>
          <w:sz w:val="24"/>
          <w:szCs w:val="24"/>
        </w:rPr>
        <w:t xml:space="preserve">(pp. 147-163).  London: Continuum. </w:t>
      </w:r>
    </w:p>
    <w:p w:rsidR="00185DE9" w:rsidRPr="007D6C90" w:rsidRDefault="00185DE9" w:rsidP="00185DE9">
      <w:pPr>
        <w:autoSpaceDE w:val="0"/>
        <w:autoSpaceDN w:val="0"/>
        <w:adjustRightInd w:val="0"/>
        <w:spacing w:after="0" w:line="360" w:lineRule="auto"/>
        <w:rPr>
          <w:rFonts w:ascii="Times New Roman" w:hAnsi="Times New Roman" w:cs="Times New Roman"/>
          <w:color w:val="231F20"/>
          <w:sz w:val="24"/>
          <w:szCs w:val="24"/>
        </w:rPr>
      </w:pPr>
      <w:proofErr w:type="spellStart"/>
      <w:r w:rsidRPr="007D6C90">
        <w:rPr>
          <w:rFonts w:ascii="Times New Roman" w:hAnsi="Times New Roman" w:cs="Times New Roman"/>
          <w:color w:val="231F20"/>
          <w:sz w:val="24"/>
          <w:szCs w:val="24"/>
        </w:rPr>
        <w:t>Eggins</w:t>
      </w:r>
      <w:proofErr w:type="spellEnd"/>
      <w:r w:rsidRPr="007D6C90">
        <w:rPr>
          <w:rFonts w:ascii="Times New Roman" w:hAnsi="Times New Roman" w:cs="Times New Roman"/>
          <w:color w:val="231F20"/>
          <w:sz w:val="24"/>
          <w:szCs w:val="24"/>
        </w:rPr>
        <w:t xml:space="preserve">, S. (2004). </w:t>
      </w:r>
      <w:proofErr w:type="gramStart"/>
      <w:r w:rsidRPr="007D6C90">
        <w:rPr>
          <w:rFonts w:ascii="Times New Roman" w:hAnsi="Times New Roman" w:cs="Times New Roman"/>
          <w:i/>
          <w:iCs/>
          <w:color w:val="231F20"/>
          <w:sz w:val="24"/>
          <w:szCs w:val="24"/>
        </w:rPr>
        <w:t>An introduction to systemic functional linguistics</w:t>
      </w:r>
      <w:r w:rsidRPr="007D6C90">
        <w:rPr>
          <w:rFonts w:ascii="Times New Roman" w:hAnsi="Times New Roman" w:cs="Times New Roman"/>
          <w:color w:val="231F20"/>
          <w:sz w:val="24"/>
          <w:szCs w:val="24"/>
        </w:rPr>
        <w:t>.</w:t>
      </w:r>
      <w:proofErr w:type="gramEnd"/>
      <w:r w:rsidRPr="007D6C90">
        <w:rPr>
          <w:rFonts w:ascii="Times New Roman" w:hAnsi="Times New Roman" w:cs="Times New Roman"/>
          <w:color w:val="231F20"/>
          <w:sz w:val="24"/>
          <w:szCs w:val="24"/>
        </w:rPr>
        <w:t xml:space="preserve"> London: Continuum.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Gao</w:t>
      </w:r>
      <w:proofErr w:type="spellEnd"/>
      <w:proofErr w:type="gramEnd"/>
      <w:r w:rsidRPr="007D6C90">
        <w:rPr>
          <w:rFonts w:ascii="Times New Roman" w:hAnsi="Times New Roman" w:cs="Times New Roman"/>
          <w:sz w:val="24"/>
          <w:szCs w:val="24"/>
        </w:rPr>
        <w:t xml:space="preserve">, W. (2008). </w:t>
      </w:r>
      <w:proofErr w:type="spellStart"/>
      <w:r w:rsidRPr="007D6C90">
        <w:rPr>
          <w:rFonts w:ascii="Times New Roman" w:hAnsi="Times New Roman" w:cs="Times New Roman"/>
          <w:sz w:val="24"/>
          <w:szCs w:val="24"/>
        </w:rPr>
        <w:t>Infromation</w:t>
      </w:r>
      <w:proofErr w:type="spellEnd"/>
      <w:r w:rsidRPr="007D6C90">
        <w:rPr>
          <w:rFonts w:ascii="Times New Roman" w:hAnsi="Times New Roman" w:cs="Times New Roman"/>
          <w:sz w:val="24"/>
          <w:szCs w:val="24"/>
        </w:rPr>
        <w:t xml:space="preserve"> packaging in English Medical papers published in a Chinese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journal</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CELEA Journal, 31</w:t>
      </w:r>
      <w:r w:rsidRPr="007D6C90">
        <w:rPr>
          <w:rFonts w:ascii="Times New Roman" w:hAnsi="Times New Roman" w:cs="Times New Roman"/>
          <w:sz w:val="24"/>
          <w:szCs w:val="24"/>
        </w:rPr>
        <w:t xml:space="preserve"> (3), 42-47.</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Glanzel</w:t>
      </w:r>
      <w:proofErr w:type="spellEnd"/>
      <w:r w:rsidRPr="007D6C90">
        <w:rPr>
          <w:rFonts w:ascii="Times New Roman" w:hAnsi="Times New Roman" w:cs="Times New Roman"/>
          <w:sz w:val="24"/>
          <w:szCs w:val="24"/>
        </w:rPr>
        <w:t>, W., &amp; Schubert, A. (2003).</w:t>
      </w:r>
      <w:proofErr w:type="gramEnd"/>
      <w:r w:rsidRPr="007D6C90">
        <w:rPr>
          <w:rFonts w:ascii="Times New Roman" w:hAnsi="Times New Roman" w:cs="Times New Roman"/>
          <w:sz w:val="24"/>
          <w:szCs w:val="24"/>
        </w:rPr>
        <w:t xml:space="preserve"> A new classification scheme of science fields and subfields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lastRenderedPageBreak/>
        <w:t>designed</w:t>
      </w:r>
      <w:proofErr w:type="gramEnd"/>
      <w:r w:rsidRPr="007D6C90">
        <w:rPr>
          <w:rFonts w:ascii="Times New Roman" w:hAnsi="Times New Roman" w:cs="Times New Roman"/>
          <w:sz w:val="24"/>
          <w:szCs w:val="24"/>
        </w:rPr>
        <w:t xml:space="preserve"> for </w:t>
      </w:r>
      <w:proofErr w:type="spellStart"/>
      <w:r w:rsidRPr="007D6C90">
        <w:rPr>
          <w:rFonts w:ascii="Times New Roman" w:hAnsi="Times New Roman" w:cs="Times New Roman"/>
          <w:sz w:val="24"/>
          <w:szCs w:val="24"/>
        </w:rPr>
        <w:t>scientometric</w:t>
      </w:r>
      <w:proofErr w:type="spellEnd"/>
      <w:r w:rsidRPr="007D6C90">
        <w:rPr>
          <w:rFonts w:ascii="Times New Roman" w:hAnsi="Times New Roman" w:cs="Times New Roman"/>
          <w:sz w:val="24"/>
          <w:szCs w:val="24"/>
        </w:rPr>
        <w:t xml:space="preserve"> evaluation purposes. </w:t>
      </w:r>
      <w:proofErr w:type="spellStart"/>
      <w:r w:rsidRPr="007D6C90">
        <w:rPr>
          <w:rFonts w:ascii="Times New Roman" w:hAnsi="Times New Roman" w:cs="Times New Roman"/>
          <w:i/>
          <w:iCs/>
          <w:sz w:val="24"/>
          <w:szCs w:val="24"/>
        </w:rPr>
        <w:t>Scientometrics</w:t>
      </w:r>
      <w:proofErr w:type="spellEnd"/>
      <w:r w:rsidRPr="007D6C90">
        <w:rPr>
          <w:rFonts w:ascii="Times New Roman" w:hAnsi="Times New Roman" w:cs="Times New Roman"/>
          <w:i/>
          <w:iCs/>
          <w:sz w:val="24"/>
          <w:szCs w:val="24"/>
        </w:rPr>
        <w:t>, 56</w:t>
      </w:r>
      <w:r w:rsidRPr="007D6C90">
        <w:rPr>
          <w:rFonts w:ascii="Times New Roman" w:hAnsi="Times New Roman" w:cs="Times New Roman"/>
          <w:sz w:val="24"/>
          <w:szCs w:val="24"/>
        </w:rPr>
        <w:t xml:space="preserve"> (3), 357–367.</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Guillen</w:t>
      </w:r>
      <w:proofErr w:type="spellEnd"/>
      <w:r w:rsidRPr="007D6C90">
        <w:rPr>
          <w:rFonts w:ascii="Times New Roman" w:hAnsi="Times New Roman" w:cs="Times New Roman"/>
          <w:sz w:val="24"/>
          <w:szCs w:val="24"/>
        </w:rPr>
        <w:t xml:space="preserve"> </w:t>
      </w:r>
      <w:proofErr w:type="spellStart"/>
      <w:r w:rsidRPr="007D6C90">
        <w:rPr>
          <w:rFonts w:ascii="Times New Roman" w:hAnsi="Times New Roman" w:cs="Times New Roman"/>
          <w:sz w:val="24"/>
          <w:szCs w:val="24"/>
        </w:rPr>
        <w:t>Galve</w:t>
      </w:r>
      <w:proofErr w:type="spellEnd"/>
      <w:r w:rsidRPr="007D6C90">
        <w:rPr>
          <w:rFonts w:ascii="Times New Roman" w:hAnsi="Times New Roman" w:cs="Times New Roman"/>
          <w:sz w:val="24"/>
          <w:szCs w:val="24"/>
        </w:rPr>
        <w:t xml:space="preserve">, I. (1998). The textual interplay of grammatical metaphor on the nominalization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occurring</w:t>
      </w:r>
      <w:proofErr w:type="gramEnd"/>
      <w:r w:rsidRPr="007D6C90">
        <w:rPr>
          <w:rFonts w:ascii="Times New Roman" w:hAnsi="Times New Roman" w:cs="Times New Roman"/>
          <w:sz w:val="24"/>
          <w:szCs w:val="24"/>
        </w:rPr>
        <w:t xml:space="preserve"> in written medical English. </w:t>
      </w:r>
      <w:r w:rsidRPr="007D6C90">
        <w:rPr>
          <w:rFonts w:ascii="Times New Roman" w:hAnsi="Times New Roman" w:cs="Times New Roman"/>
          <w:i/>
          <w:iCs/>
          <w:sz w:val="24"/>
          <w:szCs w:val="24"/>
        </w:rPr>
        <w:t>Journal of Pragmatics, 30</w:t>
      </w:r>
      <w:r w:rsidRPr="007D6C90">
        <w:rPr>
          <w:rFonts w:ascii="Times New Roman" w:hAnsi="Times New Roman" w:cs="Times New Roman"/>
          <w:sz w:val="24"/>
          <w:szCs w:val="24"/>
        </w:rPr>
        <w:t xml:space="preserve"> (3), 363-385.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Hadidi</w:t>
      </w:r>
      <w:proofErr w:type="spellEnd"/>
      <w:r w:rsidRPr="007D6C90">
        <w:rPr>
          <w:rFonts w:ascii="Times New Roman" w:hAnsi="Times New Roman" w:cs="Times New Roman"/>
          <w:sz w:val="24"/>
          <w:szCs w:val="24"/>
        </w:rPr>
        <w:t xml:space="preserve">, Y., &amp; </w:t>
      </w:r>
      <w:proofErr w:type="spellStart"/>
      <w:r w:rsidRPr="007D6C90">
        <w:rPr>
          <w:rFonts w:ascii="Times New Roman" w:hAnsi="Times New Roman" w:cs="Times New Roman"/>
          <w:sz w:val="24"/>
          <w:szCs w:val="24"/>
        </w:rPr>
        <w:t>Raghami</w:t>
      </w:r>
      <w:proofErr w:type="spellEnd"/>
      <w:r w:rsidRPr="007D6C90">
        <w:rPr>
          <w:rFonts w:ascii="Times New Roman" w:hAnsi="Times New Roman" w:cs="Times New Roman"/>
          <w:sz w:val="24"/>
          <w:szCs w:val="24"/>
        </w:rPr>
        <w:t>, A. (2012).</w:t>
      </w:r>
      <w:proofErr w:type="gramEnd"/>
      <w:r w:rsidRPr="007D6C90">
        <w:rPr>
          <w:rFonts w:ascii="Times New Roman" w:hAnsi="Times New Roman" w:cs="Times New Roman"/>
          <w:sz w:val="24"/>
          <w:szCs w:val="24"/>
        </w:rPr>
        <w:t xml:space="preserve"> A comparative study of ideational grammatical metaphor in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business</w:t>
      </w:r>
      <w:proofErr w:type="gramEnd"/>
      <w:r w:rsidRPr="007D6C90">
        <w:rPr>
          <w:rFonts w:ascii="Times New Roman" w:hAnsi="Times New Roman" w:cs="Times New Roman"/>
          <w:sz w:val="24"/>
          <w:szCs w:val="24"/>
        </w:rPr>
        <w:t xml:space="preserve"> and political texts.</w:t>
      </w:r>
      <w:r w:rsidRPr="007D6C90">
        <w:rPr>
          <w:rFonts w:ascii="Times New Roman" w:hAnsi="Times New Roman" w:cs="Times New Roman"/>
          <w:i/>
          <w:iCs/>
          <w:sz w:val="24"/>
          <w:szCs w:val="24"/>
        </w:rPr>
        <w:t xml:space="preserve"> International Journal of Linguistics, 4</w:t>
      </w:r>
      <w:r w:rsidRPr="007D6C90">
        <w:rPr>
          <w:rFonts w:ascii="Times New Roman" w:hAnsi="Times New Roman" w:cs="Times New Roman"/>
          <w:sz w:val="24"/>
          <w:szCs w:val="24"/>
        </w:rPr>
        <w:t xml:space="preserve">(2), 348-365. </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 A. K. (1978). </w:t>
      </w:r>
      <w:r w:rsidRPr="007D6C90">
        <w:rPr>
          <w:rFonts w:ascii="Times New Roman" w:hAnsi="Times New Roman" w:cs="Times New Roman"/>
          <w:i/>
          <w:iCs/>
          <w:sz w:val="24"/>
          <w:szCs w:val="24"/>
        </w:rPr>
        <w:t xml:space="preserve">Language as a social semiotic: The social interpretation of language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and</w:t>
      </w:r>
      <w:proofErr w:type="gramEnd"/>
      <w:r w:rsidRPr="007D6C90">
        <w:rPr>
          <w:rFonts w:ascii="Times New Roman" w:hAnsi="Times New Roman" w:cs="Times New Roman"/>
          <w:i/>
          <w:iCs/>
          <w:sz w:val="24"/>
          <w:szCs w:val="24"/>
        </w:rPr>
        <w:t xml:space="preserve"> meaning</w:t>
      </w:r>
      <w:r w:rsidRPr="007D6C90">
        <w:rPr>
          <w:rFonts w:ascii="Times New Roman" w:hAnsi="Times New Roman" w:cs="Times New Roman"/>
          <w:sz w:val="24"/>
          <w:szCs w:val="24"/>
        </w:rPr>
        <w:t>. London: Edward Arnold.</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M.A.K. (1993a). </w:t>
      </w:r>
      <w:proofErr w:type="gramStart"/>
      <w:r w:rsidRPr="007D6C90">
        <w:rPr>
          <w:rFonts w:ascii="Times New Roman" w:hAnsi="Times New Roman" w:cs="Times New Roman"/>
          <w:sz w:val="24"/>
          <w:szCs w:val="24"/>
        </w:rPr>
        <w:t>Toward a language-based theory of learning.</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 xml:space="preserve">Linguistics and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i/>
          <w:iCs/>
          <w:sz w:val="24"/>
          <w:szCs w:val="24"/>
        </w:rPr>
        <w:t>Education, 5,</w:t>
      </w:r>
      <w:r w:rsidRPr="007D6C90">
        <w:rPr>
          <w:rFonts w:ascii="Times New Roman" w:hAnsi="Times New Roman" w:cs="Times New Roman"/>
          <w:sz w:val="24"/>
          <w:szCs w:val="24"/>
        </w:rPr>
        <w:t xml:space="preserve"> 93–116.</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 A. K. (1993b). </w:t>
      </w:r>
      <w:proofErr w:type="gramStart"/>
      <w:r w:rsidRPr="007D6C90">
        <w:rPr>
          <w:rFonts w:ascii="Times New Roman" w:hAnsi="Times New Roman" w:cs="Times New Roman"/>
          <w:sz w:val="24"/>
          <w:szCs w:val="24"/>
        </w:rPr>
        <w:t>Some grammatical problems in scientific English.</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rPr>
        <w:t>In M.A.K.</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rPr>
        <w:t>&amp;  J</w:t>
      </w:r>
      <w:proofErr w:type="gramEnd"/>
      <w:r w:rsidRPr="007D6C90">
        <w:rPr>
          <w:rFonts w:ascii="Times New Roman" w:hAnsi="Times New Roman" w:cs="Times New Roman"/>
          <w:sz w:val="24"/>
          <w:szCs w:val="24"/>
        </w:rPr>
        <w:t xml:space="preserve">. R. Martin (Eds.), </w:t>
      </w:r>
      <w:r w:rsidRPr="007D6C90">
        <w:rPr>
          <w:rFonts w:ascii="Times New Roman" w:hAnsi="Times New Roman" w:cs="Times New Roman"/>
          <w:i/>
          <w:iCs/>
          <w:sz w:val="24"/>
          <w:szCs w:val="24"/>
        </w:rPr>
        <w:t xml:space="preserve">Writing science: Literacy and discursive power </w:t>
      </w:r>
      <w:r w:rsidRPr="007D6C90">
        <w:rPr>
          <w:rFonts w:ascii="Times New Roman" w:hAnsi="Times New Roman" w:cs="Times New Roman"/>
          <w:sz w:val="24"/>
          <w:szCs w:val="24"/>
        </w:rPr>
        <w:t>(pp. 76-</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94). London: The </w:t>
      </w:r>
      <w:proofErr w:type="spellStart"/>
      <w:r w:rsidRPr="007D6C90">
        <w:rPr>
          <w:rFonts w:ascii="Times New Roman" w:hAnsi="Times New Roman" w:cs="Times New Roman"/>
          <w:sz w:val="24"/>
          <w:szCs w:val="24"/>
        </w:rPr>
        <w:t>Falmer</w:t>
      </w:r>
      <w:proofErr w:type="spellEnd"/>
      <w:r w:rsidRPr="007D6C90">
        <w:rPr>
          <w:rFonts w:ascii="Times New Roman" w:hAnsi="Times New Roman" w:cs="Times New Roman"/>
          <w:sz w:val="24"/>
          <w:szCs w:val="24"/>
        </w:rPr>
        <w:t xml:space="preserve"> Press.</w:t>
      </w:r>
    </w:p>
    <w:p w:rsidR="00164F5C" w:rsidRPr="007D6C90" w:rsidRDefault="00164F5C" w:rsidP="00164F5C">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 A. K. (1998). Language and knowledge: The ‘unpacking’ of text.  In J. J. Webster </w:t>
      </w:r>
    </w:p>
    <w:p w:rsidR="00164F5C" w:rsidRPr="007D6C90" w:rsidRDefault="00164F5C" w:rsidP="00080454">
      <w:pPr>
        <w:autoSpaceDE w:val="0"/>
        <w:autoSpaceDN w:val="0"/>
        <w:adjustRightInd w:val="0"/>
        <w:spacing w:after="0" w:line="360" w:lineRule="auto"/>
        <w:ind w:left="720"/>
        <w:jc w:val="both"/>
        <w:rPr>
          <w:rFonts w:ascii="Times New Roman" w:hAnsi="Times New Roman" w:cs="Times New Roman"/>
          <w:sz w:val="24"/>
          <w:szCs w:val="24"/>
        </w:rPr>
      </w:pPr>
      <w:r w:rsidRPr="007D6C90">
        <w:rPr>
          <w:rFonts w:ascii="Times New Roman" w:hAnsi="Times New Roman" w:cs="Times New Roman"/>
          <w:sz w:val="24"/>
          <w:szCs w:val="24"/>
        </w:rPr>
        <w:t xml:space="preserve">(Ed.). </w:t>
      </w:r>
      <w:proofErr w:type="spellStart"/>
      <w:r w:rsidRPr="007D6C90">
        <w:rPr>
          <w:rFonts w:ascii="Times New Roman" w:hAnsi="Times New Roman" w:cs="Times New Roman"/>
          <w:i/>
          <w:iCs/>
          <w:sz w:val="24"/>
          <w:szCs w:val="24"/>
        </w:rPr>
        <w:t>Vol</w:t>
      </w:r>
      <w:proofErr w:type="spellEnd"/>
      <w:r w:rsidRPr="007D6C90">
        <w:rPr>
          <w:rFonts w:ascii="Times New Roman" w:hAnsi="Times New Roman" w:cs="Times New Roman"/>
          <w:i/>
          <w:iCs/>
          <w:sz w:val="24"/>
          <w:szCs w:val="24"/>
        </w:rPr>
        <w:t xml:space="preserve"> 5</w:t>
      </w:r>
      <w:r w:rsidR="00080454" w:rsidRPr="007D6C90">
        <w:rPr>
          <w:rFonts w:ascii="Times New Roman" w:hAnsi="Times New Roman" w:cs="Times New Roman"/>
          <w:i/>
          <w:iCs/>
          <w:sz w:val="24"/>
          <w:szCs w:val="24"/>
        </w:rPr>
        <w:t>,</w:t>
      </w:r>
      <w:r w:rsidRPr="007D6C90">
        <w:rPr>
          <w:rFonts w:ascii="Times New Roman" w:hAnsi="Times New Roman" w:cs="Times New Roman"/>
          <w:i/>
          <w:iCs/>
          <w:sz w:val="24"/>
          <w:szCs w:val="24"/>
        </w:rPr>
        <w:t xml:space="preserve"> Collected </w:t>
      </w:r>
      <w:r w:rsidR="00080454" w:rsidRPr="007D6C90">
        <w:rPr>
          <w:rFonts w:ascii="Times New Roman" w:hAnsi="Times New Roman" w:cs="Times New Roman"/>
          <w:i/>
          <w:iCs/>
          <w:sz w:val="24"/>
          <w:szCs w:val="24"/>
        </w:rPr>
        <w:t>w</w:t>
      </w:r>
      <w:r w:rsidRPr="007D6C90">
        <w:rPr>
          <w:rFonts w:ascii="Times New Roman" w:hAnsi="Times New Roman" w:cs="Times New Roman"/>
          <w:i/>
          <w:iCs/>
          <w:sz w:val="24"/>
          <w:szCs w:val="24"/>
        </w:rPr>
        <w:t xml:space="preserve">orks of M. A. K. </w:t>
      </w:r>
      <w:proofErr w:type="spellStart"/>
      <w:r w:rsidRPr="007D6C90">
        <w:rPr>
          <w:rFonts w:ascii="Times New Roman" w:hAnsi="Times New Roman" w:cs="Times New Roman"/>
          <w:i/>
          <w:iCs/>
          <w:sz w:val="24"/>
          <w:szCs w:val="24"/>
        </w:rPr>
        <w:t>Halliday</w:t>
      </w:r>
      <w:proofErr w:type="spellEnd"/>
      <w:r w:rsidRPr="007D6C90">
        <w:rPr>
          <w:rFonts w:ascii="Times New Roman" w:hAnsi="Times New Roman" w:cs="Times New Roman"/>
          <w:i/>
          <w:iCs/>
          <w:sz w:val="24"/>
          <w:szCs w:val="24"/>
        </w:rPr>
        <w:t xml:space="preserve"> </w:t>
      </w:r>
      <w:r w:rsidRPr="007D6C90">
        <w:rPr>
          <w:rFonts w:ascii="Times New Roman" w:hAnsi="Times New Roman" w:cs="Times New Roman"/>
          <w:sz w:val="24"/>
          <w:szCs w:val="24"/>
        </w:rPr>
        <w:t>(pp. 24-48). London: Continuum.</w:t>
      </w:r>
    </w:p>
    <w:p w:rsidR="00185DE9" w:rsidRPr="007D6C90" w:rsidRDefault="00185DE9" w:rsidP="00993906">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 A. K. (2004).  </w:t>
      </w:r>
      <w:proofErr w:type="gramStart"/>
      <w:r w:rsidRPr="007D6C90">
        <w:rPr>
          <w:rFonts w:ascii="Times New Roman" w:hAnsi="Times New Roman" w:cs="Times New Roman"/>
          <w:i/>
          <w:iCs/>
          <w:sz w:val="24"/>
          <w:szCs w:val="24"/>
        </w:rPr>
        <w:t>An introduction to functional grammar</w:t>
      </w:r>
      <w:r w:rsidRPr="007D6C90">
        <w:rPr>
          <w:rFonts w:ascii="Times New Roman" w:hAnsi="Times New Roman" w:cs="Times New Roman"/>
          <w:sz w:val="24"/>
          <w:szCs w:val="24"/>
        </w:rPr>
        <w:t>.</w:t>
      </w:r>
      <w:proofErr w:type="gramEnd"/>
      <w:r w:rsidRPr="007D6C90">
        <w:rPr>
          <w:rFonts w:ascii="Times New Roman" w:hAnsi="Times New Roman" w:cs="Times New Roman"/>
          <w:sz w:val="24"/>
          <w:szCs w:val="24"/>
        </w:rPr>
        <w:t xml:space="preserve"> London: Arnold.</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M. A. K., &amp; Martin, J. R. (1993).</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Writing science: Literacy and discursive power</w:t>
      </w:r>
      <w:r w:rsidRPr="007D6C90">
        <w:rPr>
          <w:rFonts w:ascii="Times New Roman" w:hAnsi="Times New Roman" w:cs="Times New Roman"/>
          <w:sz w:val="24"/>
          <w:szCs w:val="24"/>
        </w:rPr>
        <w:t>.</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London: The </w:t>
      </w:r>
      <w:proofErr w:type="spellStart"/>
      <w:r w:rsidRPr="007D6C90">
        <w:rPr>
          <w:rFonts w:ascii="Times New Roman" w:hAnsi="Times New Roman" w:cs="Times New Roman"/>
          <w:sz w:val="24"/>
          <w:szCs w:val="24"/>
        </w:rPr>
        <w:t>Falmer</w:t>
      </w:r>
      <w:proofErr w:type="spellEnd"/>
      <w:r w:rsidRPr="007D6C90">
        <w:rPr>
          <w:rFonts w:ascii="Times New Roman" w:hAnsi="Times New Roman" w:cs="Times New Roman"/>
          <w:sz w:val="24"/>
          <w:szCs w:val="24"/>
        </w:rPr>
        <w:t xml:space="preserve"> Press.</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spell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M.A.K., </w:t>
      </w:r>
      <w:proofErr w:type="spellStart"/>
      <w:r w:rsidRPr="007D6C90">
        <w:rPr>
          <w:rFonts w:ascii="Times New Roman" w:hAnsi="Times New Roman" w:cs="Times New Roman"/>
          <w:sz w:val="24"/>
          <w:szCs w:val="24"/>
        </w:rPr>
        <w:t>Matthiessen</w:t>
      </w:r>
      <w:proofErr w:type="spellEnd"/>
      <w:r w:rsidRPr="007D6C90">
        <w:rPr>
          <w:rFonts w:ascii="Times New Roman" w:hAnsi="Times New Roman" w:cs="Times New Roman"/>
          <w:sz w:val="24"/>
          <w:szCs w:val="24"/>
        </w:rPr>
        <w:t xml:space="preserve">, C. M. I. M. (1999). </w:t>
      </w:r>
      <w:r w:rsidRPr="007D6C90">
        <w:rPr>
          <w:rFonts w:ascii="Times New Roman" w:hAnsi="Times New Roman" w:cs="Times New Roman"/>
          <w:i/>
          <w:iCs/>
          <w:sz w:val="24"/>
          <w:szCs w:val="24"/>
        </w:rPr>
        <w:t xml:space="preserve">Construing experience through meaning: A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language-based</w:t>
      </w:r>
      <w:proofErr w:type="gramEnd"/>
      <w:r w:rsidRPr="007D6C90">
        <w:rPr>
          <w:rFonts w:ascii="Times New Roman" w:hAnsi="Times New Roman" w:cs="Times New Roman"/>
          <w:i/>
          <w:iCs/>
          <w:sz w:val="24"/>
          <w:szCs w:val="24"/>
        </w:rPr>
        <w:t xml:space="preserve"> approach to cognition</w:t>
      </w:r>
      <w:r w:rsidRPr="007D6C90">
        <w:rPr>
          <w:rFonts w:ascii="Times New Roman" w:hAnsi="Times New Roman" w:cs="Times New Roman"/>
          <w:sz w:val="24"/>
          <w:szCs w:val="24"/>
        </w:rPr>
        <w:t xml:space="preserve">. London: </w:t>
      </w:r>
      <w:proofErr w:type="spellStart"/>
      <w:r w:rsidRPr="007D6C90">
        <w:rPr>
          <w:rFonts w:ascii="Times New Roman" w:hAnsi="Times New Roman" w:cs="Times New Roman"/>
          <w:sz w:val="24"/>
          <w:szCs w:val="24"/>
        </w:rPr>
        <w:t>Cassell</w:t>
      </w:r>
      <w:proofErr w:type="spellEnd"/>
      <w:r w:rsidRPr="007D6C90">
        <w:rPr>
          <w:rFonts w:ascii="Times New Roman" w:hAnsi="Times New Roman" w:cs="Times New Roman"/>
          <w:sz w:val="24"/>
          <w:szCs w:val="24"/>
        </w:rPr>
        <w:t>.</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proofErr w:type="spellStart"/>
      <w:proofErr w:type="gramStart"/>
      <w:r w:rsidRPr="007D6C90">
        <w:rPr>
          <w:rFonts w:ascii="Times New Roman" w:hAnsi="Times New Roman" w:cs="Times New Roman"/>
          <w:sz w:val="24"/>
          <w:szCs w:val="24"/>
        </w:rPr>
        <w:t>Halliday</w:t>
      </w:r>
      <w:proofErr w:type="spellEnd"/>
      <w:r w:rsidRPr="007D6C90">
        <w:rPr>
          <w:rFonts w:ascii="Times New Roman" w:hAnsi="Times New Roman" w:cs="Times New Roman"/>
          <w:sz w:val="24"/>
          <w:szCs w:val="24"/>
        </w:rPr>
        <w:t xml:space="preserve">, M.A.K., &amp; </w:t>
      </w:r>
      <w:proofErr w:type="spellStart"/>
      <w:r w:rsidRPr="007D6C90">
        <w:rPr>
          <w:rFonts w:ascii="Times New Roman" w:hAnsi="Times New Roman" w:cs="Times New Roman"/>
          <w:sz w:val="24"/>
          <w:szCs w:val="24"/>
        </w:rPr>
        <w:t>Matthiessen</w:t>
      </w:r>
      <w:proofErr w:type="spellEnd"/>
      <w:r w:rsidRPr="007D6C90">
        <w:rPr>
          <w:rFonts w:ascii="Times New Roman" w:hAnsi="Times New Roman" w:cs="Times New Roman"/>
          <w:sz w:val="24"/>
          <w:szCs w:val="24"/>
        </w:rPr>
        <w:t>, C. M. I. M. (2004).</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An introduction to functional grammar.</w:t>
      </w:r>
      <w:proofErr w:type="gramEnd"/>
      <w:r w:rsidRPr="007D6C90">
        <w:rPr>
          <w:rFonts w:ascii="Times New Roman" w:hAnsi="Times New Roman" w:cs="Times New Roman"/>
          <w:i/>
          <w:iCs/>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iCs/>
          <w:sz w:val="24"/>
          <w:szCs w:val="24"/>
        </w:rPr>
      </w:pPr>
      <w:r w:rsidRPr="007D6C90">
        <w:rPr>
          <w:rFonts w:ascii="Times New Roman" w:hAnsi="Times New Roman" w:cs="Times New Roman"/>
          <w:i/>
          <w:iCs/>
          <w:sz w:val="24"/>
          <w:szCs w:val="24"/>
        </w:rPr>
        <w:t>London: Arnold.</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Hartnett, C. G.  (2004). </w:t>
      </w:r>
      <w:proofErr w:type="gramStart"/>
      <w:r w:rsidRPr="007D6C90">
        <w:rPr>
          <w:rFonts w:ascii="Times New Roman" w:hAnsi="Times New Roman" w:cs="Times New Roman"/>
          <w:sz w:val="24"/>
          <w:szCs w:val="24"/>
        </w:rPr>
        <w:t>What</w:t>
      </w:r>
      <w:proofErr w:type="gramEnd"/>
      <w:r w:rsidRPr="007D6C90">
        <w:rPr>
          <w:rFonts w:ascii="Times New Roman" w:hAnsi="Times New Roman" w:cs="Times New Roman"/>
          <w:sz w:val="24"/>
          <w:szCs w:val="24"/>
        </w:rPr>
        <w:t xml:space="preserve"> should we teach about the paradoxes of English nominalization? In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Foley (Ed.). </w:t>
      </w:r>
      <w:r w:rsidRPr="007D6C90">
        <w:rPr>
          <w:rFonts w:ascii="Times New Roman" w:hAnsi="Times New Roman" w:cs="Times New Roman"/>
          <w:i/>
          <w:iCs/>
          <w:sz w:val="24"/>
          <w:szCs w:val="24"/>
        </w:rPr>
        <w:t xml:space="preserve">Language, education and discourse: Functional approaches </w:t>
      </w:r>
      <w:r w:rsidRPr="007D6C90">
        <w:rPr>
          <w:rFonts w:ascii="Times New Roman" w:hAnsi="Times New Roman" w:cs="Times New Roman"/>
          <w:sz w:val="24"/>
          <w:szCs w:val="24"/>
        </w:rPr>
        <w:t xml:space="preserve">(pp. 174-190).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New York: Continuum.</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gramStart"/>
      <w:r w:rsidRPr="007D6C90">
        <w:rPr>
          <w:rFonts w:ascii="Times New Roman" w:hAnsi="Times New Roman" w:cs="Times New Roman"/>
          <w:sz w:val="24"/>
          <w:szCs w:val="24"/>
        </w:rPr>
        <w:t>Holtz, M. (2009).</w:t>
      </w:r>
      <w:proofErr w:type="gramEnd"/>
      <w:r w:rsidRPr="007D6C90">
        <w:rPr>
          <w:rFonts w:ascii="Times New Roman" w:hAnsi="Times New Roman" w:cs="Times New Roman"/>
          <w:sz w:val="24"/>
          <w:szCs w:val="24"/>
        </w:rPr>
        <w:t xml:space="preserve"> Nominalization in scientific discourse: A corpus-based study of abstracts and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7D6C90">
        <w:rPr>
          <w:rFonts w:ascii="Times New Roman" w:hAnsi="Times New Roman" w:cs="Times New Roman"/>
          <w:sz w:val="24"/>
          <w:szCs w:val="24"/>
        </w:rPr>
        <w:t>research</w:t>
      </w:r>
      <w:proofErr w:type="gramEnd"/>
      <w:r w:rsidRPr="007D6C90">
        <w:rPr>
          <w:rFonts w:ascii="Times New Roman" w:hAnsi="Times New Roman" w:cs="Times New Roman"/>
          <w:sz w:val="24"/>
          <w:szCs w:val="24"/>
        </w:rPr>
        <w:t xml:space="preserve"> articles. </w:t>
      </w:r>
      <w:proofErr w:type="gramStart"/>
      <w:r w:rsidRPr="007D6C90">
        <w:rPr>
          <w:rFonts w:ascii="Times New Roman" w:hAnsi="Times New Roman" w:cs="Times New Roman"/>
          <w:sz w:val="24"/>
          <w:szCs w:val="24"/>
        </w:rPr>
        <w:t xml:space="preserve">In M. </w:t>
      </w:r>
      <w:proofErr w:type="spellStart"/>
      <w:r w:rsidRPr="007D6C90">
        <w:rPr>
          <w:rFonts w:ascii="Times New Roman" w:hAnsi="Times New Roman" w:cs="Times New Roman"/>
          <w:sz w:val="24"/>
          <w:szCs w:val="24"/>
        </w:rPr>
        <w:t>Mahlberg</w:t>
      </w:r>
      <w:proofErr w:type="spellEnd"/>
      <w:r w:rsidRPr="007D6C90">
        <w:rPr>
          <w:rFonts w:ascii="Times New Roman" w:hAnsi="Times New Roman" w:cs="Times New Roman"/>
          <w:sz w:val="24"/>
          <w:szCs w:val="24"/>
        </w:rPr>
        <w:t xml:space="preserve">, Michaela, V. Gonzalez-Diaz &amp; C. Smith (Eds.), </w:t>
      </w:r>
      <w:r w:rsidRPr="007D6C90">
        <w:rPr>
          <w:rFonts w:ascii="Times New Roman" w:hAnsi="Times New Roman" w:cs="Times New Roman"/>
          <w:i/>
          <w:iCs/>
          <w:sz w:val="24"/>
          <w:szCs w:val="24"/>
        </w:rPr>
        <w:t>Proceedings of the 5</w:t>
      </w:r>
      <w:r w:rsidRPr="007D6C90">
        <w:rPr>
          <w:rFonts w:ascii="Times New Roman" w:hAnsi="Times New Roman" w:cs="Times New Roman"/>
          <w:i/>
          <w:iCs/>
          <w:sz w:val="24"/>
          <w:szCs w:val="24"/>
          <w:vertAlign w:val="superscript"/>
        </w:rPr>
        <w:t>th</w:t>
      </w:r>
      <w:r w:rsidRPr="007D6C90">
        <w:rPr>
          <w:rFonts w:ascii="Times New Roman" w:hAnsi="Times New Roman" w:cs="Times New Roman"/>
          <w:i/>
          <w:iCs/>
          <w:sz w:val="24"/>
          <w:szCs w:val="24"/>
        </w:rPr>
        <w:t xml:space="preserve"> Corpus Linguistics Conference Liverpool, UK</w:t>
      </w:r>
      <w:r w:rsidRPr="007D6C90">
        <w:rPr>
          <w:rFonts w:ascii="Times New Roman" w:hAnsi="Times New Roman" w:cs="Times New Roman"/>
          <w:sz w:val="24"/>
          <w:szCs w:val="24"/>
        </w:rPr>
        <w:t>.</w:t>
      </w:r>
      <w:proofErr w:type="gramEnd"/>
      <w:r w:rsidRPr="007D6C90">
        <w:rPr>
          <w:rFonts w:ascii="Times New Roman" w:hAnsi="Times New Roman" w:cs="Times New Roman"/>
          <w:sz w:val="24"/>
          <w:szCs w:val="24"/>
        </w:rPr>
        <w:t xml:space="preserve"> Retrieved September 25, </w:t>
      </w:r>
      <w:proofErr w:type="gramStart"/>
      <w:r w:rsidRPr="007D6C90">
        <w:rPr>
          <w:rFonts w:ascii="Times New Roman" w:hAnsi="Times New Roman" w:cs="Times New Roman"/>
          <w:sz w:val="24"/>
          <w:szCs w:val="24"/>
        </w:rPr>
        <w:t>2015  from</w:t>
      </w:r>
      <w:proofErr w:type="gramEnd"/>
      <w:r w:rsidRPr="007D6C90">
        <w:rPr>
          <w:rFonts w:ascii="Times New Roman" w:hAnsi="Times New Roman" w:cs="Times New Roman"/>
          <w:sz w:val="24"/>
          <w:szCs w:val="24"/>
        </w:rPr>
        <w:t xml:space="preserve"> </w:t>
      </w:r>
      <w:hyperlink r:id="rId8" w:history="1">
        <w:r w:rsidRPr="007D6C90">
          <w:rPr>
            <w:rStyle w:val="Hyperlink"/>
            <w:rFonts w:ascii="Times New Roman" w:hAnsi="Times New Roman" w:cs="Times New Roman"/>
            <w:sz w:val="24"/>
            <w:szCs w:val="24"/>
          </w:rPr>
          <w:t>http://ucrel.lancs.ac.uk/publications/cl2009/</w:t>
        </w:r>
      </w:hyperlink>
    </w:p>
    <w:p w:rsidR="006D36D1" w:rsidRPr="007D6C90" w:rsidRDefault="006D36D1" w:rsidP="006D36D1">
      <w:pPr>
        <w:autoSpaceDE w:val="0"/>
        <w:autoSpaceDN w:val="0"/>
        <w:adjustRightInd w:val="0"/>
        <w:spacing w:after="0" w:line="360" w:lineRule="auto"/>
        <w:jc w:val="both"/>
        <w:rPr>
          <w:rFonts w:ascii="Times New Roman" w:hAnsi="Times New Roman" w:cs="Times New Roman"/>
          <w:i/>
          <w:iCs/>
          <w:sz w:val="24"/>
          <w:szCs w:val="24"/>
        </w:rPr>
      </w:pPr>
      <w:r w:rsidRPr="007D6C90">
        <w:rPr>
          <w:rFonts w:ascii="Times New Roman" w:hAnsi="Times New Roman" w:cs="Times New Roman"/>
          <w:sz w:val="24"/>
          <w:szCs w:val="24"/>
        </w:rPr>
        <w:t xml:space="preserve">Hawes, T., &amp; Thomas, S. (2012). </w:t>
      </w:r>
      <w:proofErr w:type="gramStart"/>
      <w:r w:rsidRPr="007D6C90">
        <w:rPr>
          <w:rFonts w:ascii="Times New Roman" w:hAnsi="Times New Roman" w:cs="Times New Roman"/>
          <w:sz w:val="24"/>
          <w:szCs w:val="24"/>
        </w:rPr>
        <w:t>Theme choice in EAP and media language.</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 xml:space="preserve">Journal of English </w:t>
      </w:r>
    </w:p>
    <w:p w:rsidR="006D36D1" w:rsidRPr="007D6C90" w:rsidRDefault="006D36D1" w:rsidP="006D36D1">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for</w:t>
      </w:r>
      <w:proofErr w:type="gramEnd"/>
      <w:r w:rsidRPr="007D6C90">
        <w:rPr>
          <w:rFonts w:ascii="Times New Roman" w:hAnsi="Times New Roman" w:cs="Times New Roman"/>
          <w:i/>
          <w:iCs/>
          <w:sz w:val="24"/>
          <w:szCs w:val="24"/>
        </w:rPr>
        <w:t xml:space="preserve"> Academic Purposes, 11</w:t>
      </w:r>
      <w:r w:rsidRPr="007D6C90">
        <w:rPr>
          <w:rFonts w:ascii="Times New Roman" w:hAnsi="Times New Roman" w:cs="Times New Roman"/>
          <w:sz w:val="24"/>
          <w:szCs w:val="24"/>
        </w:rPr>
        <w:t>, 175–183.</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Hyland, K. (2006a). Disciplinary differences: Language variation in academic discourses. </w:t>
      </w:r>
      <w:proofErr w:type="gramStart"/>
      <w:r w:rsidRPr="007D6C90">
        <w:rPr>
          <w:rFonts w:ascii="Times New Roman" w:hAnsi="Times New Roman" w:cs="Times New Roman"/>
          <w:sz w:val="24"/>
          <w:szCs w:val="24"/>
        </w:rPr>
        <w:t>In K.</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lastRenderedPageBreak/>
        <w:t xml:space="preserve">Hyland &amp; M. </w:t>
      </w:r>
      <w:proofErr w:type="spellStart"/>
      <w:r w:rsidRPr="007D6C90">
        <w:rPr>
          <w:rFonts w:ascii="Times New Roman" w:hAnsi="Times New Roman" w:cs="Times New Roman"/>
          <w:sz w:val="24"/>
          <w:szCs w:val="24"/>
        </w:rPr>
        <w:t>Bondi</w:t>
      </w:r>
      <w:proofErr w:type="spellEnd"/>
      <w:r w:rsidRPr="007D6C90">
        <w:rPr>
          <w:rFonts w:ascii="Times New Roman" w:hAnsi="Times New Roman" w:cs="Times New Roman"/>
          <w:sz w:val="24"/>
          <w:szCs w:val="24"/>
        </w:rPr>
        <w:t xml:space="preserve"> (Eds.).</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 xml:space="preserve">Academic discourse across disciplines </w:t>
      </w:r>
      <w:r w:rsidRPr="007D6C90">
        <w:rPr>
          <w:rFonts w:ascii="Times New Roman" w:hAnsi="Times New Roman" w:cs="Times New Roman"/>
          <w:sz w:val="24"/>
          <w:szCs w:val="24"/>
        </w:rPr>
        <w:t>(pp. 17-45).</w:t>
      </w:r>
      <w:proofErr w:type="gramEnd"/>
      <w:r w:rsidRPr="007D6C90">
        <w:rPr>
          <w:rFonts w:ascii="Times New Roman" w:hAnsi="Times New Roman" w:cs="Times New Roman"/>
          <w:sz w:val="24"/>
          <w:szCs w:val="24"/>
        </w:rPr>
        <w:t xml:space="preserve"> Frankfort: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Peter Lang.</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Hyland, K. (2006b). </w:t>
      </w:r>
      <w:r w:rsidRPr="007D6C90">
        <w:rPr>
          <w:rFonts w:ascii="Times New Roman" w:hAnsi="Times New Roman" w:cs="Times New Roman"/>
          <w:i/>
          <w:iCs/>
          <w:sz w:val="24"/>
          <w:szCs w:val="24"/>
        </w:rPr>
        <w:t>English for academic purposes: An advanced resource book</w:t>
      </w:r>
      <w:r w:rsidRPr="007D6C90">
        <w:rPr>
          <w:rFonts w:ascii="Times New Roman" w:hAnsi="Times New Roman" w:cs="Times New Roman"/>
          <w:sz w:val="24"/>
          <w:szCs w:val="24"/>
        </w:rPr>
        <w:t xml:space="preserve">. New York: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Routledge</w:t>
      </w:r>
      <w:proofErr w:type="spellEnd"/>
      <w:r w:rsidRPr="007D6C90">
        <w:rPr>
          <w:rFonts w:ascii="Times New Roman" w:hAnsi="Times New Roman" w:cs="Times New Roman"/>
          <w:sz w:val="24"/>
          <w:szCs w:val="24"/>
        </w:rPr>
        <w:t>.</w:t>
      </w:r>
      <w:proofErr w:type="gramEnd"/>
    </w:p>
    <w:p w:rsidR="00185DE9" w:rsidRPr="007D6C90" w:rsidRDefault="00185DE9" w:rsidP="00185DE9">
      <w:pPr>
        <w:autoSpaceDE w:val="0"/>
        <w:autoSpaceDN w:val="0"/>
        <w:adjustRightInd w:val="0"/>
        <w:spacing w:after="0" w:line="360" w:lineRule="auto"/>
        <w:jc w:val="both"/>
        <w:rPr>
          <w:rFonts w:ascii="Times New Roman" w:hAnsi="Times New Roman" w:cs="Times New Roman"/>
        </w:rPr>
      </w:pPr>
      <w:r w:rsidRPr="007D6C90">
        <w:rPr>
          <w:rFonts w:ascii="Times New Roman" w:hAnsi="Times New Roman" w:cs="Times New Roman"/>
          <w:sz w:val="24"/>
          <w:szCs w:val="24"/>
        </w:rPr>
        <w:t xml:space="preserve">Hyland, K. (2007). </w:t>
      </w:r>
      <w:proofErr w:type="gramStart"/>
      <w:r w:rsidRPr="007D6C90">
        <w:rPr>
          <w:rFonts w:ascii="Times New Roman" w:hAnsi="Times New Roman" w:cs="Times New Roman"/>
          <w:sz w:val="24"/>
          <w:szCs w:val="24"/>
        </w:rPr>
        <w:t>Applying a gloss: Exemplifying and reformulating in academic discourse</w:t>
      </w:r>
      <w:r w:rsidRPr="007D6C90">
        <w:rPr>
          <w:rFonts w:ascii="Times New Roman" w:hAnsi="Times New Roman" w:cs="Times New Roman"/>
        </w:rPr>
        <w:t>.</w:t>
      </w:r>
      <w:proofErr w:type="gramEnd"/>
      <w:r w:rsidRPr="007D6C90">
        <w:rPr>
          <w:rFonts w:ascii="Times New Roman" w:hAnsi="Times New Roman" w:cs="Times New Roman"/>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Applied Linguistics 28</w:t>
      </w:r>
      <w:r w:rsidRPr="007D6C90">
        <w:rPr>
          <w:rFonts w:ascii="Times New Roman" w:hAnsi="Times New Roman" w:cs="Times New Roman"/>
          <w:sz w:val="24"/>
          <w:szCs w:val="24"/>
        </w:rPr>
        <w:t>(2), 266–285.</w:t>
      </w:r>
      <w:proofErr w:type="gramEnd"/>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Hyland, K. (2009). </w:t>
      </w:r>
      <w:r w:rsidRPr="007D6C90">
        <w:rPr>
          <w:rFonts w:ascii="Times New Roman" w:hAnsi="Times New Roman" w:cs="Times New Roman"/>
          <w:i/>
          <w:iCs/>
          <w:sz w:val="24"/>
          <w:szCs w:val="24"/>
        </w:rPr>
        <w:t>Academic</w:t>
      </w:r>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discourse: English in a global context</w:t>
      </w:r>
      <w:r w:rsidRPr="007D6C90">
        <w:rPr>
          <w:rFonts w:ascii="Times New Roman" w:hAnsi="Times New Roman" w:cs="Times New Roman"/>
          <w:sz w:val="24"/>
          <w:szCs w:val="24"/>
        </w:rPr>
        <w:t>. London: Continuum.</w:t>
      </w:r>
    </w:p>
    <w:p w:rsidR="00185DE9" w:rsidRPr="007D6C90" w:rsidRDefault="00185DE9" w:rsidP="00185DE9">
      <w:pPr>
        <w:autoSpaceDE w:val="0"/>
        <w:autoSpaceDN w:val="0"/>
        <w:adjustRightInd w:val="0"/>
        <w:spacing w:after="0" w:line="360" w:lineRule="auto"/>
        <w:jc w:val="both"/>
        <w:rPr>
          <w:rFonts w:ascii="Times New Roman" w:hAnsi="Times New Roman" w:cs="Times New Roman"/>
          <w:i/>
          <w:iCs/>
          <w:sz w:val="24"/>
          <w:szCs w:val="24"/>
        </w:rPr>
      </w:pPr>
      <w:r w:rsidRPr="007D6C90">
        <w:rPr>
          <w:rFonts w:ascii="Times New Roman" w:hAnsi="Times New Roman" w:cs="Times New Roman"/>
          <w:sz w:val="24"/>
          <w:szCs w:val="24"/>
        </w:rPr>
        <w:t>Ho, V</w:t>
      </w:r>
      <w:r w:rsidRPr="007D6C90">
        <w:rPr>
          <w:rFonts w:ascii="Times New Roman" w:hAnsi="Times New Roman" w:cs="Times New Roman"/>
          <w:i/>
          <w:iCs/>
          <w:sz w:val="24"/>
          <w:szCs w:val="24"/>
        </w:rPr>
        <w:t>.</w:t>
      </w:r>
      <w:r w:rsidRPr="007D6C90">
        <w:rPr>
          <w:rFonts w:ascii="Times New Roman" w:hAnsi="Times New Roman" w:cs="Times New Roman"/>
          <w:sz w:val="24"/>
          <w:szCs w:val="24"/>
        </w:rPr>
        <w:t xml:space="preserve"> (2010). </w:t>
      </w:r>
      <w:proofErr w:type="gramStart"/>
      <w:r w:rsidRPr="007D6C90">
        <w:rPr>
          <w:rFonts w:ascii="Times New Roman" w:hAnsi="Times New Roman" w:cs="Times New Roman"/>
          <w:sz w:val="24"/>
          <w:szCs w:val="24"/>
        </w:rPr>
        <w:t>Grammatical metaphor in request e-mail discourse.</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 xml:space="preserve">Applied Language Studies,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14,</w:t>
      </w:r>
      <w:r w:rsidRPr="007D6C90">
        <w:rPr>
          <w:rFonts w:ascii="Times New Roman" w:hAnsi="Times New Roman" w:cs="Times New Roman"/>
          <w:sz w:val="24"/>
          <w:szCs w:val="24"/>
        </w:rPr>
        <w:t xml:space="preserve"> 1- 24.</w:t>
      </w:r>
      <w:proofErr w:type="gramEnd"/>
    </w:p>
    <w:p w:rsidR="00185DE9" w:rsidRPr="007D6C90" w:rsidRDefault="00185DE9" w:rsidP="00185DE9">
      <w:pPr>
        <w:autoSpaceDE w:val="0"/>
        <w:autoSpaceDN w:val="0"/>
        <w:adjustRightInd w:val="0"/>
        <w:spacing w:after="0" w:line="360" w:lineRule="auto"/>
        <w:rPr>
          <w:rFonts w:ascii="Times New Roman" w:hAnsi="Times New Roman" w:cs="Times New Roman"/>
          <w:color w:val="231F20"/>
          <w:sz w:val="24"/>
          <w:szCs w:val="24"/>
        </w:rPr>
      </w:pPr>
      <w:proofErr w:type="spellStart"/>
      <w:proofErr w:type="gramStart"/>
      <w:r w:rsidRPr="007D6C90">
        <w:rPr>
          <w:rFonts w:ascii="Times New Roman" w:hAnsi="Times New Roman" w:cs="Times New Roman"/>
          <w:color w:val="231F20"/>
          <w:sz w:val="24"/>
          <w:szCs w:val="24"/>
        </w:rPr>
        <w:t>Jalilifar</w:t>
      </w:r>
      <w:proofErr w:type="spellEnd"/>
      <w:r w:rsidRPr="007D6C90">
        <w:rPr>
          <w:rFonts w:ascii="Times New Roman" w:hAnsi="Times New Roman" w:cs="Times New Roman"/>
          <w:color w:val="231F20"/>
          <w:sz w:val="24"/>
          <w:szCs w:val="24"/>
        </w:rPr>
        <w:t xml:space="preserve">, A., </w:t>
      </w:r>
      <w:proofErr w:type="spellStart"/>
      <w:r w:rsidRPr="007D6C90">
        <w:rPr>
          <w:rFonts w:ascii="Times New Roman" w:hAnsi="Times New Roman" w:cs="Times New Roman"/>
          <w:color w:val="231F20"/>
          <w:sz w:val="24"/>
          <w:szCs w:val="24"/>
        </w:rPr>
        <w:t>Alipour</w:t>
      </w:r>
      <w:proofErr w:type="spellEnd"/>
      <w:r w:rsidRPr="007D6C90">
        <w:rPr>
          <w:rFonts w:ascii="Times New Roman" w:hAnsi="Times New Roman" w:cs="Times New Roman"/>
          <w:color w:val="231F20"/>
          <w:sz w:val="24"/>
          <w:szCs w:val="24"/>
        </w:rPr>
        <w:t xml:space="preserve">, M., &amp; </w:t>
      </w:r>
      <w:proofErr w:type="spellStart"/>
      <w:r w:rsidRPr="007D6C90">
        <w:rPr>
          <w:rFonts w:ascii="Times New Roman" w:hAnsi="Times New Roman" w:cs="Times New Roman"/>
          <w:color w:val="231F20"/>
          <w:sz w:val="24"/>
          <w:szCs w:val="24"/>
        </w:rPr>
        <w:t>Parsa</w:t>
      </w:r>
      <w:proofErr w:type="spellEnd"/>
      <w:r w:rsidRPr="007D6C90">
        <w:rPr>
          <w:rFonts w:ascii="Times New Roman" w:hAnsi="Times New Roman" w:cs="Times New Roman"/>
          <w:color w:val="231F20"/>
          <w:sz w:val="24"/>
          <w:szCs w:val="24"/>
        </w:rPr>
        <w:t>, S. (2014).</w:t>
      </w:r>
      <w:proofErr w:type="gramEnd"/>
      <w:r w:rsidRPr="007D6C90">
        <w:rPr>
          <w:rFonts w:ascii="Times New Roman" w:hAnsi="Times New Roman" w:cs="Times New Roman"/>
          <w:color w:val="231F20"/>
          <w:sz w:val="24"/>
          <w:szCs w:val="24"/>
        </w:rPr>
        <w:t xml:space="preserve"> Comparative study of nominalization in applied </w:t>
      </w:r>
    </w:p>
    <w:p w:rsidR="00185DE9" w:rsidRPr="007D6C90" w:rsidRDefault="00185DE9" w:rsidP="00185DE9">
      <w:pPr>
        <w:autoSpaceDE w:val="0"/>
        <w:autoSpaceDN w:val="0"/>
        <w:adjustRightInd w:val="0"/>
        <w:spacing w:after="0" w:line="360" w:lineRule="auto"/>
        <w:ind w:firstLine="720"/>
        <w:rPr>
          <w:rFonts w:ascii="Times New Roman" w:hAnsi="Times New Roman" w:cs="Times New Roman"/>
          <w:sz w:val="24"/>
          <w:szCs w:val="24"/>
        </w:rPr>
      </w:pPr>
      <w:proofErr w:type="gramStart"/>
      <w:r w:rsidRPr="007D6C90">
        <w:rPr>
          <w:rFonts w:ascii="Times New Roman" w:hAnsi="Times New Roman" w:cs="Times New Roman"/>
          <w:color w:val="231F20"/>
          <w:sz w:val="24"/>
          <w:szCs w:val="24"/>
        </w:rPr>
        <w:t>linguistics</w:t>
      </w:r>
      <w:proofErr w:type="gramEnd"/>
      <w:r w:rsidRPr="007D6C90">
        <w:rPr>
          <w:rFonts w:ascii="Times New Roman" w:hAnsi="Times New Roman" w:cs="Times New Roman"/>
          <w:color w:val="231F20"/>
          <w:sz w:val="24"/>
          <w:szCs w:val="24"/>
        </w:rPr>
        <w:t xml:space="preserve"> and biology books. </w:t>
      </w:r>
      <w:r w:rsidRPr="007D6C90">
        <w:rPr>
          <w:rFonts w:ascii="Times New Roman" w:hAnsi="Times New Roman" w:cs="Times New Roman"/>
          <w:i/>
          <w:iCs/>
          <w:color w:val="231F20"/>
          <w:sz w:val="24"/>
          <w:szCs w:val="24"/>
        </w:rPr>
        <w:t>RALs, 5</w:t>
      </w:r>
      <w:r w:rsidRPr="007D6C90">
        <w:rPr>
          <w:rFonts w:ascii="Times New Roman" w:hAnsi="Times New Roman" w:cs="Times New Roman"/>
          <w:color w:val="231F20"/>
          <w:sz w:val="24"/>
          <w:szCs w:val="24"/>
        </w:rPr>
        <w:t>(1), 24-43.</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Leki</w:t>
      </w:r>
      <w:proofErr w:type="spellEnd"/>
      <w:r w:rsidRPr="007D6C90">
        <w:rPr>
          <w:rFonts w:ascii="Times New Roman" w:hAnsi="Times New Roman" w:cs="Times New Roman"/>
          <w:sz w:val="24"/>
          <w:szCs w:val="24"/>
        </w:rPr>
        <w:t xml:space="preserve">, I. (2003).  A challenge to second language writing professionals: Is writing overrated?  In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Kroll, B. (Ed.). </w:t>
      </w:r>
      <w:proofErr w:type="gramStart"/>
      <w:r w:rsidRPr="007D6C90">
        <w:rPr>
          <w:rFonts w:ascii="Times New Roman" w:hAnsi="Times New Roman" w:cs="Times New Roman"/>
          <w:i/>
          <w:sz w:val="24"/>
          <w:szCs w:val="24"/>
        </w:rPr>
        <w:t>Exploring the dynamics of second language writing</w:t>
      </w:r>
      <w:r w:rsidRPr="007D6C90">
        <w:rPr>
          <w:rFonts w:ascii="Times New Roman" w:hAnsi="Times New Roman" w:cs="Times New Roman"/>
          <w:sz w:val="24"/>
          <w:szCs w:val="24"/>
        </w:rPr>
        <w:t xml:space="preserve"> (pp. 315-32).</w:t>
      </w:r>
      <w:proofErr w:type="gramEnd"/>
      <w:r w:rsidRPr="007D6C90">
        <w:rPr>
          <w:rFonts w:ascii="Times New Roman" w:hAnsi="Times New Roman" w:cs="Times New Roman"/>
          <w:sz w:val="24"/>
          <w:szCs w:val="24"/>
        </w:rPr>
        <w:t xml:space="preserve"> New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York: Cambridge University Press.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Leki</w:t>
      </w:r>
      <w:proofErr w:type="spellEnd"/>
      <w:r w:rsidRPr="007D6C90">
        <w:rPr>
          <w:rFonts w:ascii="Times New Roman" w:hAnsi="Times New Roman" w:cs="Times New Roman"/>
          <w:sz w:val="24"/>
          <w:szCs w:val="24"/>
        </w:rPr>
        <w:t>, I., &amp; Carson, J. (1997).</w:t>
      </w:r>
      <w:proofErr w:type="gramEnd"/>
      <w:r w:rsidRPr="007D6C90">
        <w:rPr>
          <w:rFonts w:ascii="Times New Roman" w:hAnsi="Times New Roman" w:cs="Times New Roman"/>
          <w:sz w:val="24"/>
          <w:szCs w:val="24"/>
        </w:rPr>
        <w:t xml:space="preserve"> Completely different worlds: EAP and the writing experiences of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ESL students in university courses.</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sz w:val="24"/>
          <w:szCs w:val="24"/>
        </w:rPr>
        <w:t>TESOL Quarterly,</w:t>
      </w:r>
      <w:r w:rsidRPr="007D6C90">
        <w:rPr>
          <w:rFonts w:ascii="Times New Roman" w:hAnsi="Times New Roman" w:cs="Times New Roman"/>
          <w:i/>
          <w:iCs/>
          <w:sz w:val="24"/>
          <w:szCs w:val="24"/>
        </w:rPr>
        <w:t xml:space="preserve"> 31</w:t>
      </w:r>
      <w:r w:rsidRPr="007D6C90">
        <w:rPr>
          <w:rFonts w:ascii="Times New Roman" w:hAnsi="Times New Roman" w:cs="Times New Roman"/>
          <w:sz w:val="24"/>
          <w:szCs w:val="24"/>
        </w:rPr>
        <w:t xml:space="preserve">(1), 231-55. </w:t>
      </w:r>
    </w:p>
    <w:p w:rsidR="00185DE9" w:rsidRPr="007D6C90" w:rsidRDefault="00A85D36"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Liardét</w:t>
      </w:r>
      <w:proofErr w:type="spellEnd"/>
      <w:r w:rsidR="00185DE9" w:rsidRPr="007D6C90">
        <w:rPr>
          <w:rFonts w:ascii="Times New Roman" w:hAnsi="Times New Roman" w:cs="Times New Roman"/>
          <w:sz w:val="24"/>
          <w:szCs w:val="24"/>
        </w:rPr>
        <w:t xml:space="preserve">, C. L. (2013). An exploration of Chinese EFL learner’s deployment of grammatical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sidRPr="007D6C90">
        <w:rPr>
          <w:rFonts w:ascii="Times New Roman" w:hAnsi="Times New Roman" w:cs="Times New Roman"/>
          <w:sz w:val="24"/>
          <w:szCs w:val="24"/>
        </w:rPr>
        <w:t>metaphor</w:t>
      </w:r>
      <w:proofErr w:type="gramEnd"/>
      <w:r w:rsidRPr="007D6C90">
        <w:rPr>
          <w:rFonts w:ascii="Times New Roman" w:hAnsi="Times New Roman" w:cs="Times New Roman"/>
          <w:sz w:val="24"/>
          <w:szCs w:val="24"/>
        </w:rPr>
        <w:t xml:space="preserve">: Learning to make academically valued meanings. </w:t>
      </w:r>
      <w:r w:rsidRPr="007D6C90">
        <w:rPr>
          <w:rFonts w:ascii="Times New Roman" w:hAnsi="Times New Roman" w:cs="Times New Roman"/>
          <w:i/>
          <w:iCs/>
          <w:sz w:val="24"/>
          <w:szCs w:val="24"/>
        </w:rPr>
        <w:t xml:space="preserve">Journal of Second Language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i/>
          <w:iCs/>
          <w:sz w:val="24"/>
          <w:szCs w:val="24"/>
        </w:rPr>
        <w:t>Writing, 22</w:t>
      </w:r>
      <w:r w:rsidRPr="007D6C90">
        <w:rPr>
          <w:rFonts w:ascii="Times New Roman" w:hAnsi="Times New Roman" w:cs="Times New Roman"/>
          <w:sz w:val="24"/>
          <w:szCs w:val="24"/>
        </w:rPr>
        <w:t>, 161–178.</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Macbeth, K.P. (2006).  Diverse, unforeseen, and quaint difficulties: The sensible responses of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7D6C90">
        <w:rPr>
          <w:rFonts w:ascii="Times New Roman" w:hAnsi="Times New Roman" w:cs="Times New Roman"/>
          <w:sz w:val="24"/>
          <w:szCs w:val="24"/>
        </w:rPr>
        <w:t>novices</w:t>
      </w:r>
      <w:proofErr w:type="gramEnd"/>
      <w:r w:rsidRPr="007D6C90">
        <w:rPr>
          <w:rFonts w:ascii="Times New Roman" w:hAnsi="Times New Roman" w:cs="Times New Roman"/>
          <w:sz w:val="24"/>
          <w:szCs w:val="24"/>
        </w:rPr>
        <w:t xml:space="preserve"> to learning to follow directions in academic writing. </w:t>
      </w:r>
      <w:r w:rsidRPr="007D6C90">
        <w:rPr>
          <w:rFonts w:ascii="Times New Roman" w:hAnsi="Times New Roman" w:cs="Times New Roman"/>
          <w:i/>
          <w:sz w:val="24"/>
          <w:szCs w:val="24"/>
        </w:rPr>
        <w:t xml:space="preserve">Research in the Teaching of English, </w:t>
      </w:r>
      <w:r w:rsidRPr="007D6C90">
        <w:rPr>
          <w:rFonts w:ascii="Times New Roman" w:hAnsi="Times New Roman" w:cs="Times New Roman"/>
          <w:i/>
          <w:iCs/>
          <w:sz w:val="24"/>
          <w:szCs w:val="24"/>
        </w:rPr>
        <w:t>41</w:t>
      </w:r>
      <w:r w:rsidRPr="007D6C90">
        <w:rPr>
          <w:rFonts w:ascii="Times New Roman" w:hAnsi="Times New Roman" w:cs="Times New Roman"/>
          <w:sz w:val="24"/>
          <w:szCs w:val="24"/>
        </w:rPr>
        <w:t xml:space="preserve">, 108-207.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gramStart"/>
      <w:r w:rsidRPr="007D6C90">
        <w:rPr>
          <w:rFonts w:ascii="Times New Roman" w:hAnsi="Times New Roman" w:cs="Times New Roman"/>
          <w:sz w:val="24"/>
          <w:szCs w:val="24"/>
        </w:rPr>
        <w:t xml:space="preserve">McGrath, L., &amp; </w:t>
      </w:r>
      <w:proofErr w:type="spellStart"/>
      <w:r w:rsidRPr="007D6C90">
        <w:rPr>
          <w:rFonts w:ascii="Times New Roman" w:hAnsi="Times New Roman" w:cs="Times New Roman"/>
          <w:sz w:val="24"/>
          <w:szCs w:val="24"/>
        </w:rPr>
        <w:t>Kuteeva</w:t>
      </w:r>
      <w:proofErr w:type="spellEnd"/>
      <w:r w:rsidRPr="007D6C90">
        <w:rPr>
          <w:rFonts w:ascii="Times New Roman" w:hAnsi="Times New Roman" w:cs="Times New Roman"/>
          <w:sz w:val="24"/>
          <w:szCs w:val="24"/>
        </w:rPr>
        <w:t>, M.</w:t>
      </w:r>
      <w:r w:rsidRPr="007D6C90">
        <w:rPr>
          <w:rFonts w:ascii="Times New Roman" w:hAnsi="Times New Roman" w:cs="Times New Roman"/>
        </w:rPr>
        <w:t xml:space="preserve"> (2012).</w:t>
      </w:r>
      <w:proofErr w:type="gramEnd"/>
      <w:r w:rsidRPr="007D6C90">
        <w:rPr>
          <w:rFonts w:ascii="Times New Roman" w:hAnsi="Times New Roman" w:cs="Times New Roman"/>
        </w:rPr>
        <w:t xml:space="preserve"> </w:t>
      </w:r>
      <w:r w:rsidRPr="007D6C90">
        <w:rPr>
          <w:rFonts w:ascii="Times New Roman" w:hAnsi="Times New Roman" w:cs="Times New Roman"/>
          <w:sz w:val="24"/>
          <w:szCs w:val="24"/>
        </w:rPr>
        <w:t xml:space="preserve">Stance and engagement in pure mathematics research </w:t>
      </w:r>
    </w:p>
    <w:p w:rsidR="00185DE9" w:rsidRPr="007D6C90" w:rsidRDefault="00185DE9" w:rsidP="00185DE9">
      <w:pPr>
        <w:autoSpaceDE w:val="0"/>
        <w:autoSpaceDN w:val="0"/>
        <w:adjustRightInd w:val="0"/>
        <w:spacing w:after="0" w:line="360" w:lineRule="auto"/>
        <w:ind w:left="720"/>
        <w:jc w:val="both"/>
        <w:rPr>
          <w:rFonts w:ascii="Times New Roman" w:hAnsi="Times New Roman" w:cs="Times New Roman"/>
          <w:sz w:val="24"/>
          <w:szCs w:val="24"/>
        </w:rPr>
      </w:pPr>
      <w:proofErr w:type="gramStart"/>
      <w:r w:rsidRPr="007D6C90">
        <w:rPr>
          <w:rFonts w:ascii="Times New Roman" w:hAnsi="Times New Roman" w:cs="Times New Roman"/>
          <w:sz w:val="24"/>
          <w:szCs w:val="24"/>
        </w:rPr>
        <w:t>articles</w:t>
      </w:r>
      <w:proofErr w:type="gramEnd"/>
      <w:r w:rsidRPr="007D6C90">
        <w:rPr>
          <w:rFonts w:ascii="Times New Roman" w:hAnsi="Times New Roman" w:cs="Times New Roman"/>
          <w:sz w:val="24"/>
          <w:szCs w:val="24"/>
        </w:rPr>
        <w:t>: Linking discourse features to disciplinary practices.</w:t>
      </w:r>
      <w:r w:rsidRPr="007D6C90">
        <w:rPr>
          <w:rFonts w:ascii="Times New Roman" w:hAnsi="Times New Roman" w:cs="Times New Roman"/>
        </w:rPr>
        <w:t xml:space="preserve"> </w:t>
      </w:r>
      <w:r w:rsidRPr="007D6C90">
        <w:rPr>
          <w:rFonts w:ascii="Times New Roman" w:hAnsi="Times New Roman" w:cs="Times New Roman"/>
          <w:i/>
          <w:iCs/>
          <w:sz w:val="24"/>
          <w:szCs w:val="24"/>
        </w:rPr>
        <w:t>English for Specific Purposes, 31</w:t>
      </w:r>
      <w:r w:rsidRPr="007D6C90">
        <w:rPr>
          <w:rFonts w:ascii="Times New Roman" w:hAnsi="Times New Roman" w:cs="Times New Roman"/>
          <w:sz w:val="24"/>
          <w:szCs w:val="24"/>
        </w:rPr>
        <w:t>, 161–173.</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r w:rsidRPr="007D6C90">
        <w:rPr>
          <w:rFonts w:ascii="Times New Roman" w:hAnsi="Times New Roman" w:cs="Times New Roman"/>
          <w:sz w:val="24"/>
          <w:szCs w:val="24"/>
        </w:rPr>
        <w:t xml:space="preserve">Martin, J. R. (1993). Genre and literacy: </w:t>
      </w:r>
      <w:proofErr w:type="spellStart"/>
      <w:r w:rsidRPr="007D6C90">
        <w:rPr>
          <w:rFonts w:ascii="Times New Roman" w:hAnsi="Times New Roman" w:cs="Times New Roman"/>
          <w:sz w:val="24"/>
          <w:szCs w:val="24"/>
        </w:rPr>
        <w:t>Modelling</w:t>
      </w:r>
      <w:proofErr w:type="spellEnd"/>
      <w:r w:rsidRPr="007D6C90">
        <w:rPr>
          <w:rFonts w:ascii="Times New Roman" w:hAnsi="Times New Roman" w:cs="Times New Roman"/>
          <w:sz w:val="24"/>
          <w:szCs w:val="24"/>
        </w:rPr>
        <w:t xml:space="preserve"> context in educational linguistics. </w:t>
      </w:r>
      <w:r w:rsidRPr="007D6C90">
        <w:rPr>
          <w:rFonts w:ascii="Times New Roman" w:hAnsi="Times New Roman" w:cs="Times New Roman"/>
          <w:i/>
          <w:iCs/>
          <w:sz w:val="24"/>
          <w:szCs w:val="24"/>
        </w:rPr>
        <w:t>Annual</w:t>
      </w:r>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i/>
          <w:iCs/>
          <w:sz w:val="24"/>
          <w:szCs w:val="24"/>
        </w:rPr>
        <w:t>Review of Applied Linguistics: Issues in Teaching and Learning, 13</w:t>
      </w:r>
      <w:r w:rsidRPr="007D6C90">
        <w:rPr>
          <w:rFonts w:ascii="Times New Roman" w:hAnsi="Times New Roman" w:cs="Times New Roman"/>
          <w:sz w:val="24"/>
          <w:szCs w:val="24"/>
        </w:rPr>
        <w:t xml:space="preserve">, 141–172. </w:t>
      </w:r>
    </w:p>
    <w:p w:rsidR="00185DE9" w:rsidRPr="007D6C90" w:rsidRDefault="00185DE9" w:rsidP="00060D7A">
      <w:pPr>
        <w:autoSpaceDE w:val="0"/>
        <w:autoSpaceDN w:val="0"/>
        <w:adjustRightInd w:val="0"/>
        <w:spacing w:after="0" w:line="360" w:lineRule="auto"/>
        <w:rPr>
          <w:rFonts w:ascii="Times New Roman" w:hAnsi="Times New Roman" w:cs="Times New Roman"/>
          <w:i/>
          <w:iCs/>
          <w:color w:val="000000"/>
          <w:sz w:val="24"/>
          <w:szCs w:val="24"/>
        </w:rPr>
      </w:pPr>
      <w:proofErr w:type="gramStart"/>
      <w:r w:rsidRPr="007D6C90">
        <w:rPr>
          <w:rFonts w:ascii="Times New Roman" w:hAnsi="Times New Roman" w:cs="Times New Roman"/>
          <w:color w:val="000000"/>
          <w:sz w:val="24"/>
          <w:szCs w:val="24"/>
        </w:rPr>
        <w:t xml:space="preserve">Martin, J. R., </w:t>
      </w:r>
      <w:proofErr w:type="spellStart"/>
      <w:r w:rsidRPr="007D6C90">
        <w:rPr>
          <w:rFonts w:ascii="Times New Roman" w:hAnsi="Times New Roman" w:cs="Times New Roman"/>
          <w:color w:val="000000"/>
          <w:sz w:val="24"/>
          <w:szCs w:val="24"/>
        </w:rPr>
        <w:t>Matthiessen</w:t>
      </w:r>
      <w:proofErr w:type="spellEnd"/>
      <w:r w:rsidRPr="007D6C90">
        <w:rPr>
          <w:rFonts w:ascii="Times New Roman" w:hAnsi="Times New Roman" w:cs="Times New Roman"/>
          <w:color w:val="000000"/>
          <w:sz w:val="24"/>
          <w:szCs w:val="24"/>
        </w:rPr>
        <w:t>, M. I. M., &amp; Painter, C. (19</w:t>
      </w:r>
      <w:r w:rsidR="00060D7A" w:rsidRPr="007D6C90">
        <w:rPr>
          <w:rFonts w:ascii="Times New Roman" w:hAnsi="Times New Roman" w:cs="Times New Roman"/>
          <w:color w:val="000000"/>
          <w:sz w:val="24"/>
          <w:szCs w:val="24"/>
        </w:rPr>
        <w:t>97</w:t>
      </w:r>
      <w:r w:rsidRPr="007D6C90">
        <w:rPr>
          <w:rFonts w:ascii="Times New Roman" w:hAnsi="Times New Roman" w:cs="Times New Roman"/>
          <w:color w:val="000000"/>
          <w:sz w:val="24"/>
          <w:szCs w:val="24"/>
        </w:rPr>
        <w:t>).</w:t>
      </w:r>
      <w:proofErr w:type="gramEnd"/>
      <w:r w:rsidRPr="007D6C90">
        <w:rPr>
          <w:rFonts w:ascii="Times New Roman" w:hAnsi="Times New Roman" w:cs="Times New Roman"/>
          <w:color w:val="000000"/>
          <w:sz w:val="24"/>
          <w:szCs w:val="24"/>
        </w:rPr>
        <w:t xml:space="preserve"> </w:t>
      </w:r>
      <w:proofErr w:type="gramStart"/>
      <w:r w:rsidRPr="007D6C90">
        <w:rPr>
          <w:rFonts w:ascii="Times New Roman" w:hAnsi="Times New Roman" w:cs="Times New Roman"/>
          <w:i/>
          <w:iCs/>
          <w:color w:val="000000"/>
          <w:sz w:val="24"/>
          <w:szCs w:val="24"/>
        </w:rPr>
        <w:t>Working with functional grammar.</w:t>
      </w:r>
      <w:proofErr w:type="gramEnd"/>
      <w:r w:rsidRPr="007D6C90">
        <w:rPr>
          <w:rFonts w:ascii="Times New Roman" w:hAnsi="Times New Roman" w:cs="Times New Roman"/>
          <w:i/>
          <w:iCs/>
          <w:color w:val="000000"/>
          <w:sz w:val="24"/>
          <w:szCs w:val="24"/>
        </w:rPr>
        <w:t xml:space="preserve"> </w:t>
      </w:r>
    </w:p>
    <w:p w:rsidR="00185DE9" w:rsidRPr="007D6C90" w:rsidRDefault="00185DE9" w:rsidP="00185DE9">
      <w:pPr>
        <w:autoSpaceDE w:val="0"/>
        <w:autoSpaceDN w:val="0"/>
        <w:adjustRightInd w:val="0"/>
        <w:spacing w:after="0" w:line="360" w:lineRule="auto"/>
        <w:ind w:firstLine="720"/>
        <w:rPr>
          <w:rFonts w:ascii="Times New Roman" w:hAnsi="Times New Roman" w:cs="Times New Roman"/>
          <w:color w:val="231F20"/>
          <w:sz w:val="24"/>
          <w:szCs w:val="24"/>
        </w:rPr>
      </w:pPr>
      <w:r w:rsidRPr="007D6C90">
        <w:rPr>
          <w:rFonts w:ascii="Times New Roman" w:hAnsi="Times New Roman" w:cs="Times New Roman"/>
          <w:color w:val="000000"/>
          <w:sz w:val="24"/>
          <w:szCs w:val="24"/>
        </w:rPr>
        <w:t>New York: Arnold.</w:t>
      </w:r>
      <w:r w:rsidRPr="007D6C90">
        <w:rPr>
          <w:rFonts w:ascii="Times New Roman" w:hAnsi="Times New Roman" w:cs="Times New Roman"/>
          <w:color w:val="231F20"/>
          <w:sz w:val="24"/>
          <w:szCs w:val="24"/>
        </w:rPr>
        <w:t xml:space="preserve">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gramStart"/>
      <w:r w:rsidRPr="007D6C90">
        <w:rPr>
          <w:rFonts w:ascii="Times New Roman" w:hAnsi="Times New Roman" w:cs="Times New Roman"/>
          <w:sz w:val="24"/>
          <w:szCs w:val="24"/>
        </w:rPr>
        <w:t>Martin, J. R., &amp; White, P. R. R. (2005).</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The language of evaluation: Appraisal in English</w:t>
      </w:r>
      <w:r w:rsidRPr="007D6C90">
        <w:rPr>
          <w:rFonts w:ascii="Times New Roman" w:hAnsi="Times New Roman" w:cs="Times New Roman"/>
          <w:sz w:val="24"/>
          <w:szCs w:val="24"/>
        </w:rPr>
        <w:t xml:space="preserve">. New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York: Palgrave-Macmillan.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lastRenderedPageBreak/>
        <w:t>Mẫu</w:t>
      </w:r>
      <w:proofErr w:type="spellEnd"/>
      <w:r w:rsidRPr="007D6C90">
        <w:rPr>
          <w:rFonts w:ascii="Times New Roman" w:hAnsi="Times New Roman" w:cs="Times New Roman"/>
          <w:sz w:val="24"/>
          <w:szCs w:val="24"/>
        </w:rPr>
        <w:t xml:space="preserve">, V. T. (2012). </w:t>
      </w:r>
      <w:proofErr w:type="gramStart"/>
      <w:r w:rsidRPr="007D6C90">
        <w:rPr>
          <w:rFonts w:ascii="Times New Roman" w:hAnsi="Times New Roman" w:cs="Times New Roman"/>
          <w:i/>
          <w:iCs/>
          <w:sz w:val="24"/>
          <w:szCs w:val="24"/>
        </w:rPr>
        <w:t>Grammatical metaphor in English pharmaceutical discourse</w:t>
      </w:r>
      <w:r w:rsidRPr="007D6C90">
        <w:rPr>
          <w:rFonts w:ascii="Times New Roman" w:hAnsi="Times New Roman" w:cs="Times New Roman"/>
          <w:sz w:val="24"/>
          <w:szCs w:val="24"/>
        </w:rPr>
        <w:t xml:space="preserve"> (M.A. Thesis).</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hAnsi="Times New Roman" w:cs="Times New Roman"/>
          <w:sz w:val="24"/>
          <w:szCs w:val="24"/>
        </w:rPr>
        <w:t xml:space="preserve">University of Languages and International Studies, Vietnam.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Parodi</w:t>
      </w:r>
      <w:proofErr w:type="spellEnd"/>
      <w:r w:rsidRPr="007D6C90">
        <w:rPr>
          <w:rFonts w:ascii="Times New Roman" w:hAnsi="Times New Roman" w:cs="Times New Roman"/>
          <w:sz w:val="24"/>
          <w:szCs w:val="24"/>
        </w:rPr>
        <w:t>, G. (2010).</w:t>
      </w:r>
      <w:r w:rsidRPr="007D6C90">
        <w:rPr>
          <w:rFonts w:ascii="Times New Roman" w:hAnsi="Times New Roman" w:cs="Times New Roman"/>
        </w:rPr>
        <w:t xml:space="preserve"> </w:t>
      </w:r>
      <w:r w:rsidRPr="007D6C90">
        <w:rPr>
          <w:rFonts w:ascii="Times New Roman" w:hAnsi="Times New Roman" w:cs="Times New Roman"/>
          <w:sz w:val="24"/>
          <w:szCs w:val="24"/>
        </w:rPr>
        <w:t xml:space="preserve">The rhetorical organization of the Textbook genre across disciplines: A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‘colony-in-loops’?</w:t>
      </w:r>
      <w:proofErr w:type="gramEnd"/>
      <w:r w:rsidRPr="007D6C90">
        <w:rPr>
          <w:rFonts w:ascii="Times New Roman" w:hAnsi="Times New Roman" w:cs="Times New Roman"/>
        </w:rPr>
        <w:t xml:space="preserve"> </w:t>
      </w:r>
      <w:r w:rsidRPr="007D6C90">
        <w:rPr>
          <w:rFonts w:ascii="Times New Roman" w:hAnsi="Times New Roman" w:cs="Times New Roman"/>
          <w:i/>
          <w:iCs/>
          <w:sz w:val="24"/>
          <w:szCs w:val="24"/>
        </w:rPr>
        <w:t>Discourse Studies, 12</w:t>
      </w:r>
      <w:r w:rsidRPr="007D6C90">
        <w:rPr>
          <w:rFonts w:ascii="Times New Roman" w:hAnsi="Times New Roman" w:cs="Times New Roman"/>
          <w:sz w:val="24"/>
          <w:szCs w:val="24"/>
        </w:rPr>
        <w:t>(2), 195–222.</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Ravelli</w:t>
      </w:r>
      <w:proofErr w:type="spellEnd"/>
      <w:r w:rsidRPr="007D6C90">
        <w:rPr>
          <w:rFonts w:ascii="Times New Roman" w:hAnsi="Times New Roman" w:cs="Times New Roman"/>
          <w:sz w:val="24"/>
          <w:szCs w:val="24"/>
        </w:rPr>
        <w:t xml:space="preserve">, L. J. (1999) </w:t>
      </w:r>
      <w:r w:rsidRPr="007D6C90">
        <w:rPr>
          <w:rFonts w:ascii="Times New Roman" w:hAnsi="Times New Roman" w:cs="Times New Roman"/>
          <w:i/>
          <w:iCs/>
          <w:sz w:val="24"/>
          <w:szCs w:val="24"/>
        </w:rPr>
        <w:t>Metaphor, Mode and Complexity: An exploration of co-varying patterns</w:t>
      </w:r>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(Monographs in Systemic Linguistics, 12.)</w:t>
      </w:r>
      <w:proofErr w:type="gramEnd"/>
      <w:r w:rsidRPr="007D6C90">
        <w:rPr>
          <w:rFonts w:ascii="Times New Roman" w:hAnsi="Times New Roman" w:cs="Times New Roman"/>
          <w:sz w:val="24"/>
          <w:szCs w:val="24"/>
        </w:rPr>
        <w:t xml:space="preserve"> Nottingham: Department of English and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Media Studies, Nottingham Trent University.</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Schleppegrell</w:t>
      </w:r>
      <w:proofErr w:type="spellEnd"/>
      <w:r w:rsidRPr="007D6C90">
        <w:rPr>
          <w:rFonts w:ascii="Times New Roman" w:hAnsi="Times New Roman" w:cs="Times New Roman"/>
          <w:sz w:val="24"/>
          <w:szCs w:val="24"/>
        </w:rPr>
        <w:t xml:space="preserve">, M. J. (2004a). </w:t>
      </w:r>
      <w:proofErr w:type="gramStart"/>
      <w:r w:rsidRPr="007D6C90">
        <w:rPr>
          <w:rFonts w:ascii="Times New Roman" w:hAnsi="Times New Roman" w:cs="Times New Roman"/>
          <w:i/>
          <w:iCs/>
          <w:sz w:val="24"/>
          <w:szCs w:val="24"/>
        </w:rPr>
        <w:t>The language of schooling</w:t>
      </w:r>
      <w:r w:rsidRPr="007D6C90">
        <w:rPr>
          <w:rFonts w:ascii="Times New Roman" w:hAnsi="Times New Roman" w:cs="Times New Roman"/>
          <w:sz w:val="24"/>
          <w:szCs w:val="24"/>
        </w:rPr>
        <w:t>.</w:t>
      </w:r>
      <w:proofErr w:type="gramEnd"/>
      <w:r w:rsidRPr="007D6C90">
        <w:rPr>
          <w:rFonts w:ascii="Times New Roman" w:hAnsi="Times New Roman" w:cs="Times New Roman"/>
          <w:sz w:val="24"/>
          <w:szCs w:val="24"/>
        </w:rPr>
        <w:t xml:space="preserve"> Mahwah, NJ: Lawrence Erlbaum.</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Schleppegrell</w:t>
      </w:r>
      <w:proofErr w:type="spellEnd"/>
      <w:r w:rsidRPr="007D6C90">
        <w:rPr>
          <w:rFonts w:ascii="Times New Roman" w:hAnsi="Times New Roman" w:cs="Times New Roman"/>
          <w:sz w:val="24"/>
          <w:szCs w:val="24"/>
        </w:rPr>
        <w:t xml:space="preserve">, M. J. (2004b). Technical writing in a second language: The role of grammatical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sidRPr="007D6C90">
        <w:rPr>
          <w:rFonts w:ascii="Times New Roman" w:hAnsi="Times New Roman" w:cs="Times New Roman"/>
          <w:sz w:val="24"/>
          <w:szCs w:val="24"/>
        </w:rPr>
        <w:t>metaphor</w:t>
      </w:r>
      <w:proofErr w:type="gramEnd"/>
      <w:r w:rsidRPr="007D6C90">
        <w:rPr>
          <w:rFonts w:ascii="Times New Roman" w:hAnsi="Times New Roman" w:cs="Times New Roman"/>
          <w:sz w:val="24"/>
          <w:szCs w:val="24"/>
        </w:rPr>
        <w:t xml:space="preserve">. In L. J. </w:t>
      </w:r>
      <w:proofErr w:type="spellStart"/>
      <w:r w:rsidRPr="007D6C90">
        <w:rPr>
          <w:rFonts w:ascii="Times New Roman" w:hAnsi="Times New Roman" w:cs="Times New Roman"/>
          <w:sz w:val="24"/>
          <w:szCs w:val="24"/>
        </w:rPr>
        <w:t>Ravelli</w:t>
      </w:r>
      <w:proofErr w:type="spellEnd"/>
      <w:r w:rsidRPr="007D6C90">
        <w:rPr>
          <w:rFonts w:ascii="Times New Roman" w:hAnsi="Times New Roman" w:cs="Times New Roman"/>
          <w:sz w:val="24"/>
          <w:szCs w:val="24"/>
        </w:rPr>
        <w:t xml:space="preserve"> &amp; R. A. Ellis (Eds.), </w:t>
      </w:r>
      <w:r w:rsidRPr="007D6C90">
        <w:rPr>
          <w:rFonts w:ascii="Times New Roman" w:hAnsi="Times New Roman" w:cs="Times New Roman"/>
          <w:i/>
          <w:iCs/>
          <w:sz w:val="24"/>
          <w:szCs w:val="24"/>
        </w:rPr>
        <w:t xml:space="preserve">Analyzing academic writing: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i/>
          <w:iCs/>
          <w:sz w:val="24"/>
          <w:szCs w:val="24"/>
        </w:rPr>
        <w:t>Contextualized frameworks</w:t>
      </w:r>
      <w:r w:rsidRPr="007D6C90">
        <w:rPr>
          <w:rFonts w:ascii="Times New Roman" w:hAnsi="Times New Roman" w:cs="Times New Roman"/>
          <w:sz w:val="24"/>
          <w:szCs w:val="24"/>
        </w:rPr>
        <w:t xml:space="preserve"> (pp.172–189).</w:t>
      </w:r>
      <w:proofErr w:type="gramEnd"/>
      <w:r w:rsidRPr="007D6C90">
        <w:rPr>
          <w:rFonts w:ascii="Times New Roman" w:hAnsi="Times New Roman" w:cs="Times New Roman"/>
          <w:sz w:val="24"/>
          <w:szCs w:val="24"/>
        </w:rPr>
        <w:t xml:space="preserve"> London: Continuum.</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r w:rsidRPr="007D6C90">
        <w:rPr>
          <w:rFonts w:ascii="Times New Roman" w:hAnsi="Times New Roman" w:cs="Times New Roman"/>
          <w:sz w:val="24"/>
          <w:szCs w:val="24"/>
        </w:rPr>
        <w:t>Sušinskienė</w:t>
      </w:r>
      <w:proofErr w:type="spellEnd"/>
      <w:r w:rsidRPr="007D6C90">
        <w:rPr>
          <w:rFonts w:ascii="Times New Roman" w:eastAsia="TimesNewRomanPS-ItalicMT" w:hAnsi="Times New Roman" w:cs="Times New Roman"/>
          <w:sz w:val="24"/>
          <w:szCs w:val="24"/>
        </w:rPr>
        <w:t>, S. (</w:t>
      </w:r>
      <w:r w:rsidRPr="007D6C90">
        <w:rPr>
          <w:rFonts w:ascii="Times New Roman" w:hAnsi="Times New Roman" w:cs="Times New Roman"/>
          <w:sz w:val="24"/>
          <w:szCs w:val="24"/>
        </w:rPr>
        <w:t>2009).</w:t>
      </w:r>
      <w:r w:rsidRPr="007D6C90">
        <w:rPr>
          <w:rFonts w:ascii="Times New Roman" w:eastAsia="TimesNewRomanPS-BoldItalicMT" w:hAnsi="Times New Roman" w:cs="Times New Roman"/>
          <w:sz w:val="24"/>
          <w:szCs w:val="24"/>
        </w:rPr>
        <w:t>Textual functions of nominalizations in English scientific discourse</w:t>
      </w:r>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7D6C90">
        <w:rPr>
          <w:rFonts w:ascii="Times New Roman" w:eastAsia="HelveticaLTBold" w:hAnsi="Times New Roman" w:cs="Times New Roman"/>
          <w:sz w:val="24"/>
          <w:szCs w:val="24"/>
        </w:rPr>
        <w:t>Ž</w:t>
      </w:r>
      <w:r w:rsidRPr="007D6C90">
        <w:rPr>
          <w:rFonts w:ascii="Times New Roman" w:eastAsia="HelveticaLTBold" w:hAnsi="Times New Roman" w:cs="Times New Roman"/>
          <w:i/>
          <w:iCs/>
          <w:sz w:val="24"/>
          <w:szCs w:val="24"/>
        </w:rPr>
        <w:t>mogus</w:t>
      </w:r>
      <w:proofErr w:type="spellEnd"/>
      <w:r w:rsidRPr="007D6C90">
        <w:rPr>
          <w:rFonts w:ascii="Times New Roman" w:eastAsia="HelveticaLTBold" w:hAnsi="Times New Roman" w:cs="Times New Roman"/>
          <w:i/>
          <w:iCs/>
          <w:sz w:val="24"/>
          <w:szCs w:val="24"/>
        </w:rPr>
        <w:t xml:space="preserve"> </w:t>
      </w:r>
      <w:proofErr w:type="spellStart"/>
      <w:r w:rsidRPr="007D6C90">
        <w:rPr>
          <w:rFonts w:ascii="Times New Roman" w:eastAsia="HelveticaLTBold" w:hAnsi="Times New Roman" w:cs="Times New Roman"/>
          <w:i/>
          <w:iCs/>
          <w:sz w:val="24"/>
          <w:szCs w:val="24"/>
        </w:rPr>
        <w:t>ir</w:t>
      </w:r>
      <w:proofErr w:type="spellEnd"/>
      <w:r w:rsidRPr="007D6C90">
        <w:rPr>
          <w:rFonts w:ascii="Times New Roman" w:eastAsia="HelveticaLTBold" w:hAnsi="Times New Roman" w:cs="Times New Roman"/>
          <w:i/>
          <w:iCs/>
          <w:sz w:val="24"/>
          <w:szCs w:val="24"/>
        </w:rPr>
        <w:t xml:space="preserve"> </w:t>
      </w:r>
      <w:proofErr w:type="spellStart"/>
      <w:r w:rsidRPr="007D6C90">
        <w:rPr>
          <w:rFonts w:ascii="Times New Roman" w:eastAsia="HelveticaLTBold" w:hAnsi="Times New Roman" w:cs="Times New Roman"/>
          <w:sz w:val="24"/>
          <w:szCs w:val="24"/>
        </w:rPr>
        <w:t>ž</w:t>
      </w:r>
      <w:r w:rsidRPr="007D6C90">
        <w:rPr>
          <w:rFonts w:ascii="Times New Roman" w:eastAsia="HelveticaLTBold" w:hAnsi="Times New Roman" w:cs="Times New Roman"/>
          <w:i/>
          <w:iCs/>
          <w:sz w:val="24"/>
          <w:szCs w:val="24"/>
        </w:rPr>
        <w:t>odis</w:t>
      </w:r>
      <w:proofErr w:type="spellEnd"/>
      <w:r w:rsidRPr="007D6C90">
        <w:rPr>
          <w:rFonts w:ascii="Times New Roman" w:hAnsi="Times New Roman" w:cs="Times New Roman"/>
          <w:sz w:val="24"/>
          <w:szCs w:val="24"/>
        </w:rPr>
        <w:t xml:space="preserve">, </w:t>
      </w:r>
      <w:r w:rsidRPr="007D6C90">
        <w:rPr>
          <w:rFonts w:ascii="Times New Roman" w:hAnsi="Times New Roman" w:cs="Times New Roman"/>
          <w:i/>
          <w:iCs/>
          <w:sz w:val="24"/>
          <w:szCs w:val="24"/>
        </w:rPr>
        <w:t>11</w:t>
      </w:r>
      <w:r w:rsidRPr="007D6C90">
        <w:rPr>
          <w:rFonts w:ascii="Times New Roman" w:hAnsi="Times New Roman" w:cs="Times New Roman"/>
          <w:sz w:val="24"/>
          <w:szCs w:val="24"/>
        </w:rPr>
        <w:t>(3), 58-64.</w:t>
      </w:r>
      <w:proofErr w:type="gramEnd"/>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hAnsi="Times New Roman" w:cs="Times New Roman"/>
          <w:sz w:val="24"/>
          <w:szCs w:val="24"/>
        </w:rPr>
        <w:t>Sušinskienė</w:t>
      </w:r>
      <w:proofErr w:type="spellEnd"/>
      <w:r w:rsidRPr="007D6C90">
        <w:rPr>
          <w:rFonts w:ascii="Times New Roman" w:hAnsi="Times New Roman" w:cs="Times New Roman"/>
          <w:sz w:val="24"/>
          <w:szCs w:val="24"/>
        </w:rPr>
        <w:t>, S. (2010).</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lang w:eastAsia="en-CA"/>
        </w:rPr>
        <w:t>Nominalization as a cohesive device in British newspaper editorials.</w:t>
      </w:r>
      <w:proofErr w:type="gramEnd"/>
      <w:r w:rsidRPr="007D6C90">
        <w:rPr>
          <w:rFonts w:ascii="Times New Roman" w:hAnsi="Times New Roman" w:cs="Times New Roman"/>
          <w:sz w:val="24"/>
          <w:szCs w:val="24"/>
        </w:rPr>
        <w:t xml:space="preserve">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7D6C90">
        <w:rPr>
          <w:rFonts w:ascii="Times New Roman" w:hAnsi="Times New Roman" w:cs="Times New Roman"/>
          <w:i/>
          <w:iCs/>
          <w:sz w:val="24"/>
          <w:szCs w:val="24"/>
          <w:lang w:eastAsia="en-CA"/>
        </w:rPr>
        <w:t>Filologija</w:t>
      </w:r>
      <w:proofErr w:type="spellEnd"/>
      <w:r w:rsidRPr="007D6C90">
        <w:rPr>
          <w:rFonts w:ascii="Times New Roman" w:hAnsi="Times New Roman" w:cs="Times New Roman"/>
          <w:sz w:val="24"/>
          <w:szCs w:val="24"/>
          <w:lang w:eastAsia="en-CA"/>
        </w:rPr>
        <w:t xml:space="preserve">, </w:t>
      </w:r>
      <w:r w:rsidRPr="007D6C90">
        <w:rPr>
          <w:rFonts w:ascii="Times New Roman" w:hAnsi="Times New Roman" w:cs="Times New Roman"/>
          <w:i/>
          <w:iCs/>
          <w:sz w:val="24"/>
          <w:szCs w:val="24"/>
          <w:lang w:eastAsia="en-CA"/>
        </w:rPr>
        <w:t>15.</w:t>
      </w:r>
      <w:proofErr w:type="gramEnd"/>
      <w:r w:rsidRPr="007D6C90">
        <w:rPr>
          <w:rFonts w:ascii="Times New Roman" w:hAnsi="Times New Roman" w:cs="Times New Roman"/>
          <w:i/>
          <w:iCs/>
          <w:sz w:val="24"/>
          <w:szCs w:val="24"/>
          <w:lang w:eastAsia="en-CA"/>
        </w:rPr>
        <w:t xml:space="preserve"> </w:t>
      </w:r>
      <w:proofErr w:type="gramStart"/>
      <w:r w:rsidRPr="007D6C90">
        <w:rPr>
          <w:rFonts w:ascii="Times New Roman" w:hAnsi="Times New Roman" w:cs="Times New Roman"/>
          <w:sz w:val="24"/>
          <w:szCs w:val="24"/>
          <w:lang w:eastAsia="en-CA"/>
        </w:rPr>
        <w:t>142-150.</w:t>
      </w:r>
      <w:proofErr w:type="gramEnd"/>
    </w:p>
    <w:p w:rsidR="00185DE9" w:rsidRPr="007D6C90" w:rsidRDefault="00185DE9" w:rsidP="00185DE9">
      <w:pPr>
        <w:autoSpaceDE w:val="0"/>
        <w:autoSpaceDN w:val="0"/>
        <w:adjustRightInd w:val="0"/>
        <w:spacing w:after="0" w:line="360" w:lineRule="auto"/>
        <w:jc w:val="both"/>
        <w:rPr>
          <w:rFonts w:ascii="Times New Roman" w:hAnsi="Times New Roman" w:cs="Times New Roman"/>
          <w:i/>
          <w:sz w:val="24"/>
          <w:szCs w:val="24"/>
        </w:rPr>
      </w:pPr>
      <w:proofErr w:type="gramStart"/>
      <w:r w:rsidRPr="007D6C90">
        <w:rPr>
          <w:rFonts w:ascii="Times New Roman" w:hAnsi="Times New Roman" w:cs="Times New Roman"/>
          <w:sz w:val="24"/>
          <w:szCs w:val="24"/>
        </w:rPr>
        <w:t xml:space="preserve">Swales, J. M &amp; </w:t>
      </w:r>
      <w:proofErr w:type="spellStart"/>
      <w:r w:rsidRPr="007D6C90">
        <w:rPr>
          <w:rFonts w:ascii="Times New Roman" w:hAnsi="Times New Roman" w:cs="Times New Roman"/>
          <w:sz w:val="24"/>
          <w:szCs w:val="24"/>
        </w:rPr>
        <w:t>Feak</w:t>
      </w:r>
      <w:proofErr w:type="spellEnd"/>
      <w:r w:rsidRPr="007D6C90">
        <w:rPr>
          <w:rFonts w:ascii="Times New Roman" w:hAnsi="Times New Roman" w:cs="Times New Roman"/>
          <w:sz w:val="24"/>
          <w:szCs w:val="24"/>
        </w:rPr>
        <w:t>, C. B. (2004).</w:t>
      </w:r>
      <w:proofErr w:type="gramEnd"/>
      <w:r w:rsidRPr="007D6C90">
        <w:rPr>
          <w:rFonts w:ascii="Times New Roman" w:hAnsi="Times New Roman" w:cs="Times New Roman"/>
          <w:sz w:val="24"/>
          <w:szCs w:val="24"/>
        </w:rPr>
        <w:t xml:space="preserve"> </w:t>
      </w:r>
      <w:r w:rsidRPr="007D6C90">
        <w:rPr>
          <w:rFonts w:ascii="Times New Roman" w:hAnsi="Times New Roman" w:cs="Times New Roman"/>
          <w:i/>
          <w:sz w:val="24"/>
          <w:szCs w:val="24"/>
        </w:rPr>
        <w:t xml:space="preserve">Academic writing for graduate students: </w:t>
      </w:r>
      <w:proofErr w:type="gramStart"/>
      <w:r w:rsidRPr="007D6C90">
        <w:rPr>
          <w:rFonts w:ascii="Times New Roman" w:hAnsi="Times New Roman" w:cs="Times New Roman"/>
          <w:i/>
          <w:sz w:val="24"/>
          <w:szCs w:val="24"/>
        </w:rPr>
        <w:t>Essential  tasks</w:t>
      </w:r>
      <w:proofErr w:type="gramEnd"/>
      <w:r w:rsidRPr="007D6C90">
        <w:rPr>
          <w:rFonts w:ascii="Times New Roman" w:hAnsi="Times New Roman" w:cs="Times New Roman"/>
          <w:i/>
          <w:sz w:val="24"/>
          <w:szCs w:val="24"/>
        </w:rPr>
        <w:t xml:space="preserve"> and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sz w:val="24"/>
          <w:szCs w:val="24"/>
        </w:rPr>
      </w:pPr>
      <w:proofErr w:type="gramStart"/>
      <w:r w:rsidRPr="007D6C90">
        <w:rPr>
          <w:rFonts w:ascii="Times New Roman" w:hAnsi="Times New Roman" w:cs="Times New Roman"/>
          <w:i/>
          <w:sz w:val="24"/>
          <w:szCs w:val="24"/>
        </w:rPr>
        <w:t>skills</w:t>
      </w:r>
      <w:proofErr w:type="gramEnd"/>
      <w:r w:rsidRPr="007D6C90">
        <w:rPr>
          <w:rFonts w:ascii="Times New Roman" w:hAnsi="Times New Roman" w:cs="Times New Roman"/>
          <w:i/>
          <w:sz w:val="24"/>
          <w:szCs w:val="24"/>
        </w:rPr>
        <w:t xml:space="preserve"> </w:t>
      </w:r>
      <w:r w:rsidRPr="007D6C90">
        <w:rPr>
          <w:rFonts w:ascii="Times New Roman" w:hAnsi="Times New Roman" w:cs="Times New Roman"/>
          <w:sz w:val="24"/>
          <w:szCs w:val="24"/>
        </w:rPr>
        <w:t>(2</w:t>
      </w:r>
      <w:r w:rsidRPr="007D6C90">
        <w:rPr>
          <w:rFonts w:ascii="Times New Roman" w:hAnsi="Times New Roman" w:cs="Times New Roman"/>
          <w:sz w:val="24"/>
          <w:szCs w:val="24"/>
          <w:vertAlign w:val="superscript"/>
        </w:rPr>
        <w:t>nd</w:t>
      </w:r>
      <w:r w:rsidRPr="007D6C90">
        <w:rPr>
          <w:rFonts w:ascii="Times New Roman" w:hAnsi="Times New Roman" w:cs="Times New Roman"/>
          <w:sz w:val="24"/>
          <w:szCs w:val="24"/>
        </w:rPr>
        <w:t xml:space="preserve"> ed.). Ann Arbor: University of Michigan Press. </w:t>
      </w:r>
    </w:p>
    <w:p w:rsidR="00185DE9" w:rsidRPr="007D6C90" w:rsidRDefault="00185DE9" w:rsidP="00185DE9">
      <w:p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7D6C90">
        <w:rPr>
          <w:rFonts w:ascii="Times New Roman" w:hAnsi="Times New Roman" w:cs="Times New Roman"/>
          <w:sz w:val="24"/>
          <w:szCs w:val="24"/>
        </w:rPr>
        <w:t>Tabrizi</w:t>
      </w:r>
      <w:proofErr w:type="spellEnd"/>
      <w:r w:rsidRPr="007D6C90">
        <w:rPr>
          <w:rFonts w:ascii="Times New Roman" w:hAnsi="Times New Roman" w:cs="Times New Roman"/>
          <w:sz w:val="24"/>
          <w:szCs w:val="24"/>
        </w:rPr>
        <w:t xml:space="preserve">, F., &amp; </w:t>
      </w:r>
      <w:proofErr w:type="spellStart"/>
      <w:r w:rsidRPr="007D6C90">
        <w:rPr>
          <w:rFonts w:ascii="Times New Roman" w:hAnsi="Times New Roman" w:cs="Times New Roman"/>
          <w:sz w:val="24"/>
          <w:szCs w:val="24"/>
        </w:rPr>
        <w:t>Nabifar</w:t>
      </w:r>
      <w:proofErr w:type="spellEnd"/>
      <w:r w:rsidRPr="007D6C90">
        <w:rPr>
          <w:rFonts w:ascii="Times New Roman" w:hAnsi="Times New Roman" w:cs="Times New Roman"/>
          <w:sz w:val="24"/>
          <w:szCs w:val="24"/>
        </w:rPr>
        <w:t>, N. (2013).</w:t>
      </w:r>
      <w:proofErr w:type="gramEnd"/>
      <w:r w:rsidRPr="007D6C90">
        <w:rPr>
          <w:rFonts w:ascii="Times New Roman" w:hAnsi="Times New Roman" w:cs="Times New Roman"/>
          <w:b/>
          <w:bCs/>
          <w:sz w:val="24"/>
          <w:szCs w:val="24"/>
        </w:rPr>
        <w:t xml:space="preserve"> </w:t>
      </w:r>
      <w:r w:rsidRPr="007D6C90">
        <w:rPr>
          <w:rFonts w:ascii="Times New Roman" w:hAnsi="Times New Roman" w:cs="Times New Roman"/>
          <w:bCs/>
          <w:sz w:val="24"/>
          <w:szCs w:val="24"/>
        </w:rPr>
        <w:t>A comparative study of ideational grammatical metaphor in</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sidRPr="007D6C90">
        <w:rPr>
          <w:rFonts w:ascii="Times New Roman" w:hAnsi="Times New Roman" w:cs="Times New Roman"/>
          <w:bCs/>
          <w:sz w:val="24"/>
          <w:szCs w:val="24"/>
        </w:rPr>
        <w:t>health</w:t>
      </w:r>
      <w:proofErr w:type="gramEnd"/>
      <w:r w:rsidRPr="007D6C90">
        <w:rPr>
          <w:rFonts w:ascii="Times New Roman" w:hAnsi="Times New Roman" w:cs="Times New Roman"/>
          <w:bCs/>
          <w:sz w:val="24"/>
          <w:szCs w:val="24"/>
        </w:rPr>
        <w:t xml:space="preserve"> and political texts of English newspapers. </w:t>
      </w:r>
      <w:r w:rsidRPr="007D6C90">
        <w:rPr>
          <w:rFonts w:ascii="Times New Roman" w:hAnsi="Times New Roman" w:cs="Times New Roman"/>
          <w:i/>
          <w:iCs/>
          <w:sz w:val="24"/>
          <w:szCs w:val="24"/>
        </w:rPr>
        <w:t xml:space="preserve">Journal of Academic and Applied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i/>
          <w:sz w:val="24"/>
          <w:szCs w:val="24"/>
        </w:rPr>
      </w:pPr>
      <w:r w:rsidRPr="007D6C90">
        <w:rPr>
          <w:rFonts w:ascii="Times New Roman" w:hAnsi="Times New Roman" w:cs="Times New Roman"/>
          <w:i/>
          <w:iCs/>
          <w:sz w:val="24"/>
          <w:szCs w:val="24"/>
        </w:rPr>
        <w:t>Studies, 3</w:t>
      </w:r>
      <w:r w:rsidRPr="007D6C90">
        <w:rPr>
          <w:rFonts w:ascii="Times New Roman" w:hAnsi="Times New Roman" w:cs="Times New Roman"/>
          <w:sz w:val="24"/>
          <w:szCs w:val="24"/>
        </w:rPr>
        <w:t>(1),</w:t>
      </w:r>
      <w:r w:rsidRPr="007D6C90">
        <w:rPr>
          <w:rFonts w:ascii="Times New Roman" w:hAnsi="Times New Roman" w:cs="Times New Roman"/>
          <w:b/>
          <w:bCs/>
          <w:sz w:val="24"/>
          <w:szCs w:val="24"/>
        </w:rPr>
        <w:t xml:space="preserve"> </w:t>
      </w:r>
      <w:r w:rsidRPr="007D6C90">
        <w:rPr>
          <w:rFonts w:ascii="Times New Roman" w:hAnsi="Times New Roman" w:cs="Times New Roman"/>
          <w:sz w:val="24"/>
          <w:szCs w:val="24"/>
        </w:rPr>
        <w:t xml:space="preserve">32-51. </w:t>
      </w:r>
    </w:p>
    <w:p w:rsidR="00185DE9" w:rsidRPr="007D6C90" w:rsidRDefault="00185DE9" w:rsidP="00185DE9">
      <w:pPr>
        <w:autoSpaceDE w:val="0"/>
        <w:autoSpaceDN w:val="0"/>
        <w:adjustRightInd w:val="0"/>
        <w:spacing w:after="0" w:line="360" w:lineRule="auto"/>
        <w:jc w:val="both"/>
        <w:rPr>
          <w:rFonts w:ascii="Times New Roman" w:hAnsi="Times New Roman" w:cs="Times New Roman"/>
          <w:i/>
          <w:sz w:val="24"/>
          <w:szCs w:val="24"/>
        </w:rPr>
      </w:pPr>
      <w:proofErr w:type="spellStart"/>
      <w:proofErr w:type="gramStart"/>
      <w:r w:rsidRPr="007D6C90">
        <w:rPr>
          <w:rFonts w:ascii="Times New Roman" w:hAnsi="Times New Roman" w:cs="Times New Roman"/>
          <w:sz w:val="24"/>
          <w:szCs w:val="24"/>
        </w:rPr>
        <w:t>Taverniers</w:t>
      </w:r>
      <w:proofErr w:type="spellEnd"/>
      <w:r w:rsidRPr="007D6C90">
        <w:rPr>
          <w:rFonts w:ascii="Times New Roman" w:hAnsi="Times New Roman" w:cs="Times New Roman"/>
          <w:sz w:val="24"/>
          <w:szCs w:val="24"/>
        </w:rPr>
        <w:t>, M. (2004).Grammatical metaphors in English.</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i/>
          <w:iCs/>
          <w:sz w:val="24"/>
          <w:szCs w:val="24"/>
        </w:rPr>
        <w:t xml:space="preserve">Modern </w:t>
      </w:r>
      <w:proofErr w:type="spellStart"/>
      <w:r w:rsidRPr="007D6C90">
        <w:rPr>
          <w:rFonts w:ascii="Times New Roman" w:hAnsi="Times New Roman" w:cs="Times New Roman"/>
          <w:i/>
          <w:iCs/>
          <w:sz w:val="24"/>
          <w:szCs w:val="24"/>
        </w:rPr>
        <w:t>sprak</w:t>
      </w:r>
      <w:proofErr w:type="spellEnd"/>
      <w:r w:rsidRPr="007D6C90">
        <w:rPr>
          <w:rFonts w:ascii="Times New Roman" w:hAnsi="Times New Roman" w:cs="Times New Roman"/>
          <w:i/>
          <w:iCs/>
          <w:sz w:val="24"/>
          <w:szCs w:val="24"/>
        </w:rPr>
        <w:t>.</w:t>
      </w:r>
      <w:proofErr w:type="gramEnd"/>
      <w:r w:rsidRPr="007D6C90">
        <w:rPr>
          <w:rFonts w:ascii="Times New Roman" w:hAnsi="Times New Roman" w:cs="Times New Roman"/>
          <w:i/>
          <w:iCs/>
          <w:sz w:val="24"/>
          <w:szCs w:val="24"/>
        </w:rPr>
        <w:t xml:space="preserve"> 98</w:t>
      </w:r>
      <w:r w:rsidRPr="007D6C90">
        <w:rPr>
          <w:rFonts w:ascii="Times New Roman" w:hAnsi="Times New Roman" w:cs="Times New Roman"/>
          <w:sz w:val="24"/>
          <w:szCs w:val="24"/>
        </w:rPr>
        <w:t>(1), 17-26.</w:t>
      </w:r>
      <w:r w:rsidRPr="007D6C90">
        <w:rPr>
          <w:rFonts w:ascii="Times New Roman" w:hAnsi="Times New Roman" w:cs="Times New Roman"/>
          <w:i/>
          <w:sz w:val="24"/>
          <w:szCs w:val="24"/>
        </w:rPr>
        <w:t xml:space="preserve"> </w:t>
      </w:r>
    </w:p>
    <w:p w:rsidR="00A85D36" w:rsidRPr="007D6C90" w:rsidRDefault="00A85D36" w:rsidP="00A85D36">
      <w:pPr>
        <w:autoSpaceDE w:val="0"/>
        <w:autoSpaceDN w:val="0"/>
        <w:adjustRightInd w:val="0"/>
        <w:spacing w:after="0" w:line="360" w:lineRule="auto"/>
        <w:rPr>
          <w:rFonts w:ascii="Times New Roman" w:hAnsi="Times New Roman" w:cs="Times New Roman"/>
          <w:color w:val="000000"/>
          <w:sz w:val="24"/>
          <w:szCs w:val="24"/>
        </w:rPr>
      </w:pPr>
      <w:proofErr w:type="spellStart"/>
      <w:proofErr w:type="gramStart"/>
      <w:r w:rsidRPr="007D6C90">
        <w:rPr>
          <w:rFonts w:ascii="Times New Roman" w:hAnsi="Times New Roman" w:cs="Times New Roman"/>
          <w:color w:val="000000"/>
          <w:sz w:val="24"/>
          <w:szCs w:val="24"/>
        </w:rPr>
        <w:t>Taverniers</w:t>
      </w:r>
      <w:proofErr w:type="spellEnd"/>
      <w:r w:rsidRPr="007D6C90">
        <w:rPr>
          <w:rFonts w:ascii="Times New Roman" w:hAnsi="Times New Roman" w:cs="Times New Roman"/>
          <w:color w:val="000000"/>
          <w:sz w:val="24"/>
          <w:szCs w:val="24"/>
        </w:rPr>
        <w:t>, M. (2006).</w:t>
      </w:r>
      <w:proofErr w:type="gramEnd"/>
      <w:r w:rsidRPr="007D6C90">
        <w:rPr>
          <w:rFonts w:ascii="Times New Roman" w:hAnsi="Times New Roman" w:cs="Times New Roman"/>
          <w:color w:val="000000"/>
          <w:sz w:val="24"/>
          <w:szCs w:val="24"/>
        </w:rPr>
        <w:t xml:space="preserve"> Grammatical metaphor and lexical metaphor: Different perspectives on </w:t>
      </w:r>
    </w:p>
    <w:p w:rsidR="00A85D36" w:rsidRPr="007D6C90" w:rsidRDefault="00A85D36" w:rsidP="00A85D36">
      <w:pPr>
        <w:autoSpaceDE w:val="0"/>
        <w:autoSpaceDN w:val="0"/>
        <w:adjustRightInd w:val="0"/>
        <w:spacing w:after="0" w:line="360" w:lineRule="auto"/>
        <w:ind w:firstLine="720"/>
        <w:rPr>
          <w:rFonts w:ascii="Times New Roman" w:hAnsi="Times New Roman" w:cs="Times New Roman"/>
          <w:color w:val="000000"/>
          <w:sz w:val="24"/>
          <w:szCs w:val="24"/>
        </w:rPr>
      </w:pPr>
      <w:proofErr w:type="gramStart"/>
      <w:r w:rsidRPr="007D6C90">
        <w:rPr>
          <w:rFonts w:ascii="Times New Roman" w:hAnsi="Times New Roman" w:cs="Times New Roman"/>
          <w:color w:val="000000"/>
          <w:sz w:val="24"/>
          <w:szCs w:val="24"/>
        </w:rPr>
        <w:t>semantic</w:t>
      </w:r>
      <w:proofErr w:type="gramEnd"/>
      <w:r w:rsidRPr="007D6C90">
        <w:rPr>
          <w:rFonts w:ascii="Times New Roman" w:hAnsi="Times New Roman" w:cs="Times New Roman"/>
          <w:color w:val="000000"/>
          <w:sz w:val="24"/>
          <w:szCs w:val="24"/>
        </w:rPr>
        <w:t xml:space="preserve"> variation. </w:t>
      </w:r>
      <w:proofErr w:type="spellStart"/>
      <w:r w:rsidRPr="007D6C90">
        <w:rPr>
          <w:rFonts w:ascii="Times New Roman" w:hAnsi="Times New Roman" w:cs="Times New Roman"/>
          <w:i/>
          <w:iCs/>
          <w:color w:val="000000"/>
          <w:sz w:val="24"/>
          <w:szCs w:val="24"/>
        </w:rPr>
        <w:t>Neophilologus</w:t>
      </w:r>
      <w:proofErr w:type="spellEnd"/>
      <w:r w:rsidRPr="007D6C90">
        <w:rPr>
          <w:rFonts w:ascii="Times New Roman" w:hAnsi="Times New Roman" w:cs="Times New Roman"/>
          <w:i/>
          <w:iCs/>
          <w:color w:val="000000"/>
          <w:sz w:val="24"/>
          <w:szCs w:val="24"/>
        </w:rPr>
        <w:t>, 90</w:t>
      </w:r>
      <w:r w:rsidRPr="007D6C90">
        <w:rPr>
          <w:rFonts w:ascii="Times New Roman" w:hAnsi="Times New Roman" w:cs="Times New Roman"/>
          <w:color w:val="000000"/>
          <w:sz w:val="24"/>
          <w:szCs w:val="24"/>
        </w:rPr>
        <w:t>(2), 321-332.</w:t>
      </w:r>
    </w:p>
    <w:p w:rsidR="00185DE9" w:rsidRPr="007D6C90" w:rsidRDefault="00185DE9" w:rsidP="00185DE9">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7D6C90">
        <w:rPr>
          <w:rFonts w:ascii="Times New Roman" w:eastAsia="TimesNewRomanPSMT" w:hAnsi="Times New Roman" w:cs="Times New Roman"/>
          <w:sz w:val="24"/>
          <w:szCs w:val="24"/>
        </w:rPr>
        <w:t>Văn</w:t>
      </w:r>
      <w:proofErr w:type="spellEnd"/>
      <w:r w:rsidRPr="007D6C90">
        <w:rPr>
          <w:rFonts w:ascii="Times New Roman" w:eastAsia="TimesNewRomanPSMT" w:hAnsi="Times New Roman" w:cs="Times New Roman"/>
          <w:sz w:val="24"/>
          <w:szCs w:val="24"/>
        </w:rPr>
        <w:t>, T. T. L. (2011).</w:t>
      </w:r>
      <w:proofErr w:type="gramEnd"/>
      <w:r w:rsidRPr="007D6C90">
        <w:rPr>
          <w:rFonts w:ascii="Times New Roman" w:eastAsia="TimesNewRomanPSMT" w:hAnsi="Times New Roman" w:cs="Times New Roman"/>
          <w:sz w:val="24"/>
          <w:szCs w:val="24"/>
        </w:rPr>
        <w:t xml:space="preserve"> </w:t>
      </w:r>
      <w:r w:rsidRPr="007D6C90">
        <w:rPr>
          <w:rFonts w:ascii="Times New Roman" w:hAnsi="Times New Roman" w:cs="Times New Roman"/>
          <w:i/>
          <w:iCs/>
          <w:sz w:val="24"/>
          <w:szCs w:val="24"/>
        </w:rPr>
        <w:t>A study on grammatical metaphor in English business letters</w:t>
      </w:r>
      <w:r w:rsidRPr="007D6C90">
        <w:rPr>
          <w:rFonts w:ascii="Times New Roman" w:hAnsi="Times New Roman" w:cs="Times New Roman"/>
          <w:sz w:val="24"/>
          <w:szCs w:val="24"/>
        </w:rPr>
        <w:t xml:space="preserve"> (M.A.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D6C90">
        <w:rPr>
          <w:rFonts w:ascii="Times New Roman" w:hAnsi="Times New Roman" w:cs="Times New Roman"/>
          <w:sz w:val="24"/>
          <w:szCs w:val="24"/>
        </w:rPr>
        <w:t>Thesis).</w:t>
      </w:r>
      <w:proofErr w:type="gramEnd"/>
      <w:r w:rsidRPr="007D6C90">
        <w:rPr>
          <w:rFonts w:ascii="Times New Roman" w:hAnsi="Times New Roman" w:cs="Times New Roman"/>
          <w:sz w:val="24"/>
          <w:szCs w:val="24"/>
        </w:rPr>
        <w:t xml:space="preserve"> </w:t>
      </w:r>
      <w:proofErr w:type="gramStart"/>
      <w:r w:rsidRPr="007D6C90">
        <w:rPr>
          <w:rFonts w:ascii="Times New Roman" w:hAnsi="Times New Roman" w:cs="Times New Roman"/>
          <w:sz w:val="24"/>
          <w:szCs w:val="24"/>
        </w:rPr>
        <w:t>Vietnam National University, Hanoi.</w:t>
      </w:r>
      <w:proofErr w:type="gramEnd"/>
    </w:p>
    <w:p w:rsidR="00185DE9" w:rsidRPr="007D6C90" w:rsidRDefault="00185DE9" w:rsidP="00185DE9">
      <w:pPr>
        <w:autoSpaceDE w:val="0"/>
        <w:autoSpaceDN w:val="0"/>
        <w:adjustRightInd w:val="0"/>
        <w:spacing w:after="0" w:line="360" w:lineRule="auto"/>
        <w:jc w:val="both"/>
        <w:rPr>
          <w:rFonts w:ascii="Times New Roman" w:eastAsia="TimesNewRomanPS-ItalicMT" w:hAnsi="Times New Roman" w:cs="Times New Roman"/>
          <w:i/>
          <w:iCs/>
          <w:sz w:val="24"/>
          <w:szCs w:val="24"/>
        </w:rPr>
      </w:pPr>
      <w:proofErr w:type="spellStart"/>
      <w:r w:rsidRPr="007D6C90">
        <w:rPr>
          <w:rFonts w:ascii="Times New Roman" w:eastAsia="TimesNewRomanPSMT" w:hAnsi="Times New Roman" w:cs="Times New Roman"/>
          <w:sz w:val="24"/>
          <w:szCs w:val="24"/>
        </w:rPr>
        <w:t>Wenyan</w:t>
      </w:r>
      <w:proofErr w:type="spellEnd"/>
      <w:r w:rsidRPr="007D6C90">
        <w:rPr>
          <w:rFonts w:ascii="Times New Roman" w:eastAsia="TimesNewRomanPSMT" w:hAnsi="Times New Roman" w:cs="Times New Roman"/>
          <w:sz w:val="24"/>
          <w:szCs w:val="24"/>
        </w:rPr>
        <w:t xml:space="preserve">, G. (2012). Nominalization in medical papers: A comparative study. </w:t>
      </w:r>
      <w:r w:rsidRPr="007D6C90">
        <w:rPr>
          <w:rFonts w:ascii="Times New Roman" w:eastAsia="TimesNewRomanPS-ItalicMT" w:hAnsi="Times New Roman" w:cs="Times New Roman"/>
          <w:i/>
          <w:iCs/>
          <w:sz w:val="24"/>
          <w:szCs w:val="24"/>
        </w:rPr>
        <w:t xml:space="preserve">Studies in </w:t>
      </w:r>
    </w:p>
    <w:p w:rsidR="00185DE9" w:rsidRPr="007D6C90" w:rsidRDefault="00185DE9" w:rsidP="00185DE9">
      <w:pPr>
        <w:autoSpaceDE w:val="0"/>
        <w:autoSpaceDN w:val="0"/>
        <w:adjustRightInd w:val="0"/>
        <w:spacing w:after="0" w:line="360" w:lineRule="auto"/>
        <w:ind w:firstLine="720"/>
        <w:jc w:val="both"/>
        <w:rPr>
          <w:rFonts w:ascii="Times New Roman" w:hAnsi="Times New Roman" w:cs="Times New Roman"/>
          <w:sz w:val="24"/>
          <w:szCs w:val="24"/>
        </w:rPr>
      </w:pPr>
      <w:r w:rsidRPr="007D6C90">
        <w:rPr>
          <w:rFonts w:ascii="Times New Roman" w:eastAsia="TimesNewRomanPS-ItalicMT" w:hAnsi="Times New Roman" w:cs="Times New Roman"/>
          <w:i/>
          <w:iCs/>
          <w:sz w:val="24"/>
          <w:szCs w:val="24"/>
        </w:rPr>
        <w:t>Literature and Language</w:t>
      </w:r>
      <w:r w:rsidRPr="007D6C90">
        <w:rPr>
          <w:rFonts w:ascii="Times New Roman" w:eastAsia="TimesNewRomanPSMT" w:hAnsi="Times New Roman" w:cs="Times New Roman"/>
          <w:sz w:val="24"/>
          <w:szCs w:val="24"/>
        </w:rPr>
        <w:t xml:space="preserve">, </w:t>
      </w:r>
      <w:r w:rsidRPr="007D6C90">
        <w:rPr>
          <w:rFonts w:ascii="Times New Roman" w:eastAsia="TimesNewRomanPSMT" w:hAnsi="Times New Roman" w:cs="Times New Roman"/>
          <w:i/>
          <w:iCs/>
          <w:sz w:val="24"/>
          <w:szCs w:val="24"/>
        </w:rPr>
        <w:t>4</w:t>
      </w:r>
      <w:r w:rsidRPr="007D6C90">
        <w:rPr>
          <w:rFonts w:ascii="Times New Roman" w:eastAsia="TimesNewRomanPSMT" w:hAnsi="Times New Roman" w:cs="Times New Roman"/>
          <w:sz w:val="24"/>
          <w:szCs w:val="24"/>
        </w:rPr>
        <w:t>(1), 86-93.</w:t>
      </w:r>
      <w:r w:rsidRPr="007D6C90">
        <w:rPr>
          <w:rFonts w:ascii="Times New Roman" w:hAnsi="Times New Roman" w:cs="Times New Roman"/>
          <w:sz w:val="24"/>
          <w:szCs w:val="24"/>
        </w:rPr>
        <w:t xml:space="preserve"> </w:t>
      </w:r>
    </w:p>
    <w:p w:rsidR="00CE12F0" w:rsidRDefault="00CE12F0" w:rsidP="00A475E9">
      <w:pPr>
        <w:spacing w:line="360" w:lineRule="auto"/>
        <w:jc w:val="center"/>
        <w:rPr>
          <w:rFonts w:ascii="Times New Roman" w:hAnsi="Times New Roman" w:cs="Times New Roman"/>
          <w:b/>
          <w:bCs/>
          <w:sz w:val="24"/>
          <w:szCs w:val="24"/>
        </w:rPr>
      </w:pPr>
    </w:p>
    <w:p w:rsidR="00CE12F0" w:rsidRDefault="00CE12F0" w:rsidP="00A475E9">
      <w:pPr>
        <w:spacing w:line="360" w:lineRule="auto"/>
        <w:jc w:val="center"/>
        <w:rPr>
          <w:rFonts w:ascii="Times New Roman" w:hAnsi="Times New Roman" w:cs="Times New Roman"/>
          <w:b/>
          <w:bCs/>
          <w:sz w:val="24"/>
          <w:szCs w:val="24"/>
        </w:rPr>
      </w:pPr>
    </w:p>
    <w:p w:rsidR="00CE12F0" w:rsidRDefault="00CE12F0" w:rsidP="00A475E9">
      <w:pPr>
        <w:spacing w:line="360" w:lineRule="auto"/>
        <w:jc w:val="center"/>
        <w:rPr>
          <w:rFonts w:ascii="Times New Roman" w:hAnsi="Times New Roman" w:cs="Times New Roman"/>
          <w:b/>
          <w:bCs/>
          <w:sz w:val="24"/>
          <w:szCs w:val="24"/>
        </w:rPr>
      </w:pPr>
    </w:p>
    <w:p w:rsidR="005A42C8" w:rsidRPr="007D6C90" w:rsidRDefault="00A475E9" w:rsidP="00A475E9">
      <w:pPr>
        <w:spacing w:line="360" w:lineRule="auto"/>
        <w:jc w:val="center"/>
        <w:rPr>
          <w:rFonts w:ascii="Times New Roman" w:hAnsi="Times New Roman" w:cs="Times New Roman"/>
          <w:b/>
          <w:bCs/>
          <w:sz w:val="24"/>
          <w:szCs w:val="24"/>
        </w:rPr>
      </w:pPr>
      <w:r w:rsidRPr="007D6C90">
        <w:rPr>
          <w:rFonts w:ascii="Times New Roman" w:hAnsi="Times New Roman" w:cs="Times New Roman"/>
          <w:b/>
          <w:bCs/>
          <w:sz w:val="24"/>
          <w:szCs w:val="24"/>
        </w:rPr>
        <w:lastRenderedPageBreak/>
        <w:t>Textbooks A</w:t>
      </w:r>
      <w:r w:rsidR="005A42C8" w:rsidRPr="007D6C90">
        <w:rPr>
          <w:rFonts w:ascii="Times New Roman" w:hAnsi="Times New Roman" w:cs="Times New Roman"/>
          <w:b/>
          <w:bCs/>
          <w:sz w:val="24"/>
          <w:szCs w:val="24"/>
        </w:rPr>
        <w:t xml:space="preserve">nalyzed </w:t>
      </w:r>
      <w:r w:rsidR="00006F96" w:rsidRPr="007D6C90">
        <w:rPr>
          <w:rFonts w:ascii="Times New Roman" w:hAnsi="Times New Roman" w:cs="Times New Roman"/>
          <w:b/>
          <w:bCs/>
          <w:sz w:val="24"/>
          <w:szCs w:val="24"/>
        </w:rPr>
        <w:t>in this Study</w:t>
      </w:r>
    </w:p>
    <w:p w:rsidR="005A42C8" w:rsidRPr="007D6C90" w:rsidRDefault="005A42C8" w:rsidP="005A42C8">
      <w:pPr>
        <w:autoSpaceDE w:val="0"/>
        <w:autoSpaceDN w:val="0"/>
        <w:adjustRightInd w:val="0"/>
        <w:spacing w:line="360" w:lineRule="auto"/>
        <w:contextualSpacing/>
        <w:jc w:val="both"/>
        <w:rPr>
          <w:rFonts w:ascii="Times New Roman" w:eastAsia="Calibri" w:hAnsi="Times New Roman" w:cs="Times New Roman"/>
          <w:sz w:val="24"/>
          <w:szCs w:val="24"/>
        </w:rPr>
      </w:pPr>
      <w:r w:rsidRPr="007D6C90">
        <w:rPr>
          <w:rFonts w:ascii="Times New Roman" w:eastAsia="Calibri" w:hAnsi="Times New Roman" w:cs="Times New Roman"/>
          <w:sz w:val="24"/>
          <w:szCs w:val="24"/>
        </w:rPr>
        <w:t xml:space="preserve">Bachman, L. (1990). </w:t>
      </w:r>
      <w:proofErr w:type="gramStart"/>
      <w:r w:rsidRPr="007D6C90">
        <w:rPr>
          <w:rFonts w:ascii="Times New Roman" w:eastAsia="Calibri" w:hAnsi="Times New Roman" w:cs="Times New Roman"/>
          <w:i/>
          <w:iCs/>
          <w:sz w:val="24"/>
          <w:szCs w:val="24"/>
        </w:rPr>
        <w:t>Fundamental considerations in language testing</w:t>
      </w:r>
      <w:r w:rsidRPr="007D6C90">
        <w:rPr>
          <w:rFonts w:ascii="Times New Roman" w:eastAsia="Calibri" w:hAnsi="Times New Roman" w:cs="Times New Roman"/>
          <w:sz w:val="24"/>
          <w:szCs w:val="24"/>
        </w:rPr>
        <w:t>.</w:t>
      </w:r>
      <w:proofErr w:type="gramEnd"/>
      <w:r w:rsidRPr="007D6C90">
        <w:rPr>
          <w:rFonts w:ascii="Times New Roman" w:eastAsia="Calibri" w:hAnsi="Times New Roman" w:cs="Times New Roman"/>
          <w:sz w:val="24"/>
          <w:szCs w:val="24"/>
        </w:rPr>
        <w:t xml:space="preserve"> Oxford: Oxford </w:t>
      </w:r>
    </w:p>
    <w:p w:rsidR="005A42C8" w:rsidRPr="007D6C90" w:rsidRDefault="005A42C8" w:rsidP="005A42C8">
      <w:pPr>
        <w:autoSpaceDE w:val="0"/>
        <w:autoSpaceDN w:val="0"/>
        <w:adjustRightInd w:val="0"/>
        <w:spacing w:line="360" w:lineRule="auto"/>
        <w:ind w:firstLine="720"/>
        <w:contextualSpacing/>
        <w:jc w:val="both"/>
        <w:rPr>
          <w:rFonts w:ascii="Times New Roman" w:eastAsia="Calibri" w:hAnsi="Times New Roman" w:cs="Times New Roman"/>
          <w:sz w:val="24"/>
          <w:szCs w:val="24"/>
        </w:rPr>
      </w:pPr>
      <w:proofErr w:type="gramStart"/>
      <w:r w:rsidRPr="007D6C90">
        <w:rPr>
          <w:rFonts w:ascii="Times New Roman" w:eastAsia="Calibri" w:hAnsi="Times New Roman" w:cs="Times New Roman"/>
          <w:sz w:val="24"/>
          <w:szCs w:val="24"/>
        </w:rPr>
        <w:t>University Press.</w:t>
      </w:r>
      <w:proofErr w:type="gramEnd"/>
    </w:p>
    <w:p w:rsidR="005A42C8" w:rsidRPr="007D6C90" w:rsidRDefault="005A42C8" w:rsidP="005A42C8">
      <w:pPr>
        <w:autoSpaceDE w:val="0"/>
        <w:autoSpaceDN w:val="0"/>
        <w:adjustRightInd w:val="0"/>
        <w:spacing w:line="360" w:lineRule="auto"/>
        <w:contextualSpacing/>
        <w:jc w:val="both"/>
        <w:rPr>
          <w:rFonts w:ascii="Times New Roman" w:hAnsi="Times New Roman" w:cs="Times New Roman"/>
          <w:color w:val="131313"/>
          <w:sz w:val="24"/>
          <w:szCs w:val="24"/>
        </w:rPr>
      </w:pPr>
      <w:r w:rsidRPr="007D6C90">
        <w:rPr>
          <w:rFonts w:ascii="Times New Roman" w:eastAsia="Calibri" w:hAnsi="Times New Roman" w:cs="Times New Roman"/>
          <w:sz w:val="24"/>
          <w:szCs w:val="24"/>
        </w:rPr>
        <w:t xml:space="preserve">Brown, H. D. (2000). </w:t>
      </w:r>
      <w:r w:rsidRPr="007D6C90">
        <w:rPr>
          <w:rFonts w:ascii="Times New Roman" w:eastAsia="Calibri" w:hAnsi="Times New Roman" w:cs="Times New Roman"/>
          <w:i/>
          <w:iCs/>
          <w:sz w:val="24"/>
          <w:szCs w:val="24"/>
        </w:rPr>
        <w:t>Teaching by principles: An introductive approach to language pedagogy</w:t>
      </w:r>
      <w:r w:rsidRPr="007D6C90">
        <w:rPr>
          <w:rFonts w:ascii="Times New Roman" w:eastAsia="Calibri" w:hAnsi="Times New Roman" w:cs="Times New Roman"/>
          <w:sz w:val="24"/>
          <w:szCs w:val="24"/>
        </w:rPr>
        <w:t>.</w:t>
      </w:r>
      <w:r w:rsidRPr="007D6C90">
        <w:rPr>
          <w:rFonts w:ascii="Times New Roman" w:hAnsi="Times New Roman" w:cs="Times New Roman"/>
          <w:color w:val="131313"/>
          <w:sz w:val="24"/>
          <w:szCs w:val="24"/>
        </w:rPr>
        <w:t xml:space="preserve"> </w:t>
      </w:r>
    </w:p>
    <w:p w:rsidR="005A42C8" w:rsidRPr="007D6C90" w:rsidRDefault="005A42C8" w:rsidP="005A42C8">
      <w:pPr>
        <w:autoSpaceDE w:val="0"/>
        <w:autoSpaceDN w:val="0"/>
        <w:adjustRightInd w:val="0"/>
        <w:spacing w:line="360" w:lineRule="auto"/>
        <w:ind w:firstLine="720"/>
        <w:contextualSpacing/>
        <w:jc w:val="both"/>
        <w:rPr>
          <w:rFonts w:ascii="Times New Roman" w:eastAsia="Calibri" w:hAnsi="Times New Roman" w:cs="Times New Roman"/>
          <w:sz w:val="24"/>
          <w:szCs w:val="24"/>
        </w:rPr>
      </w:pPr>
      <w:r w:rsidRPr="007D6C90">
        <w:rPr>
          <w:rFonts w:ascii="Times New Roman" w:hAnsi="Times New Roman" w:cs="Times New Roman"/>
          <w:color w:val="131313"/>
          <w:sz w:val="24"/>
          <w:szCs w:val="24"/>
        </w:rPr>
        <w:t>London: Pearson ESL.</w:t>
      </w:r>
    </w:p>
    <w:p w:rsidR="005A42C8" w:rsidRPr="007D6C90" w:rsidRDefault="005A42C8" w:rsidP="005A42C8">
      <w:pPr>
        <w:autoSpaceDE w:val="0"/>
        <w:autoSpaceDN w:val="0"/>
        <w:adjustRightInd w:val="0"/>
        <w:spacing w:after="0" w:line="360" w:lineRule="auto"/>
        <w:rPr>
          <w:rFonts w:ascii="Times New Roman" w:hAnsi="Times New Roman" w:cs="Times New Roman"/>
          <w:color w:val="131313"/>
          <w:sz w:val="24"/>
          <w:szCs w:val="24"/>
        </w:rPr>
      </w:pPr>
      <w:r w:rsidRPr="007D6C90">
        <w:rPr>
          <w:rFonts w:ascii="Times New Roman" w:hAnsi="Times New Roman" w:cs="Times New Roman"/>
          <w:color w:val="131313"/>
          <w:sz w:val="24"/>
          <w:szCs w:val="24"/>
        </w:rPr>
        <w:t xml:space="preserve">Boyd, R. W. (2008). </w:t>
      </w:r>
      <w:proofErr w:type="gramStart"/>
      <w:r w:rsidRPr="007D6C90">
        <w:rPr>
          <w:rFonts w:ascii="Times New Roman" w:hAnsi="Times New Roman" w:cs="Times New Roman"/>
          <w:i/>
          <w:iCs/>
          <w:color w:val="131313"/>
          <w:sz w:val="24"/>
          <w:szCs w:val="24"/>
        </w:rPr>
        <w:t>Nonlinear optics</w:t>
      </w:r>
      <w:r w:rsidRPr="007D6C90">
        <w:rPr>
          <w:rFonts w:ascii="Times New Roman" w:hAnsi="Times New Roman" w:cs="Times New Roman"/>
          <w:color w:val="131313"/>
          <w:sz w:val="24"/>
          <w:szCs w:val="24"/>
        </w:rPr>
        <w:t>.</w:t>
      </w:r>
      <w:proofErr w:type="gramEnd"/>
      <w:r w:rsidRPr="007D6C90">
        <w:rPr>
          <w:rFonts w:ascii="Times New Roman" w:hAnsi="Times New Roman" w:cs="Times New Roman"/>
          <w:color w:val="131313"/>
          <w:sz w:val="24"/>
          <w:szCs w:val="24"/>
        </w:rPr>
        <w:t xml:space="preserve"> Cambridge: Academic Press.</w:t>
      </w:r>
    </w:p>
    <w:p w:rsidR="005A42C8" w:rsidRPr="007D6C90" w:rsidRDefault="005A42C8" w:rsidP="005A42C8">
      <w:pPr>
        <w:autoSpaceDE w:val="0"/>
        <w:autoSpaceDN w:val="0"/>
        <w:adjustRightInd w:val="0"/>
        <w:spacing w:after="0" w:line="360" w:lineRule="auto"/>
        <w:rPr>
          <w:rFonts w:ascii="Times New Roman" w:hAnsi="Times New Roman" w:cs="Times New Roman"/>
          <w:color w:val="131313"/>
          <w:sz w:val="24"/>
          <w:szCs w:val="24"/>
        </w:rPr>
      </w:pPr>
      <w:proofErr w:type="spellStart"/>
      <w:proofErr w:type="gramStart"/>
      <w:r w:rsidRPr="007D6C90">
        <w:rPr>
          <w:rFonts w:ascii="Times New Roman" w:hAnsi="Times New Roman" w:cs="Times New Roman"/>
          <w:color w:val="131313"/>
          <w:sz w:val="24"/>
          <w:szCs w:val="24"/>
        </w:rPr>
        <w:t>Demtröder</w:t>
      </w:r>
      <w:proofErr w:type="spellEnd"/>
      <w:r w:rsidRPr="007D6C90">
        <w:rPr>
          <w:rFonts w:ascii="Times New Roman" w:hAnsi="Times New Roman" w:cs="Times New Roman"/>
          <w:color w:val="131313"/>
          <w:sz w:val="24"/>
          <w:szCs w:val="24"/>
        </w:rPr>
        <w:t>, W. (2010).</w:t>
      </w:r>
      <w:proofErr w:type="gramEnd"/>
      <w:r w:rsidRPr="007D6C90">
        <w:rPr>
          <w:rFonts w:ascii="Times New Roman" w:hAnsi="Times New Roman" w:cs="Times New Roman"/>
          <w:sz w:val="24"/>
          <w:szCs w:val="24"/>
        </w:rPr>
        <w:t xml:space="preserve"> </w:t>
      </w:r>
      <w:r w:rsidRPr="007D6C90">
        <w:rPr>
          <w:rFonts w:ascii="Times New Roman" w:hAnsi="Times New Roman" w:cs="Times New Roman"/>
          <w:color w:val="131313"/>
          <w:sz w:val="24"/>
          <w:szCs w:val="24"/>
        </w:rPr>
        <w:t xml:space="preserve">Atoms, molecules and photons: An introduction to atomic-, molecular </w:t>
      </w:r>
    </w:p>
    <w:p w:rsidR="005A42C8" w:rsidRPr="007D6C90" w:rsidRDefault="005A42C8" w:rsidP="005A42C8">
      <w:pPr>
        <w:autoSpaceDE w:val="0"/>
        <w:autoSpaceDN w:val="0"/>
        <w:adjustRightInd w:val="0"/>
        <w:spacing w:after="0" w:line="360" w:lineRule="auto"/>
        <w:ind w:firstLine="720"/>
        <w:rPr>
          <w:rFonts w:ascii="Times New Roman" w:hAnsi="Times New Roman" w:cs="Times New Roman"/>
          <w:sz w:val="24"/>
          <w:szCs w:val="24"/>
        </w:rPr>
      </w:pPr>
      <w:proofErr w:type="gramStart"/>
      <w:r w:rsidRPr="007D6C90">
        <w:rPr>
          <w:rFonts w:ascii="Times New Roman" w:hAnsi="Times New Roman" w:cs="Times New Roman"/>
          <w:color w:val="131313"/>
          <w:sz w:val="24"/>
          <w:szCs w:val="24"/>
        </w:rPr>
        <w:t>and</w:t>
      </w:r>
      <w:proofErr w:type="gramEnd"/>
      <w:r w:rsidRPr="007D6C90">
        <w:rPr>
          <w:rFonts w:ascii="Times New Roman" w:hAnsi="Times New Roman" w:cs="Times New Roman"/>
          <w:sz w:val="24"/>
          <w:szCs w:val="24"/>
        </w:rPr>
        <w:t xml:space="preserve"> </w:t>
      </w:r>
      <w:r w:rsidRPr="007D6C90">
        <w:rPr>
          <w:rFonts w:ascii="Times New Roman" w:hAnsi="Times New Roman" w:cs="Times New Roman"/>
          <w:color w:val="131313"/>
          <w:sz w:val="24"/>
          <w:szCs w:val="24"/>
        </w:rPr>
        <w:t>quantum-physics. Heidelberg: Springer-</w:t>
      </w:r>
      <w:proofErr w:type="spellStart"/>
      <w:r w:rsidRPr="007D6C90">
        <w:rPr>
          <w:rFonts w:ascii="Times New Roman" w:hAnsi="Times New Roman" w:cs="Times New Roman"/>
          <w:color w:val="131313"/>
          <w:sz w:val="24"/>
          <w:szCs w:val="24"/>
        </w:rPr>
        <w:t>Verlag</w:t>
      </w:r>
      <w:proofErr w:type="spellEnd"/>
      <w:r w:rsidRPr="007D6C90">
        <w:rPr>
          <w:rFonts w:ascii="Times New Roman" w:hAnsi="Times New Roman" w:cs="Times New Roman"/>
          <w:color w:val="131313"/>
          <w:sz w:val="24"/>
          <w:szCs w:val="24"/>
        </w:rPr>
        <w:t>.</w:t>
      </w:r>
    </w:p>
    <w:p w:rsidR="005A42C8" w:rsidRPr="007D6C90" w:rsidRDefault="005A42C8" w:rsidP="005A42C8">
      <w:pPr>
        <w:autoSpaceDE w:val="0"/>
        <w:autoSpaceDN w:val="0"/>
        <w:adjustRightInd w:val="0"/>
        <w:spacing w:line="360" w:lineRule="auto"/>
        <w:contextualSpacing/>
        <w:jc w:val="both"/>
        <w:rPr>
          <w:rFonts w:ascii="Times New Roman" w:eastAsia="Calibri" w:hAnsi="Times New Roman" w:cs="Times New Roman"/>
          <w:sz w:val="24"/>
          <w:szCs w:val="24"/>
        </w:rPr>
      </w:pPr>
      <w:r w:rsidRPr="007D6C90">
        <w:rPr>
          <w:rFonts w:ascii="Times New Roman" w:eastAsia="Calibri" w:hAnsi="Times New Roman" w:cs="Times New Roman"/>
          <w:sz w:val="24"/>
          <w:szCs w:val="24"/>
        </w:rPr>
        <w:t xml:space="preserve">Ellis, R. (1999). </w:t>
      </w:r>
      <w:proofErr w:type="gramStart"/>
      <w:r w:rsidRPr="007D6C90">
        <w:rPr>
          <w:rFonts w:ascii="Times New Roman" w:eastAsia="Calibri" w:hAnsi="Times New Roman" w:cs="Times New Roman"/>
          <w:i/>
          <w:iCs/>
          <w:sz w:val="24"/>
          <w:szCs w:val="24"/>
        </w:rPr>
        <w:t>The study of second language acquisition</w:t>
      </w:r>
      <w:r w:rsidRPr="007D6C90">
        <w:rPr>
          <w:rFonts w:ascii="Times New Roman" w:eastAsia="Calibri" w:hAnsi="Times New Roman" w:cs="Times New Roman"/>
          <w:sz w:val="24"/>
          <w:szCs w:val="24"/>
        </w:rPr>
        <w:t>.</w:t>
      </w:r>
      <w:proofErr w:type="gramEnd"/>
      <w:r w:rsidRPr="007D6C90">
        <w:rPr>
          <w:rFonts w:ascii="Times New Roman" w:eastAsia="Calibri" w:hAnsi="Times New Roman" w:cs="Times New Roman"/>
          <w:sz w:val="24"/>
          <w:szCs w:val="24"/>
        </w:rPr>
        <w:t xml:space="preserve"> Oxford: Oxford University Press.</w:t>
      </w:r>
    </w:p>
    <w:p w:rsidR="005A42C8" w:rsidRPr="007D6C90" w:rsidRDefault="005A42C8" w:rsidP="005A42C8">
      <w:pPr>
        <w:autoSpaceDE w:val="0"/>
        <w:autoSpaceDN w:val="0"/>
        <w:adjustRightInd w:val="0"/>
        <w:spacing w:line="360" w:lineRule="auto"/>
        <w:contextualSpacing/>
        <w:jc w:val="both"/>
        <w:rPr>
          <w:rFonts w:ascii="Times New Roman" w:eastAsia="Calibri" w:hAnsi="Times New Roman" w:cs="Times New Roman"/>
          <w:sz w:val="24"/>
          <w:szCs w:val="24"/>
        </w:rPr>
      </w:pPr>
      <w:proofErr w:type="spellStart"/>
      <w:proofErr w:type="gramStart"/>
      <w:r w:rsidRPr="007D6C90">
        <w:rPr>
          <w:rFonts w:ascii="Times New Roman" w:eastAsia="Calibri" w:hAnsi="Times New Roman" w:cs="Times New Roman"/>
          <w:sz w:val="24"/>
          <w:szCs w:val="24"/>
        </w:rPr>
        <w:t>Gasiorowicz</w:t>
      </w:r>
      <w:proofErr w:type="spellEnd"/>
      <w:r w:rsidRPr="007D6C90">
        <w:rPr>
          <w:rFonts w:ascii="Times New Roman" w:eastAsia="Calibri" w:hAnsi="Times New Roman" w:cs="Times New Roman"/>
          <w:sz w:val="24"/>
          <w:szCs w:val="24"/>
        </w:rPr>
        <w:t>, S. (1974).</w:t>
      </w:r>
      <w:proofErr w:type="gramEnd"/>
      <w:r w:rsidRPr="007D6C90">
        <w:rPr>
          <w:rFonts w:ascii="Times New Roman" w:eastAsia="Calibri" w:hAnsi="Times New Roman" w:cs="Times New Roman"/>
          <w:sz w:val="24"/>
          <w:szCs w:val="24"/>
        </w:rPr>
        <w:t xml:space="preserve"> </w:t>
      </w:r>
      <w:proofErr w:type="gramStart"/>
      <w:r w:rsidRPr="007D6C90">
        <w:rPr>
          <w:rFonts w:ascii="Times New Roman" w:eastAsia="Calibri" w:hAnsi="Times New Roman" w:cs="Times New Roman"/>
          <w:sz w:val="24"/>
          <w:szCs w:val="24"/>
        </w:rPr>
        <w:t>Quantum physics.</w:t>
      </w:r>
      <w:proofErr w:type="gramEnd"/>
      <w:r w:rsidRPr="007D6C90">
        <w:rPr>
          <w:rFonts w:ascii="Times New Roman" w:eastAsia="Calibri" w:hAnsi="Times New Roman" w:cs="Times New Roman"/>
          <w:sz w:val="24"/>
          <w:szCs w:val="24"/>
        </w:rPr>
        <w:t xml:space="preserve"> </w:t>
      </w:r>
      <w:r w:rsidRPr="007D6C90">
        <w:rPr>
          <w:rFonts w:ascii="Times New Roman" w:hAnsi="Times New Roman" w:cs="Times New Roman"/>
          <w:sz w:val="24"/>
          <w:szCs w:val="24"/>
        </w:rPr>
        <w:t>New York: Wiley.</w:t>
      </w:r>
      <w:r w:rsidRPr="007D6C90">
        <w:rPr>
          <w:rFonts w:ascii="Times New Roman" w:eastAsia="Calibri" w:hAnsi="Times New Roman" w:cs="Times New Roman"/>
          <w:sz w:val="24"/>
          <w:szCs w:val="24"/>
        </w:rPr>
        <w:t xml:space="preserve"> </w:t>
      </w:r>
    </w:p>
    <w:p w:rsidR="005A42C8" w:rsidRPr="007D6C90" w:rsidRDefault="005A42C8" w:rsidP="005A42C8">
      <w:pPr>
        <w:autoSpaceDE w:val="0"/>
        <w:autoSpaceDN w:val="0"/>
        <w:adjustRightInd w:val="0"/>
        <w:spacing w:after="0" w:line="360" w:lineRule="auto"/>
        <w:rPr>
          <w:rFonts w:ascii="Times New Roman" w:hAnsi="Times New Roman" w:cs="Times New Roman"/>
          <w:color w:val="000000"/>
          <w:sz w:val="24"/>
          <w:szCs w:val="24"/>
        </w:rPr>
      </w:pPr>
      <w:proofErr w:type="gramStart"/>
      <w:r w:rsidRPr="007D6C90">
        <w:rPr>
          <w:rFonts w:ascii="Times New Roman" w:hAnsi="Times New Roman" w:cs="Times New Roman"/>
          <w:color w:val="231F20"/>
          <w:sz w:val="24"/>
          <w:szCs w:val="24"/>
        </w:rPr>
        <w:t>Gerry, C. &amp; Knight, P. (2005).</w:t>
      </w:r>
      <w:proofErr w:type="gramEnd"/>
      <w:r w:rsidRPr="007D6C90">
        <w:rPr>
          <w:rFonts w:ascii="Times New Roman" w:hAnsi="Times New Roman" w:cs="Times New Roman"/>
          <w:color w:val="231F20"/>
          <w:sz w:val="24"/>
          <w:szCs w:val="24"/>
        </w:rPr>
        <w:t xml:space="preserve"> </w:t>
      </w:r>
      <w:proofErr w:type="gramStart"/>
      <w:r w:rsidRPr="007D6C90">
        <w:rPr>
          <w:rFonts w:ascii="Times New Roman" w:hAnsi="Times New Roman" w:cs="Times New Roman"/>
          <w:i/>
          <w:iCs/>
          <w:color w:val="231F20"/>
          <w:sz w:val="24"/>
          <w:szCs w:val="24"/>
        </w:rPr>
        <w:t>Introductory quantum optics</w:t>
      </w:r>
      <w:r w:rsidRPr="007D6C90">
        <w:rPr>
          <w:rFonts w:ascii="Times New Roman" w:hAnsi="Times New Roman" w:cs="Times New Roman"/>
          <w:color w:val="231F20"/>
          <w:sz w:val="24"/>
          <w:szCs w:val="24"/>
        </w:rPr>
        <w:t>.</w:t>
      </w:r>
      <w:proofErr w:type="gramEnd"/>
      <w:r w:rsidRPr="007D6C90">
        <w:rPr>
          <w:rFonts w:ascii="Times New Roman" w:hAnsi="Times New Roman" w:cs="Times New Roman"/>
          <w:color w:val="000000"/>
          <w:sz w:val="24"/>
          <w:szCs w:val="24"/>
        </w:rPr>
        <w:t xml:space="preserve"> Cambridge: Cambridge University </w:t>
      </w:r>
    </w:p>
    <w:p w:rsidR="005A42C8" w:rsidRPr="007D6C90" w:rsidRDefault="005A42C8" w:rsidP="005A42C8">
      <w:pPr>
        <w:autoSpaceDE w:val="0"/>
        <w:autoSpaceDN w:val="0"/>
        <w:adjustRightInd w:val="0"/>
        <w:spacing w:after="0" w:line="360" w:lineRule="auto"/>
        <w:ind w:firstLine="720"/>
        <w:rPr>
          <w:rFonts w:ascii="Times New Roman" w:hAnsi="Times New Roman" w:cs="Times New Roman"/>
          <w:color w:val="000000"/>
          <w:sz w:val="24"/>
          <w:szCs w:val="24"/>
        </w:rPr>
      </w:pPr>
      <w:proofErr w:type="gramStart"/>
      <w:r w:rsidRPr="007D6C90">
        <w:rPr>
          <w:rFonts w:ascii="Times New Roman" w:hAnsi="Times New Roman" w:cs="Times New Roman"/>
          <w:color w:val="000000"/>
          <w:sz w:val="24"/>
          <w:szCs w:val="24"/>
        </w:rPr>
        <w:t>Press.</w:t>
      </w:r>
      <w:proofErr w:type="gramEnd"/>
      <w:r w:rsidRPr="007D6C90">
        <w:rPr>
          <w:rFonts w:ascii="Times New Roman" w:hAnsi="Times New Roman" w:cs="Times New Roman"/>
          <w:color w:val="000000"/>
          <w:sz w:val="24"/>
          <w:szCs w:val="24"/>
        </w:rPr>
        <w:t xml:space="preserve"> </w:t>
      </w:r>
    </w:p>
    <w:p w:rsidR="005A42C8" w:rsidRPr="007D6C90" w:rsidRDefault="005A42C8" w:rsidP="005A42C8">
      <w:pPr>
        <w:autoSpaceDE w:val="0"/>
        <w:autoSpaceDN w:val="0"/>
        <w:adjustRightInd w:val="0"/>
        <w:spacing w:after="0" w:line="360" w:lineRule="auto"/>
        <w:rPr>
          <w:rFonts w:ascii="Times New Roman" w:hAnsi="Times New Roman" w:cs="Times New Roman"/>
          <w:color w:val="221F1F"/>
          <w:sz w:val="24"/>
          <w:szCs w:val="24"/>
        </w:rPr>
      </w:pPr>
      <w:proofErr w:type="spellStart"/>
      <w:r w:rsidRPr="007D6C90">
        <w:rPr>
          <w:rFonts w:ascii="Times New Roman" w:eastAsia="Calibri" w:hAnsi="Times New Roman" w:cs="Times New Roman"/>
          <w:sz w:val="24"/>
          <w:szCs w:val="24"/>
        </w:rPr>
        <w:t>Widdowson</w:t>
      </w:r>
      <w:proofErr w:type="spellEnd"/>
      <w:r w:rsidRPr="007D6C90">
        <w:rPr>
          <w:rFonts w:ascii="Times New Roman" w:eastAsia="Calibri" w:hAnsi="Times New Roman" w:cs="Times New Roman"/>
          <w:sz w:val="24"/>
          <w:szCs w:val="24"/>
        </w:rPr>
        <w:t xml:space="preserve">, H. (2004). </w:t>
      </w:r>
      <w:r w:rsidRPr="007D6C90">
        <w:rPr>
          <w:rFonts w:ascii="Times New Roman" w:hAnsi="Times New Roman" w:cs="Times New Roman"/>
          <w:i/>
          <w:iCs/>
          <w:color w:val="221F1F"/>
          <w:sz w:val="24"/>
          <w:szCs w:val="24"/>
        </w:rPr>
        <w:t>Text, context, pretext:</w:t>
      </w:r>
      <w:r w:rsidRPr="007D6C90">
        <w:rPr>
          <w:rFonts w:ascii="Times New Roman" w:hAnsi="Times New Roman" w:cs="Times New Roman"/>
          <w:i/>
          <w:iCs/>
          <w:sz w:val="24"/>
          <w:szCs w:val="24"/>
        </w:rPr>
        <w:t xml:space="preserve"> </w:t>
      </w:r>
      <w:r w:rsidRPr="007D6C90">
        <w:rPr>
          <w:rFonts w:ascii="Times New Roman" w:hAnsi="Times New Roman" w:cs="Times New Roman"/>
          <w:i/>
          <w:iCs/>
          <w:color w:val="221F1F"/>
          <w:sz w:val="24"/>
          <w:szCs w:val="24"/>
        </w:rPr>
        <w:t>Critical issues in discourse analysis</w:t>
      </w:r>
      <w:r w:rsidRPr="007D6C90">
        <w:rPr>
          <w:rFonts w:ascii="Times New Roman" w:hAnsi="Times New Roman" w:cs="Times New Roman"/>
          <w:color w:val="221F1F"/>
          <w:sz w:val="24"/>
          <w:szCs w:val="24"/>
        </w:rPr>
        <w:t xml:space="preserve">. Malden: </w:t>
      </w:r>
    </w:p>
    <w:p w:rsidR="005A42C8" w:rsidRDefault="005A42C8" w:rsidP="005A42C8">
      <w:pPr>
        <w:autoSpaceDE w:val="0"/>
        <w:autoSpaceDN w:val="0"/>
        <w:adjustRightInd w:val="0"/>
        <w:spacing w:after="0" w:line="360" w:lineRule="auto"/>
        <w:ind w:firstLine="720"/>
        <w:rPr>
          <w:rFonts w:ascii="Times New Roman" w:hAnsi="Times New Roman" w:cs="Times New Roman"/>
          <w:color w:val="221F1F"/>
          <w:sz w:val="24"/>
          <w:szCs w:val="24"/>
        </w:rPr>
      </w:pPr>
      <w:proofErr w:type="gramStart"/>
      <w:r w:rsidRPr="007D6C90">
        <w:rPr>
          <w:rFonts w:ascii="Times New Roman" w:hAnsi="Times New Roman" w:cs="Times New Roman"/>
          <w:color w:val="221F1F"/>
          <w:sz w:val="24"/>
          <w:szCs w:val="24"/>
        </w:rPr>
        <w:t>Blackwell Publishing.</w:t>
      </w:r>
      <w:proofErr w:type="gramEnd"/>
    </w:p>
    <w:p w:rsidR="00D35D21" w:rsidRPr="00775BFE" w:rsidRDefault="00D35D21" w:rsidP="00185DE9">
      <w:pPr>
        <w:autoSpaceDE w:val="0"/>
        <w:autoSpaceDN w:val="0"/>
        <w:adjustRightInd w:val="0"/>
        <w:spacing w:line="360" w:lineRule="auto"/>
        <w:jc w:val="both"/>
        <w:rPr>
          <w:rFonts w:ascii="Times New Roman" w:hAnsi="Times New Roman" w:cs="Times New Roman"/>
          <w:sz w:val="24"/>
          <w:szCs w:val="24"/>
        </w:rPr>
      </w:pPr>
    </w:p>
    <w:sectPr w:rsidR="00D35D21" w:rsidRPr="00775BFE" w:rsidSect="000E04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EA" w:rsidRDefault="003E10EA" w:rsidP="00DE6F6D">
      <w:pPr>
        <w:spacing w:after="0" w:line="240" w:lineRule="auto"/>
      </w:pPr>
      <w:r>
        <w:separator/>
      </w:r>
    </w:p>
  </w:endnote>
  <w:endnote w:type="continuationSeparator" w:id="0">
    <w:p w:rsidR="003E10EA" w:rsidRDefault="003E10EA" w:rsidP="00DE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HelveticaLT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9285"/>
      <w:docPartObj>
        <w:docPartGallery w:val="Page Numbers (Bottom of Page)"/>
        <w:docPartUnique/>
      </w:docPartObj>
    </w:sdtPr>
    <w:sdtEndPr/>
    <w:sdtContent>
      <w:p w:rsidR="00906939" w:rsidRDefault="00906939">
        <w:pPr>
          <w:pStyle w:val="Footer"/>
          <w:jc w:val="right"/>
        </w:pPr>
        <w:r>
          <w:fldChar w:fldCharType="begin"/>
        </w:r>
        <w:r>
          <w:instrText xml:space="preserve"> PAGE   \* MERGEFORMAT </w:instrText>
        </w:r>
        <w:r>
          <w:fldChar w:fldCharType="separate"/>
        </w:r>
        <w:r w:rsidR="0061562B">
          <w:rPr>
            <w:noProof/>
          </w:rPr>
          <w:t>1</w:t>
        </w:r>
        <w:r>
          <w:rPr>
            <w:noProof/>
          </w:rPr>
          <w:fldChar w:fldCharType="end"/>
        </w:r>
      </w:p>
    </w:sdtContent>
  </w:sdt>
  <w:p w:rsidR="00906939" w:rsidRDefault="00906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EA" w:rsidRDefault="003E10EA" w:rsidP="00DE6F6D">
      <w:pPr>
        <w:spacing w:after="0" w:line="240" w:lineRule="auto"/>
      </w:pPr>
      <w:r>
        <w:separator/>
      </w:r>
    </w:p>
  </w:footnote>
  <w:footnote w:type="continuationSeparator" w:id="0">
    <w:p w:rsidR="003E10EA" w:rsidRDefault="003E10EA" w:rsidP="00DE6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E8E"/>
    <w:multiLevelType w:val="hybridMultilevel"/>
    <w:tmpl w:val="842E3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27987"/>
    <w:multiLevelType w:val="hybridMultilevel"/>
    <w:tmpl w:val="4C8C2B5C"/>
    <w:lvl w:ilvl="0" w:tplc="DC5AFB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96C1E"/>
    <w:multiLevelType w:val="multilevel"/>
    <w:tmpl w:val="74F42746"/>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70379A"/>
    <w:multiLevelType w:val="hybridMultilevel"/>
    <w:tmpl w:val="87820F4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E5467"/>
    <w:multiLevelType w:val="hybridMultilevel"/>
    <w:tmpl w:val="C272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C70E0"/>
    <w:multiLevelType w:val="hybridMultilevel"/>
    <w:tmpl w:val="F6F6E8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A4C09"/>
    <w:multiLevelType w:val="hybridMultilevel"/>
    <w:tmpl w:val="04C8B540"/>
    <w:lvl w:ilvl="0" w:tplc="51AA65B4">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E05175"/>
    <w:multiLevelType w:val="hybridMultilevel"/>
    <w:tmpl w:val="5C4EA0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CC5"/>
    <w:multiLevelType w:val="hybridMultilevel"/>
    <w:tmpl w:val="88A484B2"/>
    <w:lvl w:ilvl="0" w:tplc="04090015">
      <w:start w:val="1"/>
      <w:numFmt w:val="upp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9">
    <w:nsid w:val="267C2F42"/>
    <w:multiLevelType w:val="hybridMultilevel"/>
    <w:tmpl w:val="453A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86B16"/>
    <w:multiLevelType w:val="multilevel"/>
    <w:tmpl w:val="CCDCCEE0"/>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2F7D08D3"/>
    <w:multiLevelType w:val="hybridMultilevel"/>
    <w:tmpl w:val="03986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358D9"/>
    <w:multiLevelType w:val="hybridMultilevel"/>
    <w:tmpl w:val="6720A17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6056E00"/>
    <w:multiLevelType w:val="hybridMultilevel"/>
    <w:tmpl w:val="316AFB2E"/>
    <w:lvl w:ilvl="0" w:tplc="BEB00E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241A0"/>
    <w:multiLevelType w:val="hybridMultilevel"/>
    <w:tmpl w:val="A13E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B32756"/>
    <w:multiLevelType w:val="multilevel"/>
    <w:tmpl w:val="906628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0"/>
  </w:num>
  <w:num w:numId="5">
    <w:abstractNumId w:val="9"/>
  </w:num>
  <w:num w:numId="6">
    <w:abstractNumId w:val="15"/>
  </w:num>
  <w:num w:numId="7">
    <w:abstractNumId w:val="11"/>
  </w:num>
  <w:num w:numId="8">
    <w:abstractNumId w:val="13"/>
  </w:num>
  <w:num w:numId="9">
    <w:abstractNumId w:val="1"/>
  </w:num>
  <w:num w:numId="10">
    <w:abstractNumId w:val="6"/>
  </w:num>
  <w:num w:numId="11">
    <w:abstractNumId w:val="4"/>
  </w:num>
  <w:num w:numId="12">
    <w:abstractNumId w:val="7"/>
  </w:num>
  <w:num w:numId="13">
    <w:abstractNumId w:val="12"/>
  </w:num>
  <w:num w:numId="14">
    <w:abstractNumId w:val="14"/>
  </w:num>
  <w:num w:numId="15">
    <w:abstractNumId w:val="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4D1D"/>
    <w:rsid w:val="00001666"/>
    <w:rsid w:val="000027E3"/>
    <w:rsid w:val="00003C35"/>
    <w:rsid w:val="00006F96"/>
    <w:rsid w:val="0000741A"/>
    <w:rsid w:val="0001475A"/>
    <w:rsid w:val="00023B7E"/>
    <w:rsid w:val="000336F8"/>
    <w:rsid w:val="00047544"/>
    <w:rsid w:val="00047F83"/>
    <w:rsid w:val="0005129A"/>
    <w:rsid w:val="00053B86"/>
    <w:rsid w:val="000600B8"/>
    <w:rsid w:val="00060D7A"/>
    <w:rsid w:val="00061330"/>
    <w:rsid w:val="00064A1E"/>
    <w:rsid w:val="000666E3"/>
    <w:rsid w:val="00070697"/>
    <w:rsid w:val="00077C8C"/>
    <w:rsid w:val="00080454"/>
    <w:rsid w:val="000807D4"/>
    <w:rsid w:val="00083839"/>
    <w:rsid w:val="00085250"/>
    <w:rsid w:val="000A37C7"/>
    <w:rsid w:val="000A39AF"/>
    <w:rsid w:val="000A4912"/>
    <w:rsid w:val="000A63CB"/>
    <w:rsid w:val="000B0A71"/>
    <w:rsid w:val="000B72A1"/>
    <w:rsid w:val="000C212A"/>
    <w:rsid w:val="000C51DD"/>
    <w:rsid w:val="000C651C"/>
    <w:rsid w:val="000C72CC"/>
    <w:rsid w:val="000D1FD0"/>
    <w:rsid w:val="000D3B07"/>
    <w:rsid w:val="000D7283"/>
    <w:rsid w:val="000E04F6"/>
    <w:rsid w:val="000E352B"/>
    <w:rsid w:val="000E3EF1"/>
    <w:rsid w:val="000F2AA9"/>
    <w:rsid w:val="000F6048"/>
    <w:rsid w:val="001062F7"/>
    <w:rsid w:val="001063C3"/>
    <w:rsid w:val="00107799"/>
    <w:rsid w:val="0011001B"/>
    <w:rsid w:val="00115260"/>
    <w:rsid w:val="00117B34"/>
    <w:rsid w:val="00120E45"/>
    <w:rsid w:val="00135E94"/>
    <w:rsid w:val="00137D84"/>
    <w:rsid w:val="001406A5"/>
    <w:rsid w:val="001430C8"/>
    <w:rsid w:val="001452F7"/>
    <w:rsid w:val="00146CB5"/>
    <w:rsid w:val="00152954"/>
    <w:rsid w:val="00162628"/>
    <w:rsid w:val="00164F5C"/>
    <w:rsid w:val="001652C3"/>
    <w:rsid w:val="00173316"/>
    <w:rsid w:val="00183A41"/>
    <w:rsid w:val="0018470B"/>
    <w:rsid w:val="00185DE9"/>
    <w:rsid w:val="001925AB"/>
    <w:rsid w:val="00192F6C"/>
    <w:rsid w:val="0019458C"/>
    <w:rsid w:val="00195C2A"/>
    <w:rsid w:val="001A1826"/>
    <w:rsid w:val="001A1C3A"/>
    <w:rsid w:val="001A6365"/>
    <w:rsid w:val="001B1545"/>
    <w:rsid w:val="001B209E"/>
    <w:rsid w:val="001B4C83"/>
    <w:rsid w:val="001B6A99"/>
    <w:rsid w:val="001B70FC"/>
    <w:rsid w:val="001C1C58"/>
    <w:rsid w:val="001C2E11"/>
    <w:rsid w:val="001C5F3D"/>
    <w:rsid w:val="001E79D7"/>
    <w:rsid w:val="001F0523"/>
    <w:rsid w:val="001F057A"/>
    <w:rsid w:val="001F1051"/>
    <w:rsid w:val="001F7EE5"/>
    <w:rsid w:val="00200AE9"/>
    <w:rsid w:val="00204EDF"/>
    <w:rsid w:val="002121CE"/>
    <w:rsid w:val="00212DB6"/>
    <w:rsid w:val="00215E52"/>
    <w:rsid w:val="00220114"/>
    <w:rsid w:val="00240342"/>
    <w:rsid w:val="00250693"/>
    <w:rsid w:val="00252A7C"/>
    <w:rsid w:val="002579ED"/>
    <w:rsid w:val="002611C9"/>
    <w:rsid w:val="00273922"/>
    <w:rsid w:val="0027420A"/>
    <w:rsid w:val="00274821"/>
    <w:rsid w:val="00275F06"/>
    <w:rsid w:val="002760EA"/>
    <w:rsid w:val="00287578"/>
    <w:rsid w:val="00294A6A"/>
    <w:rsid w:val="002B1331"/>
    <w:rsid w:val="002B20C0"/>
    <w:rsid w:val="002B22DE"/>
    <w:rsid w:val="002B2DE1"/>
    <w:rsid w:val="002B5475"/>
    <w:rsid w:val="002C3186"/>
    <w:rsid w:val="002C3696"/>
    <w:rsid w:val="002C6535"/>
    <w:rsid w:val="002D1AB6"/>
    <w:rsid w:val="002D2584"/>
    <w:rsid w:val="002E203B"/>
    <w:rsid w:val="002F65BB"/>
    <w:rsid w:val="00314E00"/>
    <w:rsid w:val="00316BAD"/>
    <w:rsid w:val="00323708"/>
    <w:rsid w:val="00323D1C"/>
    <w:rsid w:val="0033342E"/>
    <w:rsid w:val="00340CD4"/>
    <w:rsid w:val="003429B8"/>
    <w:rsid w:val="00346559"/>
    <w:rsid w:val="00351478"/>
    <w:rsid w:val="00353CA9"/>
    <w:rsid w:val="0035462A"/>
    <w:rsid w:val="0035784F"/>
    <w:rsid w:val="00360D84"/>
    <w:rsid w:val="0036574A"/>
    <w:rsid w:val="003675FE"/>
    <w:rsid w:val="00367AA3"/>
    <w:rsid w:val="00375188"/>
    <w:rsid w:val="003829DA"/>
    <w:rsid w:val="003848FA"/>
    <w:rsid w:val="00384FBF"/>
    <w:rsid w:val="003879FC"/>
    <w:rsid w:val="003950ED"/>
    <w:rsid w:val="003957D9"/>
    <w:rsid w:val="003A08B6"/>
    <w:rsid w:val="003A62AF"/>
    <w:rsid w:val="003A7781"/>
    <w:rsid w:val="003B0536"/>
    <w:rsid w:val="003B1BF3"/>
    <w:rsid w:val="003B2171"/>
    <w:rsid w:val="003B7C29"/>
    <w:rsid w:val="003C146F"/>
    <w:rsid w:val="003C73AE"/>
    <w:rsid w:val="003D06B1"/>
    <w:rsid w:val="003D221F"/>
    <w:rsid w:val="003D6BB5"/>
    <w:rsid w:val="003E052D"/>
    <w:rsid w:val="003E10EA"/>
    <w:rsid w:val="003E1C72"/>
    <w:rsid w:val="003E601A"/>
    <w:rsid w:val="003F0108"/>
    <w:rsid w:val="00404850"/>
    <w:rsid w:val="00406867"/>
    <w:rsid w:val="004227C6"/>
    <w:rsid w:val="00430751"/>
    <w:rsid w:val="00431D5F"/>
    <w:rsid w:val="00432EE3"/>
    <w:rsid w:val="00432F3A"/>
    <w:rsid w:val="00435504"/>
    <w:rsid w:val="0043702A"/>
    <w:rsid w:val="00450169"/>
    <w:rsid w:val="00451FB8"/>
    <w:rsid w:val="00472497"/>
    <w:rsid w:val="00473B6A"/>
    <w:rsid w:val="004752C1"/>
    <w:rsid w:val="00475CBB"/>
    <w:rsid w:val="00490670"/>
    <w:rsid w:val="0049257D"/>
    <w:rsid w:val="00493090"/>
    <w:rsid w:val="004A0373"/>
    <w:rsid w:val="004A165A"/>
    <w:rsid w:val="004A31CD"/>
    <w:rsid w:val="004A3973"/>
    <w:rsid w:val="004A5DB3"/>
    <w:rsid w:val="004C2725"/>
    <w:rsid w:val="004D1580"/>
    <w:rsid w:val="004D55B9"/>
    <w:rsid w:val="004E39C2"/>
    <w:rsid w:val="00506A6C"/>
    <w:rsid w:val="00507DC0"/>
    <w:rsid w:val="00521E9E"/>
    <w:rsid w:val="00524091"/>
    <w:rsid w:val="00524558"/>
    <w:rsid w:val="00530357"/>
    <w:rsid w:val="0053070E"/>
    <w:rsid w:val="005360A2"/>
    <w:rsid w:val="005363D3"/>
    <w:rsid w:val="00536A83"/>
    <w:rsid w:val="0053763B"/>
    <w:rsid w:val="005446F8"/>
    <w:rsid w:val="0054756A"/>
    <w:rsid w:val="005517D9"/>
    <w:rsid w:val="00556383"/>
    <w:rsid w:val="00562822"/>
    <w:rsid w:val="00581BDA"/>
    <w:rsid w:val="00590F0B"/>
    <w:rsid w:val="00594E8A"/>
    <w:rsid w:val="005956B6"/>
    <w:rsid w:val="005A42C8"/>
    <w:rsid w:val="005A457B"/>
    <w:rsid w:val="005A5018"/>
    <w:rsid w:val="005B055D"/>
    <w:rsid w:val="005B08B9"/>
    <w:rsid w:val="005B384F"/>
    <w:rsid w:val="005C07C6"/>
    <w:rsid w:val="005C4767"/>
    <w:rsid w:val="005C48FA"/>
    <w:rsid w:val="005C4B84"/>
    <w:rsid w:val="005C6774"/>
    <w:rsid w:val="005D0456"/>
    <w:rsid w:val="005D66BF"/>
    <w:rsid w:val="005E7154"/>
    <w:rsid w:val="006006BE"/>
    <w:rsid w:val="00600E29"/>
    <w:rsid w:val="0060427A"/>
    <w:rsid w:val="00605900"/>
    <w:rsid w:val="00610D7F"/>
    <w:rsid w:val="00611CA3"/>
    <w:rsid w:val="0061562B"/>
    <w:rsid w:val="006177E9"/>
    <w:rsid w:val="006177F3"/>
    <w:rsid w:val="00622DB9"/>
    <w:rsid w:val="00632294"/>
    <w:rsid w:val="0063294C"/>
    <w:rsid w:val="00633B01"/>
    <w:rsid w:val="0063765B"/>
    <w:rsid w:val="006406ED"/>
    <w:rsid w:val="006439F2"/>
    <w:rsid w:val="00644E05"/>
    <w:rsid w:val="00645802"/>
    <w:rsid w:val="00647176"/>
    <w:rsid w:val="00664D1D"/>
    <w:rsid w:val="00666A23"/>
    <w:rsid w:val="00667932"/>
    <w:rsid w:val="00674071"/>
    <w:rsid w:val="00687084"/>
    <w:rsid w:val="00691F0E"/>
    <w:rsid w:val="00696413"/>
    <w:rsid w:val="006966E6"/>
    <w:rsid w:val="00696ECF"/>
    <w:rsid w:val="006A5157"/>
    <w:rsid w:val="006A6CA8"/>
    <w:rsid w:val="006A7ACD"/>
    <w:rsid w:val="006B14A6"/>
    <w:rsid w:val="006B4FC9"/>
    <w:rsid w:val="006D1094"/>
    <w:rsid w:val="006D119D"/>
    <w:rsid w:val="006D36D1"/>
    <w:rsid w:val="006D4E2E"/>
    <w:rsid w:val="006D5BC2"/>
    <w:rsid w:val="006E5C4C"/>
    <w:rsid w:val="006F71A9"/>
    <w:rsid w:val="0070767F"/>
    <w:rsid w:val="00712EDD"/>
    <w:rsid w:val="00715A80"/>
    <w:rsid w:val="007239FF"/>
    <w:rsid w:val="00732CE4"/>
    <w:rsid w:val="007333D5"/>
    <w:rsid w:val="007354AF"/>
    <w:rsid w:val="00740986"/>
    <w:rsid w:val="00750D2C"/>
    <w:rsid w:val="00750DE8"/>
    <w:rsid w:val="00755E77"/>
    <w:rsid w:val="00757C91"/>
    <w:rsid w:val="00757F7D"/>
    <w:rsid w:val="00767ABE"/>
    <w:rsid w:val="00773F9F"/>
    <w:rsid w:val="00775BFE"/>
    <w:rsid w:val="00780299"/>
    <w:rsid w:val="00783A4C"/>
    <w:rsid w:val="00783F07"/>
    <w:rsid w:val="00793222"/>
    <w:rsid w:val="00797A1E"/>
    <w:rsid w:val="007A1BA7"/>
    <w:rsid w:val="007A52E5"/>
    <w:rsid w:val="007A6335"/>
    <w:rsid w:val="007B621D"/>
    <w:rsid w:val="007C137D"/>
    <w:rsid w:val="007C26DC"/>
    <w:rsid w:val="007C3ED4"/>
    <w:rsid w:val="007D17F2"/>
    <w:rsid w:val="007D6C90"/>
    <w:rsid w:val="007D6E97"/>
    <w:rsid w:val="007E49F2"/>
    <w:rsid w:val="007E5FBF"/>
    <w:rsid w:val="007F0322"/>
    <w:rsid w:val="007F2A8B"/>
    <w:rsid w:val="0080425D"/>
    <w:rsid w:val="00810F29"/>
    <w:rsid w:val="00815772"/>
    <w:rsid w:val="008218C9"/>
    <w:rsid w:val="008263CD"/>
    <w:rsid w:val="00826CAA"/>
    <w:rsid w:val="00837859"/>
    <w:rsid w:val="0084214D"/>
    <w:rsid w:val="0084312F"/>
    <w:rsid w:val="0084334C"/>
    <w:rsid w:val="008434F7"/>
    <w:rsid w:val="008443B7"/>
    <w:rsid w:val="00851082"/>
    <w:rsid w:val="00864BC3"/>
    <w:rsid w:val="00864E68"/>
    <w:rsid w:val="0086615F"/>
    <w:rsid w:val="00881C81"/>
    <w:rsid w:val="0088386B"/>
    <w:rsid w:val="0089008F"/>
    <w:rsid w:val="008918E2"/>
    <w:rsid w:val="008A19B5"/>
    <w:rsid w:val="008A4AEE"/>
    <w:rsid w:val="008A578C"/>
    <w:rsid w:val="008B10D7"/>
    <w:rsid w:val="008B2BC9"/>
    <w:rsid w:val="008B6102"/>
    <w:rsid w:val="008C13AE"/>
    <w:rsid w:val="008C3BB2"/>
    <w:rsid w:val="008D5B2D"/>
    <w:rsid w:val="008D62B8"/>
    <w:rsid w:val="008E1C88"/>
    <w:rsid w:val="008E5451"/>
    <w:rsid w:val="008F5C2D"/>
    <w:rsid w:val="00903E80"/>
    <w:rsid w:val="00905026"/>
    <w:rsid w:val="00906939"/>
    <w:rsid w:val="00907F9E"/>
    <w:rsid w:val="009112EB"/>
    <w:rsid w:val="00921667"/>
    <w:rsid w:val="00936AED"/>
    <w:rsid w:val="00942A0B"/>
    <w:rsid w:val="0094778D"/>
    <w:rsid w:val="00956DB4"/>
    <w:rsid w:val="0096064F"/>
    <w:rsid w:val="00966A8E"/>
    <w:rsid w:val="00966FC4"/>
    <w:rsid w:val="00985C31"/>
    <w:rsid w:val="00987AFC"/>
    <w:rsid w:val="00993906"/>
    <w:rsid w:val="0099460E"/>
    <w:rsid w:val="009952AC"/>
    <w:rsid w:val="009A50C5"/>
    <w:rsid w:val="009B0445"/>
    <w:rsid w:val="009C4246"/>
    <w:rsid w:val="009D171F"/>
    <w:rsid w:val="009E1768"/>
    <w:rsid w:val="009E1941"/>
    <w:rsid w:val="009E3782"/>
    <w:rsid w:val="009E4AC4"/>
    <w:rsid w:val="009E6890"/>
    <w:rsid w:val="009E72D6"/>
    <w:rsid w:val="009E79CF"/>
    <w:rsid w:val="009F2B14"/>
    <w:rsid w:val="009F2B15"/>
    <w:rsid w:val="009F6B9F"/>
    <w:rsid w:val="00A013A5"/>
    <w:rsid w:val="00A01FB0"/>
    <w:rsid w:val="00A060CD"/>
    <w:rsid w:val="00A1364B"/>
    <w:rsid w:val="00A21A78"/>
    <w:rsid w:val="00A247AA"/>
    <w:rsid w:val="00A322A4"/>
    <w:rsid w:val="00A35C8A"/>
    <w:rsid w:val="00A35E44"/>
    <w:rsid w:val="00A475E9"/>
    <w:rsid w:val="00A530EA"/>
    <w:rsid w:val="00A54DCA"/>
    <w:rsid w:val="00A6316F"/>
    <w:rsid w:val="00A64087"/>
    <w:rsid w:val="00A67A78"/>
    <w:rsid w:val="00A67E63"/>
    <w:rsid w:val="00A70968"/>
    <w:rsid w:val="00A775C2"/>
    <w:rsid w:val="00A779C0"/>
    <w:rsid w:val="00A8047D"/>
    <w:rsid w:val="00A85143"/>
    <w:rsid w:val="00A85C37"/>
    <w:rsid w:val="00A85D36"/>
    <w:rsid w:val="00A9274D"/>
    <w:rsid w:val="00A949B5"/>
    <w:rsid w:val="00A96794"/>
    <w:rsid w:val="00A96F4A"/>
    <w:rsid w:val="00AA2798"/>
    <w:rsid w:val="00AA4262"/>
    <w:rsid w:val="00AC2636"/>
    <w:rsid w:val="00AC3015"/>
    <w:rsid w:val="00AC6ECE"/>
    <w:rsid w:val="00AE5892"/>
    <w:rsid w:val="00AF2746"/>
    <w:rsid w:val="00B014F5"/>
    <w:rsid w:val="00B07FEA"/>
    <w:rsid w:val="00B21EA8"/>
    <w:rsid w:val="00B223C7"/>
    <w:rsid w:val="00B4542A"/>
    <w:rsid w:val="00B46651"/>
    <w:rsid w:val="00B50C67"/>
    <w:rsid w:val="00B52594"/>
    <w:rsid w:val="00B574CA"/>
    <w:rsid w:val="00B574D4"/>
    <w:rsid w:val="00B6769E"/>
    <w:rsid w:val="00B816B5"/>
    <w:rsid w:val="00B852B2"/>
    <w:rsid w:val="00B909E6"/>
    <w:rsid w:val="00B96600"/>
    <w:rsid w:val="00B96646"/>
    <w:rsid w:val="00B97EEF"/>
    <w:rsid w:val="00BA019A"/>
    <w:rsid w:val="00BA5DC4"/>
    <w:rsid w:val="00BA603A"/>
    <w:rsid w:val="00BB151E"/>
    <w:rsid w:val="00BB5BAE"/>
    <w:rsid w:val="00BC20A6"/>
    <w:rsid w:val="00BE31ED"/>
    <w:rsid w:val="00BE7161"/>
    <w:rsid w:val="00BF16D4"/>
    <w:rsid w:val="00BF549B"/>
    <w:rsid w:val="00C0242A"/>
    <w:rsid w:val="00C0339E"/>
    <w:rsid w:val="00C1689D"/>
    <w:rsid w:val="00C1742E"/>
    <w:rsid w:val="00C20775"/>
    <w:rsid w:val="00C20879"/>
    <w:rsid w:val="00C274F9"/>
    <w:rsid w:val="00C3033D"/>
    <w:rsid w:val="00C3047C"/>
    <w:rsid w:val="00C3370A"/>
    <w:rsid w:val="00C41112"/>
    <w:rsid w:val="00C41C74"/>
    <w:rsid w:val="00C46D12"/>
    <w:rsid w:val="00C47D55"/>
    <w:rsid w:val="00C50CC5"/>
    <w:rsid w:val="00C51309"/>
    <w:rsid w:val="00C54AB3"/>
    <w:rsid w:val="00C55004"/>
    <w:rsid w:val="00C55B6D"/>
    <w:rsid w:val="00C61072"/>
    <w:rsid w:val="00C721B1"/>
    <w:rsid w:val="00C762F1"/>
    <w:rsid w:val="00C77059"/>
    <w:rsid w:val="00C77465"/>
    <w:rsid w:val="00C84505"/>
    <w:rsid w:val="00C90E5A"/>
    <w:rsid w:val="00CA3287"/>
    <w:rsid w:val="00CA4C9A"/>
    <w:rsid w:val="00CA5B67"/>
    <w:rsid w:val="00CB00D6"/>
    <w:rsid w:val="00CB5F3E"/>
    <w:rsid w:val="00CB6256"/>
    <w:rsid w:val="00CC626A"/>
    <w:rsid w:val="00CC6B20"/>
    <w:rsid w:val="00CD19B5"/>
    <w:rsid w:val="00CD7055"/>
    <w:rsid w:val="00CE12F0"/>
    <w:rsid w:val="00CE1A3E"/>
    <w:rsid w:val="00CE58DA"/>
    <w:rsid w:val="00CF2702"/>
    <w:rsid w:val="00CF4B5F"/>
    <w:rsid w:val="00CF545D"/>
    <w:rsid w:val="00D15253"/>
    <w:rsid w:val="00D17246"/>
    <w:rsid w:val="00D2053F"/>
    <w:rsid w:val="00D23764"/>
    <w:rsid w:val="00D24819"/>
    <w:rsid w:val="00D35319"/>
    <w:rsid w:val="00D35D21"/>
    <w:rsid w:val="00D37183"/>
    <w:rsid w:val="00D45445"/>
    <w:rsid w:val="00D4603A"/>
    <w:rsid w:val="00D54B9B"/>
    <w:rsid w:val="00D67E0D"/>
    <w:rsid w:val="00D90084"/>
    <w:rsid w:val="00D94C5B"/>
    <w:rsid w:val="00D9790F"/>
    <w:rsid w:val="00DA0745"/>
    <w:rsid w:val="00DB0070"/>
    <w:rsid w:val="00DB1C44"/>
    <w:rsid w:val="00DB3817"/>
    <w:rsid w:val="00DB4A31"/>
    <w:rsid w:val="00DB667F"/>
    <w:rsid w:val="00DB79CE"/>
    <w:rsid w:val="00DB7D1F"/>
    <w:rsid w:val="00DC2488"/>
    <w:rsid w:val="00DC256C"/>
    <w:rsid w:val="00DC43A1"/>
    <w:rsid w:val="00DC6636"/>
    <w:rsid w:val="00DD3FF4"/>
    <w:rsid w:val="00DD60DA"/>
    <w:rsid w:val="00DE0100"/>
    <w:rsid w:val="00DE090C"/>
    <w:rsid w:val="00DE55BA"/>
    <w:rsid w:val="00DE6F6D"/>
    <w:rsid w:val="00DE754B"/>
    <w:rsid w:val="00E02E7F"/>
    <w:rsid w:val="00E06449"/>
    <w:rsid w:val="00E121D6"/>
    <w:rsid w:val="00E1414D"/>
    <w:rsid w:val="00E22933"/>
    <w:rsid w:val="00E229C4"/>
    <w:rsid w:val="00E24648"/>
    <w:rsid w:val="00E24884"/>
    <w:rsid w:val="00E310D0"/>
    <w:rsid w:val="00E4316A"/>
    <w:rsid w:val="00E527EE"/>
    <w:rsid w:val="00E6537A"/>
    <w:rsid w:val="00E660B1"/>
    <w:rsid w:val="00E708D1"/>
    <w:rsid w:val="00E73E22"/>
    <w:rsid w:val="00EA508B"/>
    <w:rsid w:val="00EB2F33"/>
    <w:rsid w:val="00EB4BBF"/>
    <w:rsid w:val="00EC0BAA"/>
    <w:rsid w:val="00EC3306"/>
    <w:rsid w:val="00EC6A34"/>
    <w:rsid w:val="00ED186E"/>
    <w:rsid w:val="00ED42CF"/>
    <w:rsid w:val="00ED6C67"/>
    <w:rsid w:val="00EE1C7F"/>
    <w:rsid w:val="00EE3508"/>
    <w:rsid w:val="00EE4807"/>
    <w:rsid w:val="00EE4B6D"/>
    <w:rsid w:val="00EE7993"/>
    <w:rsid w:val="00EF24D9"/>
    <w:rsid w:val="00EF3649"/>
    <w:rsid w:val="00EF3C32"/>
    <w:rsid w:val="00F02383"/>
    <w:rsid w:val="00F04FE8"/>
    <w:rsid w:val="00F108EE"/>
    <w:rsid w:val="00F12CFC"/>
    <w:rsid w:val="00F1573F"/>
    <w:rsid w:val="00F42EFD"/>
    <w:rsid w:val="00F42F9E"/>
    <w:rsid w:val="00F54F0E"/>
    <w:rsid w:val="00F5729D"/>
    <w:rsid w:val="00F57685"/>
    <w:rsid w:val="00F62698"/>
    <w:rsid w:val="00F721D6"/>
    <w:rsid w:val="00F72584"/>
    <w:rsid w:val="00F77F07"/>
    <w:rsid w:val="00F82437"/>
    <w:rsid w:val="00F8615D"/>
    <w:rsid w:val="00F91B90"/>
    <w:rsid w:val="00F91D64"/>
    <w:rsid w:val="00F94002"/>
    <w:rsid w:val="00F9783F"/>
    <w:rsid w:val="00FA1F93"/>
    <w:rsid w:val="00FA2898"/>
    <w:rsid w:val="00FA34E6"/>
    <w:rsid w:val="00FB0623"/>
    <w:rsid w:val="00FB719F"/>
    <w:rsid w:val="00FC18B9"/>
    <w:rsid w:val="00FC3886"/>
    <w:rsid w:val="00FD7DD4"/>
    <w:rsid w:val="00FF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Straight Arrow Connector 1"/>
        <o:r id="V:Rule2" type="connector" idref="#Straight Arrow Connector 7"/>
        <o:r id="V:Rule3" type="connector" idref="#Straight Arrow Connector 2"/>
        <o:r id="V:Rule4" type="connector" idref="#_x0000_s1035"/>
        <o:r id="V:Rule5" type="connector" idref="#Straight Arrow Connector 4"/>
        <o:r id="V:Rule6" type="connector" idref="#Straight Arrow Connector 3"/>
        <o:r id="V:Rule7" type="connector" idref="#_x0000_s1034"/>
        <o:r id="V:Rule8" type="connector" idref="#Straight Arrow Connector 5"/>
        <o:r id="V:Rule9" type="connector" idref="#Straight Arrow Connector 8"/>
        <o:r id="V:Rule10"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1D"/>
    <w:pPr>
      <w:ind w:left="720"/>
      <w:contextualSpacing/>
    </w:pPr>
    <w:rPr>
      <w:rFonts w:ascii="Calibri" w:eastAsia="Calibri" w:hAnsi="Calibri" w:cs="Arial"/>
    </w:rPr>
  </w:style>
  <w:style w:type="character" w:styleId="CommentReference">
    <w:name w:val="annotation reference"/>
    <w:basedOn w:val="DefaultParagraphFont"/>
    <w:uiPriority w:val="99"/>
    <w:semiHidden/>
    <w:unhideWhenUsed/>
    <w:rsid w:val="0035462A"/>
    <w:rPr>
      <w:sz w:val="16"/>
      <w:szCs w:val="16"/>
    </w:rPr>
  </w:style>
  <w:style w:type="paragraph" w:styleId="CommentText">
    <w:name w:val="annotation text"/>
    <w:basedOn w:val="Normal"/>
    <w:link w:val="CommentTextChar"/>
    <w:uiPriority w:val="99"/>
    <w:semiHidden/>
    <w:unhideWhenUsed/>
    <w:rsid w:val="0035462A"/>
    <w:pPr>
      <w:spacing w:line="240" w:lineRule="auto"/>
    </w:pPr>
    <w:rPr>
      <w:sz w:val="20"/>
      <w:szCs w:val="20"/>
    </w:rPr>
  </w:style>
  <w:style w:type="character" w:customStyle="1" w:styleId="CommentTextChar">
    <w:name w:val="Comment Text Char"/>
    <w:basedOn w:val="DefaultParagraphFont"/>
    <w:link w:val="CommentText"/>
    <w:uiPriority w:val="99"/>
    <w:semiHidden/>
    <w:rsid w:val="0035462A"/>
    <w:rPr>
      <w:sz w:val="20"/>
      <w:szCs w:val="20"/>
    </w:rPr>
  </w:style>
  <w:style w:type="paragraph" w:styleId="CommentSubject">
    <w:name w:val="annotation subject"/>
    <w:basedOn w:val="CommentText"/>
    <w:next w:val="CommentText"/>
    <w:link w:val="CommentSubjectChar"/>
    <w:uiPriority w:val="99"/>
    <w:semiHidden/>
    <w:unhideWhenUsed/>
    <w:rsid w:val="0035462A"/>
    <w:rPr>
      <w:b/>
      <w:bCs/>
    </w:rPr>
  </w:style>
  <w:style w:type="character" w:customStyle="1" w:styleId="CommentSubjectChar">
    <w:name w:val="Comment Subject Char"/>
    <w:basedOn w:val="CommentTextChar"/>
    <w:link w:val="CommentSubject"/>
    <w:uiPriority w:val="99"/>
    <w:semiHidden/>
    <w:rsid w:val="0035462A"/>
    <w:rPr>
      <w:b/>
      <w:bCs/>
      <w:sz w:val="20"/>
      <w:szCs w:val="20"/>
    </w:rPr>
  </w:style>
  <w:style w:type="paragraph" w:styleId="BalloonText">
    <w:name w:val="Balloon Text"/>
    <w:basedOn w:val="Normal"/>
    <w:link w:val="BalloonTextChar"/>
    <w:uiPriority w:val="99"/>
    <w:semiHidden/>
    <w:unhideWhenUsed/>
    <w:rsid w:val="00354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62A"/>
    <w:rPr>
      <w:rFonts w:ascii="Tahoma" w:hAnsi="Tahoma" w:cs="Tahoma"/>
      <w:sz w:val="16"/>
      <w:szCs w:val="16"/>
    </w:rPr>
  </w:style>
  <w:style w:type="character" w:customStyle="1" w:styleId="fldtext1">
    <w:name w:val="fldtext1"/>
    <w:rsid w:val="00644E05"/>
    <w:rPr>
      <w:sz w:val="20"/>
      <w:szCs w:val="20"/>
    </w:rPr>
  </w:style>
  <w:style w:type="paragraph" w:styleId="Header">
    <w:name w:val="header"/>
    <w:basedOn w:val="Normal"/>
    <w:link w:val="HeaderChar"/>
    <w:uiPriority w:val="99"/>
    <w:semiHidden/>
    <w:unhideWhenUsed/>
    <w:rsid w:val="00DE6F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6F6D"/>
  </w:style>
  <w:style w:type="paragraph" w:styleId="Footer">
    <w:name w:val="footer"/>
    <w:basedOn w:val="Normal"/>
    <w:link w:val="FooterChar"/>
    <w:uiPriority w:val="99"/>
    <w:unhideWhenUsed/>
    <w:rsid w:val="00DE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F6D"/>
  </w:style>
  <w:style w:type="table" w:styleId="TableGrid">
    <w:name w:val="Table Grid"/>
    <w:basedOn w:val="TableNormal"/>
    <w:uiPriority w:val="59"/>
    <w:rsid w:val="00AC3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6537A"/>
    <w:rPr>
      <w:color w:val="808080"/>
    </w:rPr>
  </w:style>
  <w:style w:type="character" w:styleId="Hyperlink">
    <w:name w:val="Hyperlink"/>
    <w:uiPriority w:val="99"/>
    <w:semiHidden/>
    <w:rsid w:val="00775BFE"/>
    <w:rPr>
      <w:color w:val="0000FF"/>
      <w:u w:val="single"/>
    </w:rPr>
  </w:style>
  <w:style w:type="table" w:customStyle="1" w:styleId="TableGrid1">
    <w:name w:val="Table Grid1"/>
    <w:basedOn w:val="TableNormal"/>
    <w:next w:val="TableGrid"/>
    <w:uiPriority w:val="59"/>
    <w:rsid w:val="009069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05300">
      <w:bodyDiv w:val="1"/>
      <w:marLeft w:val="0"/>
      <w:marRight w:val="0"/>
      <w:marTop w:val="0"/>
      <w:marBottom w:val="0"/>
      <w:divBdr>
        <w:top w:val="none" w:sz="0" w:space="0" w:color="auto"/>
        <w:left w:val="none" w:sz="0" w:space="0" w:color="auto"/>
        <w:bottom w:val="none" w:sz="0" w:space="0" w:color="auto"/>
        <w:right w:val="none" w:sz="0" w:space="0" w:color="auto"/>
      </w:divBdr>
    </w:div>
    <w:div w:id="640309153">
      <w:bodyDiv w:val="1"/>
      <w:marLeft w:val="0"/>
      <w:marRight w:val="0"/>
      <w:marTop w:val="0"/>
      <w:marBottom w:val="0"/>
      <w:divBdr>
        <w:top w:val="none" w:sz="0" w:space="0" w:color="auto"/>
        <w:left w:val="none" w:sz="0" w:space="0" w:color="auto"/>
        <w:bottom w:val="none" w:sz="0" w:space="0" w:color="auto"/>
        <w:right w:val="none" w:sz="0" w:space="0" w:color="auto"/>
      </w:divBdr>
    </w:div>
    <w:div w:id="679428479">
      <w:bodyDiv w:val="1"/>
      <w:marLeft w:val="0"/>
      <w:marRight w:val="0"/>
      <w:marTop w:val="0"/>
      <w:marBottom w:val="0"/>
      <w:divBdr>
        <w:top w:val="none" w:sz="0" w:space="0" w:color="auto"/>
        <w:left w:val="none" w:sz="0" w:space="0" w:color="auto"/>
        <w:bottom w:val="none" w:sz="0" w:space="0" w:color="auto"/>
        <w:right w:val="none" w:sz="0" w:space="0" w:color="auto"/>
      </w:divBdr>
    </w:div>
    <w:div w:id="1158228396">
      <w:bodyDiv w:val="1"/>
      <w:marLeft w:val="0"/>
      <w:marRight w:val="0"/>
      <w:marTop w:val="0"/>
      <w:marBottom w:val="0"/>
      <w:divBdr>
        <w:top w:val="none" w:sz="0" w:space="0" w:color="auto"/>
        <w:left w:val="none" w:sz="0" w:space="0" w:color="auto"/>
        <w:bottom w:val="none" w:sz="0" w:space="0" w:color="auto"/>
        <w:right w:val="none" w:sz="0" w:space="0" w:color="auto"/>
      </w:divBdr>
    </w:div>
    <w:div w:id="1339504452">
      <w:bodyDiv w:val="1"/>
      <w:marLeft w:val="0"/>
      <w:marRight w:val="0"/>
      <w:marTop w:val="0"/>
      <w:marBottom w:val="0"/>
      <w:divBdr>
        <w:top w:val="none" w:sz="0" w:space="0" w:color="auto"/>
        <w:left w:val="none" w:sz="0" w:space="0" w:color="auto"/>
        <w:bottom w:val="none" w:sz="0" w:space="0" w:color="auto"/>
        <w:right w:val="none" w:sz="0" w:space="0" w:color="auto"/>
      </w:divBdr>
    </w:div>
    <w:div w:id="1784617657">
      <w:bodyDiv w:val="1"/>
      <w:marLeft w:val="0"/>
      <w:marRight w:val="0"/>
      <w:marTop w:val="0"/>
      <w:marBottom w:val="0"/>
      <w:divBdr>
        <w:top w:val="none" w:sz="0" w:space="0" w:color="auto"/>
        <w:left w:val="none" w:sz="0" w:space="0" w:color="auto"/>
        <w:bottom w:val="none" w:sz="0" w:space="0" w:color="auto"/>
        <w:right w:val="none" w:sz="0" w:space="0" w:color="auto"/>
      </w:divBdr>
    </w:div>
    <w:div w:id="198207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rel.lancs.ac.uk/publications/cl20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1754</TotalTime>
  <Pages>25</Pages>
  <Words>7462</Words>
  <Characters>42539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NPSoft</dc:creator>
  <cp:lastModifiedBy>Dr.jalilifar</cp:lastModifiedBy>
  <cp:revision>417</cp:revision>
  <cp:lastPrinted>2015-12-11T15:57:00Z</cp:lastPrinted>
  <dcterms:created xsi:type="dcterms:W3CDTF">2015-09-04T03:09:00Z</dcterms:created>
  <dcterms:modified xsi:type="dcterms:W3CDTF">2016-11-19T08:18:00Z</dcterms:modified>
</cp:coreProperties>
</file>