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F3484" w14:textId="690E957B" w:rsidR="00AF4D00" w:rsidRPr="00102D75" w:rsidRDefault="005D599B" w:rsidP="00E2182C">
      <w:pPr>
        <w:spacing w:after="0" w:line="240" w:lineRule="auto"/>
        <w:jc w:val="center"/>
        <w:rPr>
          <w:rFonts w:ascii="Arial" w:hAnsi="Arial" w:cs="Arial"/>
          <w:b/>
          <w:sz w:val="24"/>
          <w:szCs w:val="24"/>
        </w:rPr>
      </w:pPr>
      <w:r w:rsidRPr="00102D75">
        <w:rPr>
          <w:rFonts w:ascii="Arial" w:hAnsi="Arial" w:cs="Arial"/>
          <w:b/>
          <w:sz w:val="24"/>
          <w:szCs w:val="24"/>
        </w:rPr>
        <w:t>ESTUDIO DE EVENTOS ADVERSOS, FACTORES Y PERIODICIDAD EN PACIENTES</w:t>
      </w:r>
      <w:r w:rsidR="002B6781">
        <w:rPr>
          <w:rFonts w:ascii="Arial" w:hAnsi="Arial" w:cs="Arial"/>
          <w:b/>
          <w:sz w:val="24"/>
          <w:szCs w:val="24"/>
        </w:rPr>
        <w:t xml:space="preserve"> </w:t>
      </w:r>
      <w:r w:rsidRPr="00102D75">
        <w:rPr>
          <w:rFonts w:ascii="Arial" w:hAnsi="Arial" w:cs="Arial"/>
          <w:b/>
          <w:sz w:val="24"/>
          <w:szCs w:val="24"/>
        </w:rPr>
        <w:t>HOSPITALIZADOS EN UNIDADES DE CUIDADO INTENSIVO.</w:t>
      </w:r>
      <w:r w:rsidR="002B6781">
        <w:rPr>
          <w:rFonts w:ascii="Arial" w:hAnsi="Arial" w:cs="Arial"/>
          <w:b/>
          <w:sz w:val="24"/>
          <w:szCs w:val="24"/>
        </w:rPr>
        <w:t xml:space="preserve"> </w:t>
      </w:r>
    </w:p>
    <w:p w14:paraId="064E75FC" w14:textId="51C290BA" w:rsidR="00AF4D00" w:rsidRPr="00102D75" w:rsidRDefault="00AF4D00" w:rsidP="00E2182C">
      <w:pPr>
        <w:spacing w:after="0" w:line="240" w:lineRule="auto"/>
        <w:jc w:val="center"/>
        <w:rPr>
          <w:rFonts w:ascii="Arial" w:hAnsi="Arial" w:cs="Arial"/>
          <w:b/>
          <w:sz w:val="24"/>
          <w:szCs w:val="24"/>
        </w:rPr>
      </w:pPr>
    </w:p>
    <w:p w14:paraId="0B1109B6" w14:textId="77777777" w:rsidR="00AF4D00" w:rsidRPr="00102D75" w:rsidRDefault="00AF4D00" w:rsidP="00E2182C">
      <w:pPr>
        <w:spacing w:after="0" w:line="240" w:lineRule="auto"/>
        <w:jc w:val="center"/>
        <w:rPr>
          <w:rFonts w:ascii="Arial" w:hAnsi="Arial" w:cs="Arial"/>
          <w:b/>
          <w:sz w:val="24"/>
          <w:szCs w:val="24"/>
        </w:rPr>
      </w:pPr>
    </w:p>
    <w:p w14:paraId="27AE3155" w14:textId="77777777" w:rsidR="00797708" w:rsidRPr="00102D75" w:rsidRDefault="00797708" w:rsidP="00E2182C">
      <w:pPr>
        <w:spacing w:after="0" w:line="240" w:lineRule="auto"/>
        <w:jc w:val="both"/>
        <w:rPr>
          <w:rFonts w:ascii="Arial" w:hAnsi="Arial" w:cs="Arial"/>
          <w:b/>
          <w:sz w:val="24"/>
          <w:szCs w:val="24"/>
        </w:rPr>
      </w:pPr>
    </w:p>
    <w:p w14:paraId="60A755C8" w14:textId="77777777" w:rsidR="00BF64EE" w:rsidRPr="00102D75" w:rsidRDefault="00BF64EE">
      <w:pPr>
        <w:spacing w:after="0" w:line="240" w:lineRule="auto"/>
        <w:jc w:val="both"/>
        <w:rPr>
          <w:rFonts w:ascii="Arial" w:hAnsi="Arial" w:cs="Arial"/>
          <w:b/>
          <w:sz w:val="24"/>
          <w:szCs w:val="24"/>
        </w:rPr>
      </w:pPr>
      <w:r w:rsidRPr="00102D75">
        <w:rPr>
          <w:rFonts w:ascii="Arial" w:hAnsi="Arial" w:cs="Arial"/>
          <w:b/>
          <w:sz w:val="24"/>
          <w:szCs w:val="24"/>
        </w:rPr>
        <w:t>RESUMEN</w:t>
      </w:r>
    </w:p>
    <w:p w14:paraId="28BBE75B" w14:textId="77777777" w:rsidR="00171A00" w:rsidRPr="00102D75" w:rsidRDefault="00171A00">
      <w:pPr>
        <w:spacing w:after="0" w:line="240" w:lineRule="auto"/>
        <w:jc w:val="both"/>
        <w:rPr>
          <w:rFonts w:ascii="Arial" w:hAnsi="Arial" w:cs="Arial"/>
          <w:b/>
          <w:sz w:val="24"/>
          <w:szCs w:val="24"/>
        </w:rPr>
      </w:pPr>
    </w:p>
    <w:p w14:paraId="43FF2E8E" w14:textId="3987D3E6" w:rsidR="00712C64" w:rsidRPr="00102D75" w:rsidRDefault="005E61B2">
      <w:pPr>
        <w:spacing w:after="0" w:line="240" w:lineRule="auto"/>
        <w:jc w:val="both"/>
        <w:rPr>
          <w:rFonts w:ascii="Arial" w:hAnsi="Arial" w:cs="Arial"/>
          <w:sz w:val="24"/>
          <w:szCs w:val="24"/>
        </w:rPr>
      </w:pPr>
      <w:r w:rsidRPr="00102D75">
        <w:rPr>
          <w:rFonts w:ascii="Arial" w:hAnsi="Arial" w:cs="Arial"/>
          <w:b/>
          <w:sz w:val="24"/>
          <w:szCs w:val="24"/>
        </w:rPr>
        <w:t>Objetivo</w:t>
      </w:r>
      <w:r w:rsidRPr="00102D75">
        <w:rPr>
          <w:rFonts w:ascii="Arial" w:hAnsi="Arial" w:cs="Arial"/>
          <w:sz w:val="24"/>
          <w:szCs w:val="24"/>
        </w:rPr>
        <w:t>:</w:t>
      </w:r>
      <w:r w:rsidR="001F5F93" w:rsidRPr="00102D75">
        <w:rPr>
          <w:rFonts w:ascii="Arial" w:hAnsi="Arial" w:cs="Arial"/>
          <w:sz w:val="24"/>
          <w:szCs w:val="24"/>
        </w:rPr>
        <w:t xml:space="preserve"> </w:t>
      </w:r>
      <w:r w:rsidR="001F7BAF" w:rsidRPr="00102D75">
        <w:rPr>
          <w:rFonts w:ascii="Arial" w:hAnsi="Arial" w:cs="Arial"/>
          <w:sz w:val="24"/>
          <w:szCs w:val="24"/>
        </w:rPr>
        <w:t>d</w:t>
      </w:r>
      <w:r w:rsidR="001F5F93" w:rsidRPr="00102D75">
        <w:rPr>
          <w:rFonts w:ascii="Arial" w:hAnsi="Arial" w:cs="Arial"/>
          <w:sz w:val="24"/>
          <w:szCs w:val="24"/>
        </w:rPr>
        <w:t>eterminar</w:t>
      </w:r>
      <w:r w:rsidRPr="00102D75">
        <w:rPr>
          <w:rFonts w:ascii="Arial" w:hAnsi="Arial" w:cs="Arial"/>
          <w:sz w:val="24"/>
          <w:szCs w:val="24"/>
        </w:rPr>
        <w:t xml:space="preserve"> los eventos adversos</w:t>
      </w:r>
      <w:r w:rsidR="00CE64FE" w:rsidRPr="00102D75">
        <w:rPr>
          <w:rFonts w:ascii="Arial" w:hAnsi="Arial" w:cs="Arial"/>
          <w:sz w:val="24"/>
          <w:szCs w:val="24"/>
        </w:rPr>
        <w:t xml:space="preserve"> </w:t>
      </w:r>
      <w:r w:rsidRPr="00102D75">
        <w:rPr>
          <w:rFonts w:ascii="Arial" w:hAnsi="Arial" w:cs="Arial"/>
          <w:sz w:val="24"/>
          <w:szCs w:val="24"/>
        </w:rPr>
        <w:t>(EA)</w:t>
      </w:r>
      <w:r w:rsidR="003A05E4" w:rsidRPr="00102D75">
        <w:rPr>
          <w:rFonts w:ascii="Arial" w:hAnsi="Arial" w:cs="Arial"/>
          <w:sz w:val="24"/>
          <w:szCs w:val="24"/>
        </w:rPr>
        <w:t xml:space="preserve"> reportados por enfermería</w:t>
      </w:r>
      <w:r w:rsidRPr="00102D75">
        <w:rPr>
          <w:rFonts w:ascii="Arial" w:hAnsi="Arial" w:cs="Arial"/>
          <w:sz w:val="24"/>
          <w:szCs w:val="24"/>
        </w:rPr>
        <w:t xml:space="preserve"> y s</w:t>
      </w:r>
      <w:r w:rsidR="00103495" w:rsidRPr="00102D75">
        <w:rPr>
          <w:rFonts w:ascii="Arial" w:hAnsi="Arial" w:cs="Arial"/>
          <w:sz w:val="24"/>
          <w:szCs w:val="24"/>
        </w:rPr>
        <w:t>us</w:t>
      </w:r>
      <w:r w:rsidRPr="00102D75">
        <w:rPr>
          <w:rFonts w:ascii="Arial" w:hAnsi="Arial" w:cs="Arial"/>
          <w:sz w:val="24"/>
          <w:szCs w:val="24"/>
        </w:rPr>
        <w:t xml:space="preserve"> factores en</w:t>
      </w:r>
      <w:r w:rsidR="003A05E4" w:rsidRPr="00102D75">
        <w:rPr>
          <w:rFonts w:ascii="Arial" w:hAnsi="Arial" w:cs="Arial"/>
          <w:sz w:val="24"/>
          <w:szCs w:val="24"/>
        </w:rPr>
        <w:t xml:space="preserve"> </w:t>
      </w:r>
      <w:r w:rsidR="00013A39" w:rsidRPr="00102D75">
        <w:rPr>
          <w:rFonts w:ascii="Arial" w:hAnsi="Arial" w:cs="Arial"/>
          <w:sz w:val="24"/>
          <w:szCs w:val="24"/>
        </w:rPr>
        <w:t xml:space="preserve">unidades </w:t>
      </w:r>
      <w:r w:rsidRPr="00102D75">
        <w:rPr>
          <w:rFonts w:ascii="Arial" w:hAnsi="Arial" w:cs="Arial"/>
          <w:sz w:val="24"/>
          <w:szCs w:val="24"/>
        </w:rPr>
        <w:t xml:space="preserve">de </w:t>
      </w:r>
      <w:r w:rsidR="00013A39" w:rsidRPr="00102D75">
        <w:rPr>
          <w:rFonts w:ascii="Arial" w:hAnsi="Arial" w:cs="Arial"/>
          <w:sz w:val="24"/>
          <w:szCs w:val="24"/>
        </w:rPr>
        <w:t xml:space="preserve">cuidado intensivo </w:t>
      </w:r>
      <w:r w:rsidRPr="00102D75">
        <w:rPr>
          <w:rFonts w:ascii="Arial" w:hAnsi="Arial" w:cs="Arial"/>
          <w:sz w:val="24"/>
          <w:szCs w:val="24"/>
        </w:rPr>
        <w:t>(UCI)</w:t>
      </w:r>
      <w:r w:rsidR="000F5410" w:rsidRPr="00102D75">
        <w:rPr>
          <w:rFonts w:ascii="Arial" w:hAnsi="Arial" w:cs="Arial"/>
          <w:sz w:val="24"/>
          <w:szCs w:val="24"/>
        </w:rPr>
        <w:t xml:space="preserve"> </w:t>
      </w:r>
      <w:r w:rsidR="00013A39" w:rsidRPr="00102D75">
        <w:rPr>
          <w:rFonts w:ascii="Arial" w:hAnsi="Arial" w:cs="Arial"/>
          <w:sz w:val="24"/>
          <w:szCs w:val="24"/>
        </w:rPr>
        <w:t>adulto</w:t>
      </w:r>
      <w:r w:rsidR="000F5410" w:rsidRPr="00102D75">
        <w:rPr>
          <w:rFonts w:ascii="Arial" w:hAnsi="Arial" w:cs="Arial"/>
          <w:sz w:val="24"/>
          <w:szCs w:val="24"/>
        </w:rPr>
        <w:t>, pediátrica o neonatal</w:t>
      </w:r>
      <w:r w:rsidRPr="00102D75">
        <w:rPr>
          <w:rFonts w:ascii="Arial" w:hAnsi="Arial" w:cs="Arial"/>
          <w:sz w:val="24"/>
          <w:szCs w:val="24"/>
        </w:rPr>
        <w:t xml:space="preserve"> de </w:t>
      </w:r>
      <w:r w:rsidR="003A05E4" w:rsidRPr="00102D75">
        <w:rPr>
          <w:rFonts w:ascii="Arial" w:hAnsi="Arial" w:cs="Arial"/>
          <w:sz w:val="24"/>
          <w:szCs w:val="24"/>
        </w:rPr>
        <w:t>tres p</w:t>
      </w:r>
      <w:r w:rsidRPr="00102D75">
        <w:rPr>
          <w:rFonts w:ascii="Arial" w:hAnsi="Arial" w:cs="Arial"/>
          <w:sz w:val="24"/>
          <w:szCs w:val="24"/>
        </w:rPr>
        <w:t>aíses participantes</w:t>
      </w:r>
      <w:r w:rsidR="0093648B" w:rsidRPr="00102D75">
        <w:rPr>
          <w:rFonts w:ascii="Arial" w:hAnsi="Arial" w:cs="Arial"/>
          <w:sz w:val="24"/>
          <w:szCs w:val="24"/>
        </w:rPr>
        <w:t xml:space="preserve"> (México, Argentina y Colombia)</w:t>
      </w:r>
      <w:r w:rsidR="00103495" w:rsidRPr="00102D75">
        <w:rPr>
          <w:rFonts w:ascii="Arial" w:hAnsi="Arial" w:cs="Arial"/>
          <w:sz w:val="24"/>
          <w:szCs w:val="24"/>
        </w:rPr>
        <w:t>.</w:t>
      </w:r>
      <w:r w:rsidR="00CE64FE" w:rsidRPr="00102D75">
        <w:rPr>
          <w:rFonts w:ascii="Arial" w:hAnsi="Arial" w:cs="Arial"/>
          <w:sz w:val="24"/>
          <w:szCs w:val="24"/>
        </w:rPr>
        <w:t xml:space="preserve"> </w:t>
      </w:r>
    </w:p>
    <w:p w14:paraId="4AE38CAD" w14:textId="09877E7B" w:rsidR="00CD64E4" w:rsidRPr="00102D75" w:rsidRDefault="005E61B2">
      <w:pPr>
        <w:spacing w:after="0" w:line="240" w:lineRule="auto"/>
        <w:jc w:val="both"/>
        <w:rPr>
          <w:rFonts w:ascii="Arial" w:hAnsi="Arial" w:cs="Arial"/>
          <w:sz w:val="24"/>
          <w:szCs w:val="24"/>
        </w:rPr>
      </w:pPr>
      <w:r w:rsidRPr="00102D75">
        <w:rPr>
          <w:rFonts w:ascii="Arial" w:hAnsi="Arial" w:cs="Arial"/>
          <w:b/>
          <w:sz w:val="24"/>
          <w:szCs w:val="24"/>
        </w:rPr>
        <w:t>M</w:t>
      </w:r>
      <w:r w:rsidR="005D355F" w:rsidRPr="00102D75">
        <w:rPr>
          <w:rFonts w:ascii="Arial" w:hAnsi="Arial" w:cs="Arial"/>
          <w:b/>
          <w:sz w:val="24"/>
          <w:szCs w:val="24"/>
        </w:rPr>
        <w:t>étodo</w:t>
      </w:r>
      <w:r w:rsidRPr="00102D75">
        <w:rPr>
          <w:rFonts w:ascii="Arial" w:hAnsi="Arial" w:cs="Arial"/>
          <w:sz w:val="24"/>
          <w:szCs w:val="24"/>
        </w:rPr>
        <w:t xml:space="preserve">: se desarrolló un estudio </w:t>
      </w:r>
      <w:proofErr w:type="spellStart"/>
      <w:r w:rsidR="00BC68B8" w:rsidRPr="00102D75">
        <w:rPr>
          <w:rFonts w:ascii="Arial" w:hAnsi="Arial" w:cs="Arial"/>
          <w:sz w:val="24"/>
          <w:szCs w:val="24"/>
        </w:rPr>
        <w:t>multicéntrico</w:t>
      </w:r>
      <w:proofErr w:type="spellEnd"/>
      <w:r w:rsidR="00BC68B8" w:rsidRPr="00102D75">
        <w:rPr>
          <w:rFonts w:ascii="Arial" w:hAnsi="Arial" w:cs="Arial"/>
          <w:sz w:val="24"/>
          <w:szCs w:val="24"/>
        </w:rPr>
        <w:t xml:space="preserve">, </w:t>
      </w:r>
      <w:r w:rsidR="00CF0147" w:rsidRPr="00102D75">
        <w:rPr>
          <w:rFonts w:ascii="Arial" w:hAnsi="Arial" w:cs="Arial"/>
          <w:sz w:val="24"/>
          <w:szCs w:val="24"/>
        </w:rPr>
        <w:t>descriptivo,</w:t>
      </w:r>
      <w:r w:rsidR="00712C64" w:rsidRPr="00102D75">
        <w:rPr>
          <w:rFonts w:ascii="Arial" w:hAnsi="Arial" w:cs="Arial"/>
          <w:sz w:val="24"/>
          <w:szCs w:val="24"/>
        </w:rPr>
        <w:t xml:space="preserve"> </w:t>
      </w:r>
      <w:proofErr w:type="spellStart"/>
      <w:r w:rsidR="00C53B8C" w:rsidRPr="00102D75">
        <w:rPr>
          <w:rFonts w:ascii="Arial" w:hAnsi="Arial" w:cs="Arial"/>
          <w:sz w:val="24"/>
          <w:szCs w:val="24"/>
        </w:rPr>
        <w:t>correlacional</w:t>
      </w:r>
      <w:proofErr w:type="spellEnd"/>
      <w:r w:rsidRPr="00102D75">
        <w:rPr>
          <w:rFonts w:ascii="Arial" w:hAnsi="Arial" w:cs="Arial"/>
          <w:sz w:val="24"/>
          <w:szCs w:val="24"/>
        </w:rPr>
        <w:t xml:space="preserve">. La unidad de observación la </w:t>
      </w:r>
      <w:r w:rsidR="00BC68B8" w:rsidRPr="00102D75">
        <w:rPr>
          <w:rFonts w:ascii="Arial" w:hAnsi="Arial" w:cs="Arial"/>
          <w:sz w:val="24"/>
          <w:szCs w:val="24"/>
        </w:rPr>
        <w:t>constituyeron los</w:t>
      </w:r>
      <w:r w:rsidRPr="00102D75">
        <w:rPr>
          <w:rFonts w:ascii="Arial" w:hAnsi="Arial" w:cs="Arial"/>
          <w:sz w:val="24"/>
          <w:szCs w:val="24"/>
        </w:rPr>
        <w:t xml:space="preserve"> EA reportados por </w:t>
      </w:r>
      <w:r w:rsidR="00BC68B8" w:rsidRPr="00102D75">
        <w:rPr>
          <w:rFonts w:ascii="Arial" w:hAnsi="Arial" w:cs="Arial"/>
          <w:sz w:val="24"/>
          <w:szCs w:val="24"/>
        </w:rPr>
        <w:t>enfermería durante</w:t>
      </w:r>
      <w:r w:rsidRPr="00102D75">
        <w:rPr>
          <w:rFonts w:ascii="Arial" w:hAnsi="Arial" w:cs="Arial"/>
          <w:sz w:val="24"/>
          <w:szCs w:val="24"/>
        </w:rPr>
        <w:t xml:space="preserve"> un periodo de </w:t>
      </w:r>
      <w:r w:rsidR="00712C64" w:rsidRPr="00102D75">
        <w:rPr>
          <w:rFonts w:ascii="Arial" w:hAnsi="Arial" w:cs="Arial"/>
          <w:sz w:val="24"/>
          <w:szCs w:val="24"/>
        </w:rPr>
        <w:t xml:space="preserve">seis </w:t>
      </w:r>
      <w:r w:rsidRPr="00102D75">
        <w:rPr>
          <w:rFonts w:ascii="Arial" w:hAnsi="Arial" w:cs="Arial"/>
          <w:sz w:val="24"/>
          <w:szCs w:val="24"/>
        </w:rPr>
        <w:t>meses en 17 UCI</w:t>
      </w:r>
      <w:r w:rsidR="008A7E8A" w:rsidRPr="00102D75">
        <w:rPr>
          <w:rFonts w:ascii="Arial" w:hAnsi="Arial" w:cs="Arial"/>
          <w:sz w:val="24"/>
          <w:szCs w:val="24"/>
        </w:rPr>
        <w:t>S</w:t>
      </w:r>
      <w:r w:rsidRPr="00102D75">
        <w:rPr>
          <w:rFonts w:ascii="Arial" w:hAnsi="Arial" w:cs="Arial"/>
          <w:sz w:val="24"/>
          <w:szCs w:val="24"/>
        </w:rPr>
        <w:t>. Para el reporte se diseñó</w:t>
      </w:r>
      <w:r w:rsidR="00BC68B8" w:rsidRPr="00102D75">
        <w:rPr>
          <w:rFonts w:ascii="Arial" w:hAnsi="Arial" w:cs="Arial"/>
          <w:sz w:val="24"/>
          <w:szCs w:val="24"/>
        </w:rPr>
        <w:t xml:space="preserve"> un formulario digital, presentado </w:t>
      </w:r>
      <w:r w:rsidR="002E5F1D" w:rsidRPr="00102D75">
        <w:rPr>
          <w:rFonts w:ascii="Arial" w:hAnsi="Arial" w:cs="Arial"/>
          <w:sz w:val="24"/>
          <w:szCs w:val="24"/>
        </w:rPr>
        <w:t>en línea,</w:t>
      </w:r>
      <w:r w:rsidR="00BC68B8" w:rsidRPr="00102D75">
        <w:rPr>
          <w:rFonts w:ascii="Arial" w:hAnsi="Arial" w:cs="Arial"/>
          <w:sz w:val="24"/>
          <w:szCs w:val="24"/>
        </w:rPr>
        <w:t xml:space="preserve"> que conten</w:t>
      </w:r>
      <w:r w:rsidR="005F2788" w:rsidRPr="00102D75">
        <w:rPr>
          <w:rFonts w:ascii="Arial" w:hAnsi="Arial" w:cs="Arial"/>
          <w:sz w:val="24"/>
          <w:szCs w:val="24"/>
        </w:rPr>
        <w:t>ía las categorías y los factores relacionados</w:t>
      </w:r>
      <w:r w:rsidR="00BC68B8" w:rsidRPr="00102D75">
        <w:rPr>
          <w:rFonts w:ascii="Arial" w:hAnsi="Arial" w:cs="Arial"/>
          <w:sz w:val="24"/>
          <w:szCs w:val="24"/>
        </w:rPr>
        <w:t xml:space="preserve"> de los Eventos Adversos</w:t>
      </w:r>
      <w:r w:rsidRPr="00102D75">
        <w:rPr>
          <w:rFonts w:ascii="Arial" w:hAnsi="Arial" w:cs="Arial"/>
          <w:sz w:val="24"/>
          <w:szCs w:val="24"/>
        </w:rPr>
        <w:t>.</w:t>
      </w:r>
      <w:r w:rsidR="00BC68B8" w:rsidRPr="00102D75">
        <w:rPr>
          <w:rFonts w:ascii="Arial" w:hAnsi="Arial" w:cs="Arial"/>
          <w:sz w:val="24"/>
          <w:szCs w:val="24"/>
        </w:rPr>
        <w:t xml:space="preserve"> La información se analizó con el programa estadístico</w:t>
      </w:r>
      <w:r w:rsidR="00675615" w:rsidRPr="00102D75">
        <w:rPr>
          <w:rFonts w:ascii="Arial" w:hAnsi="Arial" w:cs="Arial"/>
          <w:sz w:val="24"/>
          <w:szCs w:val="24"/>
        </w:rPr>
        <w:t xml:space="preserve"> </w:t>
      </w:r>
      <w:r w:rsidR="00BF2DCF" w:rsidRPr="00102D75">
        <w:rPr>
          <w:rFonts w:ascii="Arial" w:hAnsi="Arial" w:cs="Arial"/>
          <w:sz w:val="24"/>
          <w:szCs w:val="24"/>
        </w:rPr>
        <w:t xml:space="preserve">SPSS </w:t>
      </w:r>
      <w:proofErr w:type="spellStart"/>
      <w:r w:rsidR="00BF2DCF" w:rsidRPr="00102D75">
        <w:rPr>
          <w:rFonts w:ascii="Arial" w:hAnsi="Arial" w:cs="Arial"/>
          <w:sz w:val="24"/>
          <w:szCs w:val="24"/>
        </w:rPr>
        <w:t>Statistics</w:t>
      </w:r>
      <w:proofErr w:type="spellEnd"/>
      <w:r w:rsidR="00BF2DCF" w:rsidRPr="00102D75">
        <w:rPr>
          <w:rFonts w:ascii="Arial" w:hAnsi="Arial" w:cs="Arial"/>
          <w:sz w:val="24"/>
          <w:szCs w:val="24"/>
        </w:rPr>
        <w:t xml:space="preserve"> 22.0</w:t>
      </w:r>
      <w:r w:rsidR="00C54897" w:rsidRPr="00102D75">
        <w:rPr>
          <w:rFonts w:ascii="Arial" w:hAnsi="Arial" w:cs="Arial"/>
          <w:sz w:val="24"/>
          <w:szCs w:val="24"/>
        </w:rPr>
        <w:t>,</w:t>
      </w:r>
      <w:r w:rsidR="00BF2DCF" w:rsidRPr="00102D75">
        <w:rPr>
          <w:rFonts w:ascii="Arial" w:hAnsi="Arial" w:cs="Arial"/>
          <w:sz w:val="24"/>
          <w:szCs w:val="24"/>
        </w:rPr>
        <w:t xml:space="preserve"> versión</w:t>
      </w:r>
      <w:r w:rsidR="002B6781">
        <w:rPr>
          <w:rFonts w:ascii="Arial" w:hAnsi="Arial" w:cs="Arial"/>
          <w:sz w:val="24"/>
          <w:szCs w:val="24"/>
        </w:rPr>
        <w:t xml:space="preserve"> </w:t>
      </w:r>
      <w:r w:rsidR="00DA2E5F" w:rsidRPr="00102D75">
        <w:rPr>
          <w:rFonts w:ascii="Arial" w:hAnsi="Arial" w:cs="Arial"/>
          <w:sz w:val="24"/>
          <w:szCs w:val="24"/>
        </w:rPr>
        <w:t>2013</w:t>
      </w:r>
      <w:r w:rsidRPr="00102D75">
        <w:rPr>
          <w:rFonts w:ascii="Arial" w:hAnsi="Arial" w:cs="Arial"/>
          <w:sz w:val="24"/>
          <w:szCs w:val="24"/>
        </w:rPr>
        <w:t>.</w:t>
      </w:r>
    </w:p>
    <w:p w14:paraId="0E92B393" w14:textId="15720C51" w:rsidR="008A7E8A" w:rsidRPr="00716F92" w:rsidRDefault="005E61B2">
      <w:pPr>
        <w:spacing w:after="0" w:line="240" w:lineRule="auto"/>
        <w:jc w:val="both"/>
        <w:rPr>
          <w:rFonts w:ascii="Arial" w:hAnsi="Arial" w:cs="Arial"/>
          <w:sz w:val="24"/>
          <w:szCs w:val="24"/>
        </w:rPr>
      </w:pPr>
      <w:r w:rsidRPr="00102D75">
        <w:rPr>
          <w:rFonts w:ascii="Arial" w:hAnsi="Arial" w:cs="Arial"/>
          <w:b/>
          <w:sz w:val="24"/>
          <w:szCs w:val="24"/>
        </w:rPr>
        <w:t>Resultados</w:t>
      </w:r>
      <w:r w:rsidR="001F7BAF" w:rsidRPr="00102D75">
        <w:rPr>
          <w:rFonts w:ascii="Arial" w:hAnsi="Arial" w:cs="Arial"/>
          <w:sz w:val="24"/>
          <w:szCs w:val="24"/>
        </w:rPr>
        <w:t xml:space="preserve"> s</w:t>
      </w:r>
      <w:r w:rsidRPr="00102D75">
        <w:rPr>
          <w:rFonts w:ascii="Arial" w:hAnsi="Arial" w:cs="Arial"/>
          <w:sz w:val="24"/>
          <w:szCs w:val="24"/>
        </w:rPr>
        <w:t xml:space="preserve">e reportaron 1163 eventos, </w:t>
      </w:r>
      <w:r w:rsidR="00CD64E4" w:rsidRPr="00102D75">
        <w:rPr>
          <w:rFonts w:ascii="Arial" w:hAnsi="Arial" w:cs="Arial"/>
          <w:sz w:val="24"/>
          <w:szCs w:val="24"/>
        </w:rPr>
        <w:t xml:space="preserve">de los cuales </w:t>
      </w:r>
      <w:r w:rsidRPr="00102D75">
        <w:rPr>
          <w:rFonts w:ascii="Arial" w:hAnsi="Arial" w:cs="Arial"/>
          <w:sz w:val="24"/>
          <w:szCs w:val="24"/>
        </w:rPr>
        <w:t>el 34</w:t>
      </w:r>
      <w:r w:rsidR="00CD64E4" w:rsidRPr="00102D75">
        <w:rPr>
          <w:rFonts w:ascii="Arial" w:hAnsi="Arial" w:cs="Arial"/>
          <w:sz w:val="24"/>
          <w:szCs w:val="24"/>
        </w:rPr>
        <w:t xml:space="preserve"> </w:t>
      </w:r>
      <w:r w:rsidRPr="00102D75">
        <w:rPr>
          <w:rFonts w:ascii="Arial" w:hAnsi="Arial" w:cs="Arial"/>
          <w:sz w:val="24"/>
          <w:szCs w:val="24"/>
        </w:rPr>
        <w:t>%, se relacion</w:t>
      </w:r>
      <w:r w:rsidR="00CD64E4" w:rsidRPr="00102D75">
        <w:rPr>
          <w:rFonts w:ascii="Arial" w:hAnsi="Arial" w:cs="Arial"/>
          <w:sz w:val="24"/>
          <w:szCs w:val="24"/>
        </w:rPr>
        <w:t>ó</w:t>
      </w:r>
      <w:r w:rsidR="002B6781">
        <w:rPr>
          <w:rFonts w:ascii="Arial" w:hAnsi="Arial" w:cs="Arial"/>
          <w:sz w:val="24"/>
          <w:szCs w:val="24"/>
        </w:rPr>
        <w:t xml:space="preserve"> </w:t>
      </w:r>
      <w:r w:rsidRPr="00102D75">
        <w:rPr>
          <w:rFonts w:ascii="Arial" w:hAnsi="Arial" w:cs="Arial"/>
          <w:sz w:val="24"/>
          <w:szCs w:val="24"/>
        </w:rPr>
        <w:t>con el cuidado, el 19</w:t>
      </w:r>
      <w:r w:rsidR="00CD64E4" w:rsidRPr="00102D75">
        <w:rPr>
          <w:rFonts w:ascii="Arial" w:hAnsi="Arial" w:cs="Arial"/>
          <w:sz w:val="24"/>
          <w:szCs w:val="24"/>
        </w:rPr>
        <w:t xml:space="preserve"> </w:t>
      </w:r>
      <w:r w:rsidRPr="00102D75">
        <w:rPr>
          <w:rFonts w:ascii="Arial" w:hAnsi="Arial" w:cs="Arial"/>
          <w:sz w:val="24"/>
          <w:szCs w:val="24"/>
        </w:rPr>
        <w:t>% con vía aérea y ventilación mecánica, el 16</w:t>
      </w:r>
      <w:r w:rsidR="00CD64E4" w:rsidRPr="00102D75">
        <w:rPr>
          <w:rFonts w:ascii="Arial" w:hAnsi="Arial" w:cs="Arial"/>
          <w:sz w:val="24"/>
          <w:szCs w:val="24"/>
        </w:rPr>
        <w:t xml:space="preserve"> </w:t>
      </w:r>
      <w:r w:rsidRPr="00102D75">
        <w:rPr>
          <w:rFonts w:ascii="Arial" w:hAnsi="Arial" w:cs="Arial"/>
          <w:sz w:val="24"/>
          <w:szCs w:val="24"/>
        </w:rPr>
        <w:t>% con el manejo de accesos vasculares y drenajes, el 13</w:t>
      </w:r>
      <w:r w:rsidR="00CD64E4" w:rsidRPr="00102D75">
        <w:rPr>
          <w:rFonts w:ascii="Arial" w:hAnsi="Arial" w:cs="Arial"/>
          <w:sz w:val="24"/>
          <w:szCs w:val="24"/>
        </w:rPr>
        <w:t xml:space="preserve"> </w:t>
      </w:r>
      <w:r w:rsidRPr="00102D75">
        <w:rPr>
          <w:rFonts w:ascii="Arial" w:hAnsi="Arial" w:cs="Arial"/>
          <w:sz w:val="24"/>
          <w:szCs w:val="24"/>
        </w:rPr>
        <w:t>% con infección nosocomial y el 11</w:t>
      </w:r>
      <w:r w:rsidR="00CD64E4" w:rsidRPr="00102D75">
        <w:rPr>
          <w:rFonts w:ascii="Arial" w:hAnsi="Arial" w:cs="Arial"/>
          <w:sz w:val="24"/>
          <w:szCs w:val="24"/>
        </w:rPr>
        <w:t xml:space="preserve"> </w:t>
      </w:r>
      <w:r w:rsidRPr="00102D75">
        <w:rPr>
          <w:rFonts w:ascii="Arial" w:hAnsi="Arial" w:cs="Arial"/>
          <w:sz w:val="24"/>
          <w:szCs w:val="24"/>
        </w:rPr>
        <w:t>% con la adminis</w:t>
      </w:r>
      <w:r w:rsidR="00F165CB" w:rsidRPr="00102D75">
        <w:rPr>
          <w:rFonts w:ascii="Arial" w:hAnsi="Arial" w:cs="Arial"/>
          <w:sz w:val="24"/>
          <w:szCs w:val="24"/>
        </w:rPr>
        <w:t>tración</w:t>
      </w:r>
      <w:r w:rsidR="002B6781">
        <w:rPr>
          <w:rFonts w:ascii="Arial" w:hAnsi="Arial" w:cs="Arial"/>
          <w:sz w:val="24"/>
          <w:szCs w:val="24"/>
        </w:rPr>
        <w:t xml:space="preserve"> </w:t>
      </w:r>
      <w:r w:rsidR="00F165CB" w:rsidRPr="00102D75">
        <w:rPr>
          <w:rFonts w:ascii="Arial" w:hAnsi="Arial" w:cs="Arial"/>
          <w:sz w:val="24"/>
          <w:szCs w:val="24"/>
        </w:rPr>
        <w:t>de medicamentos</w:t>
      </w:r>
      <w:r w:rsidR="00CD64E4" w:rsidRPr="00102D75">
        <w:rPr>
          <w:rFonts w:ascii="Arial" w:hAnsi="Arial" w:cs="Arial"/>
          <w:sz w:val="24"/>
          <w:szCs w:val="24"/>
        </w:rPr>
        <w:t>. E</w:t>
      </w:r>
      <w:r w:rsidR="00F165CB" w:rsidRPr="00102D75">
        <w:rPr>
          <w:rFonts w:ascii="Arial" w:hAnsi="Arial" w:cs="Arial"/>
          <w:sz w:val="24"/>
          <w:szCs w:val="24"/>
        </w:rPr>
        <w:t>l 7</w:t>
      </w:r>
      <w:r w:rsidR="00CD64E4" w:rsidRPr="00102D75">
        <w:rPr>
          <w:rFonts w:ascii="Arial" w:hAnsi="Arial" w:cs="Arial"/>
          <w:sz w:val="24"/>
          <w:szCs w:val="24"/>
        </w:rPr>
        <w:t xml:space="preserve"> </w:t>
      </w:r>
      <w:r w:rsidR="00F165CB" w:rsidRPr="00102D75">
        <w:rPr>
          <w:rFonts w:ascii="Arial" w:hAnsi="Arial" w:cs="Arial"/>
          <w:sz w:val="24"/>
          <w:szCs w:val="24"/>
        </w:rPr>
        <w:t xml:space="preserve">% </w:t>
      </w:r>
      <w:r w:rsidRPr="00102D75">
        <w:rPr>
          <w:rFonts w:ascii="Arial" w:hAnsi="Arial" w:cs="Arial"/>
          <w:sz w:val="24"/>
          <w:szCs w:val="24"/>
        </w:rPr>
        <w:t>restante correspondió a relacionados con pruebas d</w:t>
      </w:r>
      <w:r w:rsidR="00877378" w:rsidRPr="00102D75">
        <w:rPr>
          <w:rFonts w:ascii="Arial" w:hAnsi="Arial" w:cs="Arial"/>
          <w:sz w:val="24"/>
          <w:szCs w:val="24"/>
        </w:rPr>
        <w:t xml:space="preserve">iagnósticas </w:t>
      </w:r>
      <w:r w:rsidRPr="00102D75">
        <w:rPr>
          <w:rFonts w:ascii="Arial" w:hAnsi="Arial" w:cs="Arial"/>
          <w:sz w:val="24"/>
          <w:szCs w:val="24"/>
        </w:rPr>
        <w:t xml:space="preserve">y equipos. </w:t>
      </w:r>
      <w:r w:rsidR="00FF2C97" w:rsidRPr="00102D75">
        <w:rPr>
          <w:rFonts w:ascii="Arial" w:hAnsi="Arial" w:cs="Arial"/>
          <w:sz w:val="24"/>
          <w:szCs w:val="24"/>
        </w:rPr>
        <w:t>E</w:t>
      </w:r>
      <w:r w:rsidRPr="00102D75">
        <w:rPr>
          <w:rFonts w:ascii="Arial" w:hAnsi="Arial" w:cs="Arial"/>
          <w:sz w:val="24"/>
          <w:szCs w:val="24"/>
        </w:rPr>
        <w:t>l 94</w:t>
      </w:r>
      <w:r w:rsidR="00C54897" w:rsidRPr="00102D75">
        <w:rPr>
          <w:rFonts w:ascii="Arial" w:hAnsi="Arial" w:cs="Arial"/>
          <w:sz w:val="24"/>
          <w:szCs w:val="24"/>
        </w:rPr>
        <w:t>,</w:t>
      </w:r>
      <w:r w:rsidRPr="00102D75">
        <w:rPr>
          <w:rFonts w:ascii="Arial" w:hAnsi="Arial" w:cs="Arial"/>
          <w:sz w:val="24"/>
          <w:szCs w:val="24"/>
        </w:rPr>
        <w:t xml:space="preserve">8% se consideraron prevenibles. </w:t>
      </w:r>
      <w:r w:rsidR="005F2788" w:rsidRPr="00102D75">
        <w:rPr>
          <w:rFonts w:ascii="Arial" w:hAnsi="Arial" w:cs="Arial"/>
          <w:sz w:val="24"/>
          <w:szCs w:val="24"/>
        </w:rPr>
        <w:t xml:space="preserve">Para determinar </w:t>
      </w:r>
      <w:r w:rsidR="001E13CE" w:rsidRPr="00102D75">
        <w:rPr>
          <w:rFonts w:ascii="Arial" w:hAnsi="Arial" w:cs="Arial"/>
          <w:sz w:val="24"/>
          <w:szCs w:val="24"/>
        </w:rPr>
        <w:t xml:space="preserve">los factores </w:t>
      </w:r>
      <w:r w:rsidR="00DA2E5F" w:rsidRPr="00102D75">
        <w:rPr>
          <w:rFonts w:ascii="Arial" w:hAnsi="Arial" w:cs="Arial"/>
          <w:sz w:val="24"/>
          <w:szCs w:val="24"/>
        </w:rPr>
        <w:t xml:space="preserve">presentes </w:t>
      </w:r>
      <w:r w:rsidR="001E13CE" w:rsidRPr="00102D75">
        <w:rPr>
          <w:rFonts w:ascii="Arial" w:hAnsi="Arial" w:cs="Arial"/>
          <w:sz w:val="24"/>
          <w:szCs w:val="24"/>
        </w:rPr>
        <w:t>en los EA</w:t>
      </w:r>
      <w:r w:rsidR="005F2788" w:rsidRPr="00102D75">
        <w:rPr>
          <w:rFonts w:ascii="Arial" w:hAnsi="Arial" w:cs="Arial"/>
          <w:sz w:val="24"/>
          <w:szCs w:val="24"/>
        </w:rPr>
        <w:t>, se utilizó el coeficiente Phi</w:t>
      </w:r>
      <w:r w:rsidR="001F7BAF" w:rsidRPr="00102D75">
        <w:rPr>
          <w:rFonts w:ascii="Arial" w:hAnsi="Arial" w:cs="Arial"/>
          <w:sz w:val="24"/>
          <w:szCs w:val="24"/>
        </w:rPr>
        <w:t xml:space="preserve"> y se encontró</w:t>
      </w:r>
      <w:r w:rsidR="002B6781">
        <w:rPr>
          <w:rFonts w:ascii="Arial" w:hAnsi="Arial" w:cs="Arial"/>
          <w:sz w:val="24"/>
          <w:szCs w:val="24"/>
        </w:rPr>
        <w:t xml:space="preserve"> </w:t>
      </w:r>
      <w:r w:rsidR="00F165CB" w:rsidRPr="00102D75">
        <w:rPr>
          <w:rFonts w:ascii="Arial" w:hAnsi="Arial" w:cs="Arial"/>
          <w:sz w:val="24"/>
          <w:szCs w:val="24"/>
        </w:rPr>
        <w:t>que</w:t>
      </w:r>
      <w:r w:rsidR="001E13CE" w:rsidRPr="00102D75">
        <w:rPr>
          <w:rFonts w:ascii="Arial" w:hAnsi="Arial" w:cs="Arial"/>
          <w:sz w:val="24"/>
          <w:szCs w:val="24"/>
        </w:rPr>
        <w:t xml:space="preserve"> los que</w:t>
      </w:r>
      <w:r w:rsidR="002B6781">
        <w:rPr>
          <w:rFonts w:ascii="Arial" w:hAnsi="Arial" w:cs="Arial"/>
          <w:sz w:val="24"/>
          <w:szCs w:val="24"/>
        </w:rPr>
        <w:t xml:space="preserve"> </w:t>
      </w:r>
      <w:r w:rsidR="00CE64FE" w:rsidRPr="00102D75">
        <w:rPr>
          <w:rFonts w:ascii="Arial" w:hAnsi="Arial" w:cs="Arial"/>
          <w:sz w:val="24"/>
          <w:szCs w:val="24"/>
        </w:rPr>
        <w:t>podrían estar</w:t>
      </w:r>
      <w:r w:rsidR="002B6781">
        <w:rPr>
          <w:rFonts w:ascii="Arial" w:hAnsi="Arial" w:cs="Arial"/>
          <w:sz w:val="24"/>
          <w:szCs w:val="24"/>
        </w:rPr>
        <w:t xml:space="preserve"> </w:t>
      </w:r>
      <w:r w:rsidR="00F165CB" w:rsidRPr="00102D75">
        <w:rPr>
          <w:rFonts w:ascii="Arial" w:hAnsi="Arial" w:cs="Arial"/>
          <w:sz w:val="24"/>
          <w:szCs w:val="24"/>
        </w:rPr>
        <w:t>relaci</w:t>
      </w:r>
      <w:r w:rsidR="00CF0AAE" w:rsidRPr="00102D75">
        <w:rPr>
          <w:rFonts w:ascii="Arial" w:hAnsi="Arial" w:cs="Arial"/>
          <w:sz w:val="24"/>
          <w:szCs w:val="24"/>
        </w:rPr>
        <w:t xml:space="preserve">onados fueron </w:t>
      </w:r>
      <w:r w:rsidR="001F7BAF" w:rsidRPr="00102D75">
        <w:rPr>
          <w:rFonts w:ascii="Arial" w:hAnsi="Arial" w:cs="Arial"/>
          <w:sz w:val="24"/>
          <w:szCs w:val="24"/>
        </w:rPr>
        <w:t>aquellos</w:t>
      </w:r>
      <w:r w:rsidR="002B6781">
        <w:rPr>
          <w:rFonts w:ascii="Arial" w:hAnsi="Arial" w:cs="Arial"/>
          <w:sz w:val="24"/>
          <w:szCs w:val="24"/>
        </w:rPr>
        <w:t xml:space="preserve"> </w:t>
      </w:r>
      <w:r w:rsidR="00CF0AAE" w:rsidRPr="00102D75">
        <w:rPr>
          <w:rFonts w:ascii="Arial" w:hAnsi="Arial" w:cs="Arial"/>
          <w:sz w:val="24"/>
          <w:szCs w:val="24"/>
        </w:rPr>
        <w:t>del sistema</w:t>
      </w:r>
      <w:r w:rsidR="00F165CB" w:rsidRPr="00102D75">
        <w:rPr>
          <w:rFonts w:ascii="Arial" w:hAnsi="Arial" w:cs="Arial"/>
          <w:sz w:val="24"/>
          <w:szCs w:val="24"/>
        </w:rPr>
        <w:t xml:space="preserve"> </w:t>
      </w:r>
      <w:r w:rsidR="001F7BAF" w:rsidRPr="00102D75">
        <w:rPr>
          <w:rFonts w:ascii="Arial" w:hAnsi="Arial" w:cs="Arial"/>
          <w:sz w:val="24"/>
          <w:szCs w:val="24"/>
        </w:rPr>
        <w:t xml:space="preserve">en los que </w:t>
      </w:r>
      <w:r w:rsidR="00CD64E4" w:rsidRPr="00102D75">
        <w:rPr>
          <w:rFonts w:ascii="Arial" w:hAnsi="Arial" w:cs="Arial"/>
          <w:sz w:val="24"/>
          <w:szCs w:val="24"/>
        </w:rPr>
        <w:t xml:space="preserve">predominó </w:t>
      </w:r>
      <w:r w:rsidR="00F165CB" w:rsidRPr="00102D75">
        <w:rPr>
          <w:rFonts w:ascii="Arial" w:hAnsi="Arial" w:cs="Arial"/>
          <w:sz w:val="24"/>
          <w:szCs w:val="24"/>
        </w:rPr>
        <w:t>la falta de adhesión a protocolos, problemas de comunicación</w:t>
      </w:r>
      <w:r w:rsidR="001F7BAF" w:rsidRPr="00102D75">
        <w:rPr>
          <w:rFonts w:ascii="Arial" w:hAnsi="Arial" w:cs="Arial"/>
          <w:sz w:val="24"/>
          <w:szCs w:val="24"/>
        </w:rPr>
        <w:t xml:space="preserve">, </w:t>
      </w:r>
      <w:r w:rsidR="00F165CB" w:rsidRPr="00102D75">
        <w:rPr>
          <w:rFonts w:ascii="Arial" w:hAnsi="Arial" w:cs="Arial"/>
          <w:sz w:val="24"/>
          <w:szCs w:val="24"/>
        </w:rPr>
        <w:t>formación y entrenamiento inadecuado</w:t>
      </w:r>
      <w:r w:rsidR="005D599B" w:rsidRPr="00102D75">
        <w:rPr>
          <w:rFonts w:ascii="Arial" w:hAnsi="Arial" w:cs="Arial"/>
          <w:sz w:val="24"/>
          <w:szCs w:val="24"/>
        </w:rPr>
        <w:t xml:space="preserve"> </w:t>
      </w:r>
      <w:r w:rsidR="001E13CE" w:rsidRPr="00E2182C">
        <w:rPr>
          <w:rFonts w:ascii="Arial" w:hAnsi="Arial" w:cs="Arial"/>
          <w:sz w:val="24"/>
          <w:szCs w:val="24"/>
        </w:rPr>
        <w:t>(Phi 0-1 p&lt;0,05)</w:t>
      </w:r>
      <w:r w:rsidR="00F165CB" w:rsidRPr="00E2182C">
        <w:rPr>
          <w:rFonts w:ascii="Arial" w:hAnsi="Arial" w:cs="Arial"/>
          <w:sz w:val="24"/>
          <w:szCs w:val="24"/>
        </w:rPr>
        <w:t>.</w:t>
      </w:r>
      <w:r w:rsidR="00F165CB" w:rsidRPr="00716F92">
        <w:rPr>
          <w:rFonts w:ascii="Arial" w:hAnsi="Arial" w:cs="Arial"/>
          <w:sz w:val="24"/>
          <w:szCs w:val="24"/>
        </w:rPr>
        <w:t xml:space="preserve"> </w:t>
      </w:r>
    </w:p>
    <w:p w14:paraId="2CFFC0AE" w14:textId="77777777" w:rsidR="008A7E8A" w:rsidRPr="00716F92" w:rsidRDefault="008A7E8A">
      <w:pPr>
        <w:spacing w:after="0" w:line="240" w:lineRule="auto"/>
        <w:jc w:val="both"/>
        <w:rPr>
          <w:rFonts w:ascii="Arial" w:hAnsi="Arial" w:cs="Arial"/>
          <w:sz w:val="24"/>
          <w:szCs w:val="24"/>
        </w:rPr>
      </w:pPr>
    </w:p>
    <w:p w14:paraId="6A8FA87A" w14:textId="50CFCBBF" w:rsidR="00F165CB" w:rsidRPr="00716F92" w:rsidRDefault="005E61B2">
      <w:pPr>
        <w:spacing w:after="0" w:line="240" w:lineRule="auto"/>
        <w:jc w:val="both"/>
        <w:rPr>
          <w:rFonts w:ascii="Arial" w:hAnsi="Arial" w:cs="Arial"/>
          <w:sz w:val="24"/>
          <w:szCs w:val="24"/>
        </w:rPr>
      </w:pPr>
      <w:r w:rsidRPr="00716F92">
        <w:rPr>
          <w:rFonts w:ascii="Arial" w:hAnsi="Arial" w:cs="Arial"/>
          <w:b/>
          <w:sz w:val="24"/>
          <w:szCs w:val="24"/>
        </w:rPr>
        <w:t>Conclusiones</w:t>
      </w:r>
      <w:r w:rsidRPr="00716F92">
        <w:rPr>
          <w:rFonts w:ascii="Arial" w:hAnsi="Arial" w:cs="Arial"/>
          <w:sz w:val="24"/>
          <w:szCs w:val="24"/>
        </w:rPr>
        <w:t xml:space="preserve">: </w:t>
      </w:r>
      <w:r w:rsidR="001F7BAF" w:rsidRPr="00716F92">
        <w:rPr>
          <w:rFonts w:ascii="Arial" w:hAnsi="Arial" w:cs="Arial"/>
          <w:sz w:val="24"/>
          <w:szCs w:val="24"/>
        </w:rPr>
        <w:t xml:space="preserve">los </w:t>
      </w:r>
      <w:r w:rsidRPr="00716F92">
        <w:rPr>
          <w:rFonts w:ascii="Arial" w:hAnsi="Arial" w:cs="Arial"/>
          <w:sz w:val="24"/>
          <w:szCs w:val="24"/>
        </w:rPr>
        <w:t>EA con mayor prevalencia están relacionados</w:t>
      </w:r>
      <w:r w:rsidR="001F7BAF" w:rsidRPr="00716F92">
        <w:rPr>
          <w:rFonts w:ascii="Arial" w:hAnsi="Arial" w:cs="Arial"/>
          <w:sz w:val="24"/>
          <w:szCs w:val="24"/>
        </w:rPr>
        <w:t>,</w:t>
      </w:r>
      <w:r w:rsidRPr="00716F92">
        <w:rPr>
          <w:rFonts w:ascii="Arial" w:hAnsi="Arial" w:cs="Arial"/>
          <w:sz w:val="24"/>
          <w:szCs w:val="24"/>
        </w:rPr>
        <w:t xml:space="preserve"> en su mayoría</w:t>
      </w:r>
      <w:r w:rsidR="001F7BAF" w:rsidRPr="00716F92">
        <w:rPr>
          <w:rFonts w:ascii="Arial" w:hAnsi="Arial" w:cs="Arial"/>
          <w:sz w:val="24"/>
          <w:szCs w:val="24"/>
        </w:rPr>
        <w:t>,</w:t>
      </w:r>
      <w:r w:rsidRPr="00716F92">
        <w:rPr>
          <w:rFonts w:ascii="Arial" w:hAnsi="Arial" w:cs="Arial"/>
          <w:sz w:val="24"/>
          <w:szCs w:val="24"/>
        </w:rPr>
        <w:t xml:space="preserve"> con el cuidado direct</w:t>
      </w:r>
      <w:r w:rsidR="00F165CB" w:rsidRPr="00716F92">
        <w:rPr>
          <w:rFonts w:ascii="Arial" w:hAnsi="Arial" w:cs="Arial"/>
          <w:sz w:val="24"/>
          <w:szCs w:val="24"/>
        </w:rPr>
        <w:t>o al paciente y el de vía aérea</w:t>
      </w:r>
      <w:r w:rsidR="00E2182C">
        <w:rPr>
          <w:rFonts w:ascii="Arial" w:hAnsi="Arial" w:cs="Arial"/>
          <w:sz w:val="24"/>
          <w:szCs w:val="24"/>
        </w:rPr>
        <w:t>. El</w:t>
      </w:r>
      <w:r w:rsidR="002B6781">
        <w:rPr>
          <w:rFonts w:ascii="Arial" w:hAnsi="Arial" w:cs="Arial"/>
          <w:sz w:val="24"/>
          <w:szCs w:val="24"/>
        </w:rPr>
        <w:t xml:space="preserve"> </w:t>
      </w:r>
      <w:r w:rsidR="00CE64FE" w:rsidRPr="00716F92">
        <w:rPr>
          <w:rFonts w:ascii="Arial" w:hAnsi="Arial" w:cs="Arial"/>
          <w:sz w:val="24"/>
          <w:szCs w:val="24"/>
        </w:rPr>
        <w:t xml:space="preserve">posible </w:t>
      </w:r>
      <w:r w:rsidR="00F165CB" w:rsidRPr="00716F92">
        <w:rPr>
          <w:rFonts w:ascii="Arial" w:hAnsi="Arial" w:cs="Arial"/>
          <w:sz w:val="24"/>
          <w:szCs w:val="24"/>
        </w:rPr>
        <w:t>factor relacionado fue el del sistema</w:t>
      </w:r>
      <w:r w:rsidR="001F7BAF" w:rsidRPr="00716F92">
        <w:rPr>
          <w:rFonts w:ascii="Arial" w:hAnsi="Arial" w:cs="Arial"/>
          <w:sz w:val="24"/>
          <w:szCs w:val="24"/>
        </w:rPr>
        <w:t>. P</w:t>
      </w:r>
      <w:r w:rsidR="00494DCF" w:rsidRPr="00716F92">
        <w:rPr>
          <w:rFonts w:ascii="Arial" w:hAnsi="Arial" w:cs="Arial"/>
          <w:sz w:val="24"/>
          <w:szCs w:val="24"/>
        </w:rPr>
        <w:t>or tal motivo</w:t>
      </w:r>
      <w:r w:rsidR="001F7BAF" w:rsidRPr="00716F92">
        <w:rPr>
          <w:rFonts w:ascii="Arial" w:hAnsi="Arial" w:cs="Arial"/>
          <w:sz w:val="24"/>
          <w:szCs w:val="24"/>
        </w:rPr>
        <w:t>,</w:t>
      </w:r>
      <w:r w:rsidR="00494DCF" w:rsidRPr="00716F92">
        <w:rPr>
          <w:rFonts w:ascii="Arial" w:hAnsi="Arial" w:cs="Arial"/>
          <w:sz w:val="24"/>
          <w:szCs w:val="24"/>
        </w:rPr>
        <w:t xml:space="preserve"> </w:t>
      </w:r>
      <w:r w:rsidR="00F165CB" w:rsidRPr="00716F92">
        <w:rPr>
          <w:rFonts w:ascii="Arial" w:hAnsi="Arial" w:cs="Arial"/>
          <w:sz w:val="24"/>
          <w:szCs w:val="24"/>
        </w:rPr>
        <w:t xml:space="preserve">el profesional de enfermería debe establecer estrategias </w:t>
      </w:r>
      <w:r w:rsidR="00E2182C">
        <w:rPr>
          <w:rFonts w:ascii="Arial" w:hAnsi="Arial" w:cs="Arial"/>
          <w:sz w:val="24"/>
          <w:szCs w:val="24"/>
        </w:rPr>
        <w:t>para</w:t>
      </w:r>
      <w:r w:rsidR="00F165CB" w:rsidRPr="00716F92">
        <w:rPr>
          <w:rFonts w:ascii="Arial" w:hAnsi="Arial" w:cs="Arial"/>
          <w:sz w:val="24"/>
          <w:szCs w:val="24"/>
        </w:rPr>
        <w:t xml:space="preserve"> fortalecer</w:t>
      </w:r>
      <w:r w:rsidR="00103495" w:rsidRPr="00716F92">
        <w:rPr>
          <w:rFonts w:ascii="Arial" w:hAnsi="Arial" w:cs="Arial"/>
          <w:sz w:val="24"/>
          <w:szCs w:val="24"/>
        </w:rPr>
        <w:t xml:space="preserve"> y</w:t>
      </w:r>
      <w:r w:rsidR="00F165CB" w:rsidRPr="00716F92">
        <w:rPr>
          <w:rFonts w:ascii="Arial" w:hAnsi="Arial" w:cs="Arial"/>
          <w:sz w:val="24"/>
          <w:szCs w:val="24"/>
        </w:rPr>
        <w:t xml:space="preserve"> mejorar los procesos relacionados con la aplicación de </w:t>
      </w:r>
      <w:proofErr w:type="gramStart"/>
      <w:r w:rsidR="00F165CB" w:rsidRPr="00716F92">
        <w:rPr>
          <w:rFonts w:ascii="Arial" w:hAnsi="Arial" w:cs="Arial"/>
          <w:sz w:val="24"/>
          <w:szCs w:val="24"/>
        </w:rPr>
        <w:t>protocolos</w:t>
      </w:r>
      <w:proofErr w:type="gramEnd"/>
      <w:r w:rsidR="00F165CB" w:rsidRPr="00716F92">
        <w:rPr>
          <w:rFonts w:ascii="Arial" w:hAnsi="Arial" w:cs="Arial"/>
          <w:sz w:val="24"/>
          <w:szCs w:val="24"/>
        </w:rPr>
        <w:t xml:space="preserve">, comunicación y una política de recursos humanos. </w:t>
      </w:r>
    </w:p>
    <w:p w14:paraId="243F4549" w14:textId="77777777" w:rsidR="00103495" w:rsidRPr="00716F92" w:rsidRDefault="00103495">
      <w:pPr>
        <w:spacing w:after="0" w:line="240" w:lineRule="auto"/>
        <w:jc w:val="both"/>
        <w:rPr>
          <w:rFonts w:ascii="Arial" w:hAnsi="Arial" w:cs="Arial"/>
          <w:b/>
          <w:sz w:val="24"/>
          <w:szCs w:val="24"/>
        </w:rPr>
      </w:pPr>
    </w:p>
    <w:p w14:paraId="2A51C9C1" w14:textId="7CE6B5F2" w:rsidR="00BF64EE" w:rsidRPr="00716F92" w:rsidRDefault="00BF64EE">
      <w:pPr>
        <w:spacing w:after="0" w:line="240" w:lineRule="auto"/>
        <w:jc w:val="both"/>
        <w:rPr>
          <w:rFonts w:ascii="Arial" w:hAnsi="Arial" w:cs="Arial"/>
          <w:sz w:val="24"/>
          <w:szCs w:val="24"/>
        </w:rPr>
      </w:pPr>
      <w:r w:rsidRPr="00716F92">
        <w:rPr>
          <w:rFonts w:ascii="Arial" w:hAnsi="Arial" w:cs="Arial"/>
          <w:b/>
          <w:sz w:val="24"/>
          <w:szCs w:val="24"/>
        </w:rPr>
        <w:t>Palabras clave:</w:t>
      </w:r>
      <w:r w:rsidR="00675615" w:rsidRPr="00716F92">
        <w:rPr>
          <w:rFonts w:ascii="Arial" w:hAnsi="Arial" w:cs="Arial"/>
          <w:b/>
          <w:sz w:val="24"/>
          <w:szCs w:val="24"/>
        </w:rPr>
        <w:t xml:space="preserve"> </w:t>
      </w:r>
      <w:r w:rsidR="001F7BAF" w:rsidRPr="00716F92">
        <w:rPr>
          <w:rFonts w:ascii="Arial" w:hAnsi="Arial" w:cs="Arial"/>
          <w:sz w:val="24"/>
          <w:szCs w:val="24"/>
        </w:rPr>
        <w:t xml:space="preserve">eventos </w:t>
      </w:r>
      <w:r w:rsidR="005D599B" w:rsidRPr="00716F92">
        <w:rPr>
          <w:rFonts w:ascii="Arial" w:hAnsi="Arial" w:cs="Arial"/>
          <w:sz w:val="24"/>
          <w:szCs w:val="24"/>
        </w:rPr>
        <w:t>adversos-frecuencia-pacientes adultos y niños-cuidados intensivos.</w:t>
      </w:r>
    </w:p>
    <w:p w14:paraId="1EB5A87D" w14:textId="77777777" w:rsidR="00417E92" w:rsidRPr="00716F92" w:rsidRDefault="00417E92">
      <w:pPr>
        <w:spacing w:after="0" w:line="240" w:lineRule="auto"/>
        <w:jc w:val="both"/>
        <w:rPr>
          <w:rFonts w:ascii="Arial" w:hAnsi="Arial" w:cs="Arial"/>
          <w:sz w:val="24"/>
          <w:szCs w:val="24"/>
        </w:rPr>
      </w:pPr>
    </w:p>
    <w:p w14:paraId="3A0D7FCE" w14:textId="77777777" w:rsidR="00A90D93" w:rsidRPr="00716F92" w:rsidRDefault="00417E92">
      <w:pPr>
        <w:spacing w:after="0" w:line="240" w:lineRule="auto"/>
        <w:jc w:val="both"/>
        <w:rPr>
          <w:rFonts w:ascii="Arial" w:hAnsi="Arial" w:cs="Arial"/>
          <w:b/>
          <w:sz w:val="24"/>
          <w:szCs w:val="24"/>
          <w:lang w:val="en-US"/>
        </w:rPr>
      </w:pPr>
      <w:r w:rsidRPr="00716F92">
        <w:rPr>
          <w:rFonts w:ascii="Arial" w:hAnsi="Arial" w:cs="Arial"/>
          <w:b/>
          <w:sz w:val="24"/>
          <w:szCs w:val="24"/>
          <w:lang w:val="en-US"/>
        </w:rPr>
        <w:t>ABSTRACT</w:t>
      </w:r>
    </w:p>
    <w:p w14:paraId="40BAE728" w14:textId="77777777" w:rsidR="00057CCB" w:rsidRPr="00716F92" w:rsidRDefault="00057CCB">
      <w:pPr>
        <w:spacing w:after="0" w:line="240" w:lineRule="auto"/>
        <w:jc w:val="both"/>
        <w:rPr>
          <w:rFonts w:ascii="Arial" w:hAnsi="Arial" w:cs="Arial"/>
          <w:b/>
          <w:sz w:val="24"/>
          <w:szCs w:val="24"/>
          <w:lang w:val="en-US"/>
        </w:rPr>
      </w:pPr>
    </w:p>
    <w:p w14:paraId="38869CBE" w14:textId="77777777" w:rsidR="00057CCB" w:rsidRPr="00716F92" w:rsidRDefault="0088656A">
      <w:pPr>
        <w:spacing w:after="0" w:line="240" w:lineRule="auto"/>
        <w:jc w:val="both"/>
        <w:rPr>
          <w:rFonts w:ascii="Arial" w:hAnsi="Arial" w:cs="Arial"/>
          <w:sz w:val="24"/>
          <w:szCs w:val="24"/>
          <w:lang w:val="en-US"/>
        </w:rPr>
      </w:pPr>
      <w:r w:rsidRPr="00716F92">
        <w:rPr>
          <w:rFonts w:ascii="Arial" w:hAnsi="Arial" w:cs="Arial"/>
          <w:b/>
          <w:sz w:val="24"/>
          <w:szCs w:val="24"/>
          <w:lang w:val="en-US"/>
        </w:rPr>
        <w:t>Objective:</w:t>
      </w:r>
      <w:r w:rsidR="00BA6C73" w:rsidRPr="00716F92">
        <w:rPr>
          <w:rFonts w:ascii="Arial" w:hAnsi="Arial" w:cs="Arial"/>
          <w:sz w:val="24"/>
          <w:szCs w:val="24"/>
          <w:lang w:val="en-US"/>
        </w:rPr>
        <w:t xml:space="preserve"> To determine</w:t>
      </w:r>
      <w:r w:rsidRPr="00716F92">
        <w:rPr>
          <w:rFonts w:ascii="Arial" w:hAnsi="Arial" w:cs="Arial"/>
          <w:sz w:val="24"/>
          <w:szCs w:val="24"/>
          <w:lang w:val="en-US"/>
        </w:rPr>
        <w:t xml:space="preserve"> adverse events (AEs) reported by nursing and its related factors in Intensive Care Units (ICUs) in three participating countries (Mexico, Argentina and Colombia) in 2013. </w:t>
      </w:r>
    </w:p>
    <w:p w14:paraId="70BA5F27" w14:textId="1F37F4E6" w:rsidR="00057CCB" w:rsidRPr="00716F92" w:rsidRDefault="005D355F">
      <w:pPr>
        <w:spacing w:after="0" w:line="240" w:lineRule="auto"/>
        <w:jc w:val="both"/>
        <w:rPr>
          <w:rFonts w:ascii="Arial" w:hAnsi="Arial" w:cs="Arial"/>
          <w:sz w:val="24"/>
          <w:szCs w:val="24"/>
          <w:lang w:val="en-US"/>
        </w:rPr>
      </w:pPr>
      <w:r w:rsidRPr="00716F92">
        <w:rPr>
          <w:rFonts w:ascii="Arial" w:hAnsi="Arial" w:cs="Arial"/>
          <w:b/>
          <w:sz w:val="24"/>
          <w:szCs w:val="24"/>
          <w:lang w:val="en-US"/>
        </w:rPr>
        <w:t>Method</w:t>
      </w:r>
      <w:r w:rsidR="0088656A" w:rsidRPr="00716F92">
        <w:rPr>
          <w:rFonts w:ascii="Arial" w:hAnsi="Arial" w:cs="Arial"/>
          <w:b/>
          <w:sz w:val="24"/>
          <w:szCs w:val="24"/>
          <w:lang w:val="en-US"/>
        </w:rPr>
        <w:t>:</w:t>
      </w:r>
      <w:r w:rsidR="0088656A" w:rsidRPr="00716F92">
        <w:rPr>
          <w:rFonts w:ascii="Arial" w:hAnsi="Arial" w:cs="Arial"/>
          <w:sz w:val="24"/>
          <w:szCs w:val="24"/>
          <w:lang w:val="en-US"/>
        </w:rPr>
        <w:t xml:space="preserve"> A multicenter, prospective and descriptive study was conducted. The observation unit was constituted with AEs reported by nurses over a period of 6 months in 17 ICUs. To report AEs, a digital and on line form that contained the categories and factors related adverse event was designed. Data was analyzed using SPSS statistical software.</w:t>
      </w:r>
    </w:p>
    <w:p w14:paraId="32ECC4BF" w14:textId="0B716E6F" w:rsidR="0088656A" w:rsidRPr="00716F92" w:rsidRDefault="0088656A">
      <w:pPr>
        <w:spacing w:after="0" w:line="240" w:lineRule="auto"/>
        <w:jc w:val="both"/>
        <w:rPr>
          <w:rFonts w:ascii="Arial" w:hAnsi="Arial" w:cs="Arial"/>
          <w:sz w:val="24"/>
          <w:szCs w:val="24"/>
          <w:lang w:val="en-US"/>
        </w:rPr>
      </w:pPr>
      <w:r w:rsidRPr="00716F92">
        <w:rPr>
          <w:rFonts w:ascii="Arial" w:hAnsi="Arial" w:cs="Arial"/>
          <w:b/>
          <w:sz w:val="24"/>
          <w:szCs w:val="24"/>
          <w:lang w:val="en-US"/>
        </w:rPr>
        <w:t>Results:</w:t>
      </w:r>
      <w:r w:rsidRPr="00716F92">
        <w:rPr>
          <w:rFonts w:ascii="Arial" w:hAnsi="Arial" w:cs="Arial"/>
          <w:sz w:val="24"/>
          <w:szCs w:val="24"/>
          <w:lang w:val="en-US"/>
        </w:rPr>
        <w:t xml:space="preserve"> 1163 adverse events were reported, 34</w:t>
      </w:r>
      <w:r w:rsidR="00C23E90" w:rsidRPr="00716F92">
        <w:rPr>
          <w:rFonts w:ascii="Arial" w:hAnsi="Arial" w:cs="Arial"/>
          <w:sz w:val="24"/>
          <w:szCs w:val="24"/>
          <w:lang w:val="en-US"/>
        </w:rPr>
        <w:t xml:space="preserve"> </w:t>
      </w:r>
      <w:r w:rsidRPr="00716F92">
        <w:rPr>
          <w:rFonts w:ascii="Arial" w:hAnsi="Arial" w:cs="Arial"/>
          <w:sz w:val="24"/>
          <w:szCs w:val="24"/>
          <w:lang w:val="en-US"/>
        </w:rPr>
        <w:t>% were related to care, 19</w:t>
      </w:r>
      <w:r w:rsidR="00C23E90" w:rsidRPr="00716F92">
        <w:rPr>
          <w:rFonts w:ascii="Arial" w:hAnsi="Arial" w:cs="Arial"/>
          <w:sz w:val="24"/>
          <w:szCs w:val="24"/>
          <w:lang w:val="en-US"/>
        </w:rPr>
        <w:t xml:space="preserve"> </w:t>
      </w:r>
      <w:r w:rsidRPr="00716F92">
        <w:rPr>
          <w:rFonts w:ascii="Arial" w:hAnsi="Arial" w:cs="Arial"/>
          <w:sz w:val="24"/>
          <w:szCs w:val="24"/>
          <w:lang w:val="en-US"/>
        </w:rPr>
        <w:t>% with airway and mechanical ventilation, 16</w:t>
      </w:r>
      <w:r w:rsidR="00C23E90" w:rsidRPr="00716F92">
        <w:rPr>
          <w:rFonts w:ascii="Arial" w:hAnsi="Arial" w:cs="Arial"/>
          <w:sz w:val="24"/>
          <w:szCs w:val="24"/>
          <w:lang w:val="en-US"/>
        </w:rPr>
        <w:t xml:space="preserve"> </w:t>
      </w:r>
      <w:r w:rsidRPr="00716F92">
        <w:rPr>
          <w:rFonts w:ascii="Arial" w:hAnsi="Arial" w:cs="Arial"/>
          <w:sz w:val="24"/>
          <w:szCs w:val="24"/>
          <w:lang w:val="en-US"/>
        </w:rPr>
        <w:t>% with the management of vascular access and drainage, 13</w:t>
      </w:r>
      <w:r w:rsidR="00C23E90" w:rsidRPr="00716F92">
        <w:rPr>
          <w:rFonts w:ascii="Arial" w:hAnsi="Arial" w:cs="Arial"/>
          <w:sz w:val="24"/>
          <w:szCs w:val="24"/>
          <w:lang w:val="en-US"/>
        </w:rPr>
        <w:t xml:space="preserve"> </w:t>
      </w:r>
      <w:r w:rsidRPr="00716F92">
        <w:rPr>
          <w:rFonts w:ascii="Arial" w:hAnsi="Arial" w:cs="Arial"/>
          <w:sz w:val="24"/>
          <w:szCs w:val="24"/>
          <w:lang w:val="en-US"/>
        </w:rPr>
        <w:t>% with nosocomial infection and 11</w:t>
      </w:r>
      <w:r w:rsidR="00C23E90" w:rsidRPr="00716F92">
        <w:rPr>
          <w:rFonts w:ascii="Arial" w:hAnsi="Arial" w:cs="Arial"/>
          <w:sz w:val="24"/>
          <w:szCs w:val="24"/>
          <w:lang w:val="en-US"/>
        </w:rPr>
        <w:t xml:space="preserve"> </w:t>
      </w:r>
      <w:r w:rsidRPr="00716F92">
        <w:rPr>
          <w:rFonts w:ascii="Arial" w:hAnsi="Arial" w:cs="Arial"/>
          <w:sz w:val="24"/>
          <w:szCs w:val="24"/>
          <w:lang w:val="en-US"/>
        </w:rPr>
        <w:t>% with administration of medication, the remaining 7</w:t>
      </w:r>
      <w:r w:rsidR="00C23E90" w:rsidRPr="00716F92">
        <w:rPr>
          <w:rFonts w:ascii="Arial" w:hAnsi="Arial" w:cs="Arial"/>
          <w:sz w:val="24"/>
          <w:szCs w:val="24"/>
          <w:lang w:val="en-US"/>
        </w:rPr>
        <w:t xml:space="preserve"> </w:t>
      </w:r>
      <w:r w:rsidRPr="00716F92">
        <w:rPr>
          <w:rFonts w:ascii="Arial" w:hAnsi="Arial" w:cs="Arial"/>
          <w:sz w:val="24"/>
          <w:szCs w:val="24"/>
          <w:lang w:val="en-US"/>
        </w:rPr>
        <w:t xml:space="preserve">% were related to testing diagnostic and equipment. 94.8 % of these AEs were considered preventable. To determine the importance of the </w:t>
      </w:r>
      <w:r w:rsidRPr="00716F92">
        <w:rPr>
          <w:rFonts w:ascii="Arial" w:hAnsi="Arial" w:cs="Arial"/>
          <w:sz w:val="24"/>
          <w:szCs w:val="24"/>
          <w:lang w:val="en-US"/>
        </w:rPr>
        <w:lastRenderedPageBreak/>
        <w:t xml:space="preserve">factors present in AEs, the Phi coefficient was used, finding that the factors related were those of the system where predominate the non-adherence to protocols, communication problems, training and inadequate training ( Phi 0-1 p &lt;0.05 ). </w:t>
      </w:r>
    </w:p>
    <w:p w14:paraId="4044B518" w14:textId="77777777" w:rsidR="005C41B0" w:rsidRPr="00716F92" w:rsidRDefault="005C41B0">
      <w:pPr>
        <w:spacing w:after="0" w:line="240" w:lineRule="auto"/>
        <w:jc w:val="both"/>
        <w:rPr>
          <w:rFonts w:ascii="Arial" w:hAnsi="Arial" w:cs="Arial"/>
          <w:sz w:val="24"/>
          <w:szCs w:val="24"/>
          <w:lang w:val="en-US"/>
        </w:rPr>
      </w:pPr>
    </w:p>
    <w:p w14:paraId="26E42E2A" w14:textId="77777777" w:rsidR="0088656A" w:rsidRPr="00716F92" w:rsidRDefault="0088656A">
      <w:pPr>
        <w:spacing w:line="240" w:lineRule="auto"/>
        <w:jc w:val="both"/>
        <w:rPr>
          <w:rFonts w:ascii="Arial" w:hAnsi="Arial" w:cs="Arial"/>
          <w:sz w:val="24"/>
          <w:szCs w:val="24"/>
          <w:lang w:val="en-US"/>
        </w:rPr>
      </w:pPr>
      <w:r w:rsidRPr="00716F92">
        <w:rPr>
          <w:rFonts w:ascii="Arial" w:hAnsi="Arial" w:cs="Arial"/>
          <w:b/>
          <w:sz w:val="24"/>
          <w:szCs w:val="24"/>
          <w:lang w:val="en-US"/>
        </w:rPr>
        <w:t>Conclusions:</w:t>
      </w:r>
      <w:r w:rsidRPr="00716F92">
        <w:rPr>
          <w:rFonts w:ascii="Arial" w:hAnsi="Arial" w:cs="Arial"/>
          <w:sz w:val="24"/>
          <w:szCs w:val="24"/>
          <w:lang w:val="en-US"/>
        </w:rPr>
        <w:t xml:space="preserve"> AEs most prevalent are mostly related to direct patient care and airway care, in addition to that, its related factor was the system, therefore the nurse must develop strategies to strengthen and improve processes related with application of protocols, communication and human resources policy .</w:t>
      </w:r>
    </w:p>
    <w:p w14:paraId="1ACBCFEF" w14:textId="39DEEDBD" w:rsidR="0088656A" w:rsidRPr="00716F92" w:rsidRDefault="0088656A">
      <w:pPr>
        <w:spacing w:line="240" w:lineRule="auto"/>
        <w:jc w:val="both"/>
        <w:rPr>
          <w:rFonts w:ascii="Arial" w:hAnsi="Arial" w:cs="Arial"/>
          <w:sz w:val="24"/>
          <w:szCs w:val="24"/>
          <w:lang w:val="en-US"/>
        </w:rPr>
      </w:pPr>
      <w:r w:rsidRPr="00716F92">
        <w:rPr>
          <w:rFonts w:ascii="Arial" w:hAnsi="Arial" w:cs="Arial"/>
          <w:b/>
          <w:sz w:val="24"/>
          <w:szCs w:val="24"/>
          <w:lang w:val="en-US"/>
        </w:rPr>
        <w:t>Keywords:</w:t>
      </w:r>
      <w:r w:rsidRPr="00716F92">
        <w:rPr>
          <w:rFonts w:ascii="Arial" w:hAnsi="Arial" w:cs="Arial"/>
          <w:sz w:val="24"/>
          <w:szCs w:val="24"/>
          <w:lang w:val="en-US"/>
        </w:rPr>
        <w:t xml:space="preserve"> </w:t>
      </w:r>
      <w:r w:rsidR="005D599B" w:rsidRPr="00716F92">
        <w:rPr>
          <w:rFonts w:ascii="Arial" w:hAnsi="Arial" w:cs="Arial"/>
          <w:sz w:val="24"/>
          <w:szCs w:val="24"/>
          <w:lang w:val="en-US"/>
        </w:rPr>
        <w:t>adverse events, frequency, adult patients and children, intensive care</w:t>
      </w:r>
    </w:p>
    <w:p w14:paraId="17F4D307" w14:textId="77777777" w:rsidR="00417E92" w:rsidRPr="00716F92" w:rsidRDefault="00417E92">
      <w:pPr>
        <w:spacing w:after="0" w:line="240" w:lineRule="auto"/>
        <w:jc w:val="both"/>
        <w:rPr>
          <w:rFonts w:ascii="Arial" w:hAnsi="Arial" w:cs="Arial"/>
          <w:b/>
          <w:sz w:val="24"/>
          <w:szCs w:val="24"/>
          <w:lang w:val="en-US"/>
        </w:rPr>
      </w:pPr>
    </w:p>
    <w:p w14:paraId="265066CC" w14:textId="77777777" w:rsidR="00417E92" w:rsidRPr="00716F92" w:rsidRDefault="00417E92">
      <w:pPr>
        <w:spacing w:after="0" w:line="240" w:lineRule="auto"/>
        <w:jc w:val="both"/>
        <w:rPr>
          <w:rFonts w:ascii="Arial" w:hAnsi="Arial" w:cs="Arial"/>
          <w:b/>
          <w:sz w:val="24"/>
          <w:szCs w:val="24"/>
          <w:lang w:val="en-US"/>
        </w:rPr>
      </w:pPr>
    </w:p>
    <w:p w14:paraId="75845CE0" w14:textId="77777777" w:rsidR="00BF64EE" w:rsidRPr="00716F92" w:rsidRDefault="00BF64EE">
      <w:pPr>
        <w:spacing w:after="0" w:line="240" w:lineRule="auto"/>
        <w:jc w:val="center"/>
        <w:rPr>
          <w:rFonts w:ascii="Arial" w:hAnsi="Arial" w:cs="Arial"/>
          <w:b/>
          <w:sz w:val="24"/>
          <w:szCs w:val="24"/>
        </w:rPr>
      </w:pPr>
      <w:r w:rsidRPr="00716F92">
        <w:rPr>
          <w:rFonts w:ascii="Arial" w:hAnsi="Arial" w:cs="Arial"/>
          <w:b/>
          <w:sz w:val="24"/>
          <w:szCs w:val="24"/>
        </w:rPr>
        <w:t>INTRODUCCIÓN</w:t>
      </w:r>
    </w:p>
    <w:p w14:paraId="71EBE320" w14:textId="77777777" w:rsidR="00F7247A" w:rsidRPr="00716F92" w:rsidRDefault="00F7247A">
      <w:pPr>
        <w:spacing w:after="0" w:line="240" w:lineRule="auto"/>
        <w:jc w:val="center"/>
        <w:rPr>
          <w:rFonts w:ascii="Arial" w:hAnsi="Arial" w:cs="Arial"/>
          <w:b/>
          <w:sz w:val="24"/>
          <w:szCs w:val="24"/>
        </w:rPr>
      </w:pPr>
    </w:p>
    <w:p w14:paraId="0175363E" w14:textId="1EE2B21D" w:rsidR="00F729C4" w:rsidRPr="00716F92" w:rsidRDefault="00F729C4">
      <w:pPr>
        <w:spacing w:after="0" w:line="240" w:lineRule="auto"/>
        <w:jc w:val="both"/>
        <w:rPr>
          <w:rFonts w:ascii="Arial" w:hAnsi="Arial" w:cs="Arial"/>
          <w:sz w:val="24"/>
          <w:szCs w:val="24"/>
        </w:rPr>
      </w:pPr>
      <w:r w:rsidRPr="00716F92">
        <w:rPr>
          <w:rFonts w:ascii="Arial" w:hAnsi="Arial" w:cs="Arial"/>
          <w:sz w:val="24"/>
          <w:szCs w:val="24"/>
        </w:rPr>
        <w:t xml:space="preserve">Para proporcionar un cuidado seguro </w:t>
      </w:r>
      <w:r w:rsidR="00716F92">
        <w:rPr>
          <w:rFonts w:ascii="Arial" w:hAnsi="Arial" w:cs="Arial"/>
          <w:sz w:val="24"/>
          <w:szCs w:val="24"/>
        </w:rPr>
        <w:t>a los pacientes</w:t>
      </w:r>
      <w:r w:rsidR="00B47586">
        <w:rPr>
          <w:rFonts w:ascii="Arial" w:hAnsi="Arial" w:cs="Arial"/>
          <w:sz w:val="24"/>
          <w:szCs w:val="24"/>
        </w:rPr>
        <w:t>,</w:t>
      </w:r>
      <w:r w:rsidR="00716F92">
        <w:rPr>
          <w:rFonts w:ascii="Arial" w:hAnsi="Arial" w:cs="Arial"/>
          <w:sz w:val="24"/>
          <w:szCs w:val="24"/>
        </w:rPr>
        <w:t xml:space="preserve"> es necesario que </w:t>
      </w:r>
      <w:r w:rsidRPr="00716F92">
        <w:rPr>
          <w:rFonts w:ascii="Arial" w:hAnsi="Arial" w:cs="Arial"/>
          <w:sz w:val="24"/>
          <w:szCs w:val="24"/>
        </w:rPr>
        <w:t>los profesionales de enfermería id</w:t>
      </w:r>
      <w:r w:rsidR="00AC6F89" w:rsidRPr="00716F92">
        <w:rPr>
          <w:rFonts w:ascii="Arial" w:hAnsi="Arial" w:cs="Arial"/>
          <w:sz w:val="24"/>
          <w:szCs w:val="24"/>
        </w:rPr>
        <w:t>entifiquen los eventos adversos</w:t>
      </w:r>
      <w:r w:rsidR="0043286C" w:rsidRPr="00716F92">
        <w:rPr>
          <w:rFonts w:ascii="Arial" w:hAnsi="Arial" w:cs="Arial"/>
          <w:sz w:val="24"/>
          <w:szCs w:val="24"/>
        </w:rPr>
        <w:t xml:space="preserve"> (EA)</w:t>
      </w:r>
      <w:r w:rsidR="00AC6F89" w:rsidRPr="00716F92">
        <w:rPr>
          <w:rFonts w:ascii="Arial" w:hAnsi="Arial" w:cs="Arial"/>
          <w:sz w:val="24"/>
          <w:szCs w:val="24"/>
        </w:rPr>
        <w:t xml:space="preserve">, entendidos </w:t>
      </w:r>
      <w:r w:rsidRPr="00716F92">
        <w:rPr>
          <w:rFonts w:ascii="Arial" w:hAnsi="Arial" w:cs="Arial"/>
          <w:sz w:val="24"/>
          <w:szCs w:val="24"/>
        </w:rPr>
        <w:t>como aquella lesión no intencionada</w:t>
      </w:r>
      <w:r w:rsidR="001F7BAF" w:rsidRPr="00716F92">
        <w:rPr>
          <w:rFonts w:ascii="Arial" w:hAnsi="Arial" w:cs="Arial"/>
          <w:sz w:val="24"/>
          <w:szCs w:val="24"/>
        </w:rPr>
        <w:t xml:space="preserve"> que se presenta</w:t>
      </w:r>
      <w:r w:rsidR="00775ED1" w:rsidRPr="00716F92">
        <w:rPr>
          <w:rFonts w:ascii="Arial" w:hAnsi="Arial" w:cs="Arial"/>
          <w:sz w:val="24"/>
          <w:szCs w:val="24"/>
        </w:rPr>
        <w:t xml:space="preserve"> </w:t>
      </w:r>
      <w:r w:rsidRPr="00716F92">
        <w:rPr>
          <w:rFonts w:ascii="Arial" w:hAnsi="Arial" w:cs="Arial"/>
          <w:sz w:val="24"/>
          <w:szCs w:val="24"/>
        </w:rPr>
        <w:t xml:space="preserve">en el proceso </w:t>
      </w:r>
      <w:r w:rsidR="00470C96" w:rsidRPr="00E2182C">
        <w:rPr>
          <w:rFonts w:ascii="Arial" w:hAnsi="Arial" w:cs="Arial"/>
          <w:sz w:val="24"/>
          <w:szCs w:val="24"/>
        </w:rPr>
        <w:t>asistencial</w:t>
      </w:r>
      <w:r w:rsidR="008A7E8A" w:rsidRPr="00E2182C">
        <w:rPr>
          <w:rFonts w:ascii="Arial" w:hAnsi="Arial" w:cs="Arial"/>
          <w:sz w:val="24"/>
          <w:szCs w:val="24"/>
          <w:vertAlign w:val="superscript"/>
        </w:rPr>
        <w:t>1</w:t>
      </w:r>
      <w:r w:rsidR="00716F92">
        <w:rPr>
          <w:rFonts w:ascii="Arial" w:hAnsi="Arial" w:cs="Arial"/>
          <w:sz w:val="24"/>
          <w:szCs w:val="24"/>
        </w:rPr>
        <w:t>.</w:t>
      </w:r>
      <w:r w:rsidR="00B47586">
        <w:rPr>
          <w:rFonts w:ascii="Arial" w:hAnsi="Arial" w:cs="Arial"/>
          <w:sz w:val="24"/>
          <w:szCs w:val="24"/>
        </w:rPr>
        <w:t xml:space="preserve">, </w:t>
      </w:r>
      <w:r w:rsidR="00470C96" w:rsidRPr="00716F92">
        <w:rPr>
          <w:rFonts w:ascii="Arial" w:hAnsi="Arial" w:cs="Arial"/>
          <w:sz w:val="24"/>
          <w:szCs w:val="24"/>
        </w:rPr>
        <w:t>convirtiéndose</w:t>
      </w:r>
      <w:r w:rsidR="00EA6EE5" w:rsidRPr="00716F92">
        <w:rPr>
          <w:rFonts w:ascii="Arial" w:hAnsi="Arial" w:cs="Arial"/>
          <w:sz w:val="24"/>
          <w:szCs w:val="24"/>
        </w:rPr>
        <w:t xml:space="preserve"> en</w:t>
      </w:r>
      <w:r w:rsidRPr="00716F92">
        <w:rPr>
          <w:rFonts w:ascii="Arial" w:hAnsi="Arial" w:cs="Arial"/>
          <w:sz w:val="24"/>
          <w:szCs w:val="24"/>
        </w:rPr>
        <w:t xml:space="preserve"> un problema de salud </w:t>
      </w:r>
      <w:r w:rsidR="009F64CA" w:rsidRPr="00716F92">
        <w:rPr>
          <w:rFonts w:ascii="Arial" w:hAnsi="Arial" w:cs="Arial"/>
          <w:sz w:val="24"/>
          <w:szCs w:val="24"/>
        </w:rPr>
        <w:t>pública</w:t>
      </w:r>
      <w:r w:rsidR="00675615" w:rsidRPr="00716F92">
        <w:rPr>
          <w:rFonts w:ascii="Arial" w:hAnsi="Arial" w:cs="Arial"/>
          <w:sz w:val="24"/>
          <w:szCs w:val="24"/>
        </w:rPr>
        <w:t xml:space="preserve"> </w:t>
      </w:r>
      <w:r w:rsidR="00B109DB" w:rsidRPr="00716F92">
        <w:rPr>
          <w:rFonts w:ascii="Arial" w:hAnsi="Arial" w:cs="Arial"/>
          <w:sz w:val="24"/>
          <w:szCs w:val="24"/>
        </w:rPr>
        <w:t>qu</w:t>
      </w:r>
      <w:r w:rsidRPr="00716F92">
        <w:rPr>
          <w:rFonts w:ascii="Arial" w:hAnsi="Arial" w:cs="Arial"/>
          <w:sz w:val="24"/>
          <w:szCs w:val="24"/>
        </w:rPr>
        <w:t>e impacta a nivel mundial. Est</w:t>
      </w:r>
      <w:r w:rsidR="00B109DB" w:rsidRPr="00716F92">
        <w:rPr>
          <w:rFonts w:ascii="Arial" w:hAnsi="Arial" w:cs="Arial"/>
          <w:sz w:val="24"/>
          <w:szCs w:val="24"/>
        </w:rPr>
        <w:t>os</w:t>
      </w:r>
      <w:r w:rsidRPr="00716F92">
        <w:rPr>
          <w:rFonts w:ascii="Arial" w:hAnsi="Arial" w:cs="Arial"/>
          <w:sz w:val="24"/>
          <w:szCs w:val="24"/>
        </w:rPr>
        <w:t xml:space="preserve"> </w:t>
      </w:r>
      <w:r w:rsidR="00B47586">
        <w:rPr>
          <w:rFonts w:ascii="Arial" w:hAnsi="Arial" w:cs="Arial"/>
          <w:sz w:val="24"/>
          <w:szCs w:val="24"/>
        </w:rPr>
        <w:t xml:space="preserve">eventos </w:t>
      </w:r>
      <w:r w:rsidRPr="00716F92">
        <w:rPr>
          <w:rFonts w:ascii="Arial" w:hAnsi="Arial" w:cs="Arial"/>
          <w:sz w:val="24"/>
          <w:szCs w:val="24"/>
        </w:rPr>
        <w:t>se presenta</w:t>
      </w:r>
      <w:r w:rsidR="00B109DB" w:rsidRPr="00716F92">
        <w:rPr>
          <w:rFonts w:ascii="Arial" w:hAnsi="Arial" w:cs="Arial"/>
          <w:sz w:val="24"/>
          <w:szCs w:val="24"/>
        </w:rPr>
        <w:t>n</w:t>
      </w:r>
      <w:r w:rsidR="00675615" w:rsidRPr="00716F92">
        <w:rPr>
          <w:rFonts w:ascii="Arial" w:hAnsi="Arial" w:cs="Arial"/>
          <w:sz w:val="24"/>
          <w:szCs w:val="24"/>
        </w:rPr>
        <w:t xml:space="preserve"> </w:t>
      </w:r>
      <w:r w:rsidR="00F22660" w:rsidRPr="00716F92">
        <w:rPr>
          <w:rFonts w:ascii="Arial" w:hAnsi="Arial" w:cs="Arial"/>
          <w:sz w:val="24"/>
          <w:szCs w:val="24"/>
        </w:rPr>
        <w:t xml:space="preserve">cuando </w:t>
      </w:r>
      <w:r w:rsidR="00DA2E5F" w:rsidRPr="00716F92">
        <w:rPr>
          <w:rFonts w:ascii="Arial" w:hAnsi="Arial" w:cs="Arial"/>
          <w:sz w:val="24"/>
          <w:szCs w:val="24"/>
        </w:rPr>
        <w:t xml:space="preserve">no </w:t>
      </w:r>
      <w:r w:rsidR="00F22660" w:rsidRPr="00716F92">
        <w:rPr>
          <w:rFonts w:ascii="Arial" w:hAnsi="Arial" w:cs="Arial"/>
          <w:sz w:val="24"/>
          <w:szCs w:val="24"/>
        </w:rPr>
        <w:t>se aplican estándares de calidad</w:t>
      </w:r>
      <w:r w:rsidR="002B6781">
        <w:rPr>
          <w:rFonts w:ascii="Arial" w:hAnsi="Arial" w:cs="Arial"/>
          <w:sz w:val="24"/>
          <w:szCs w:val="24"/>
        </w:rPr>
        <w:t xml:space="preserve"> </w:t>
      </w:r>
      <w:r w:rsidR="00DA2E5F" w:rsidRPr="00716F92">
        <w:rPr>
          <w:rFonts w:ascii="Arial" w:hAnsi="Arial" w:cs="Arial"/>
          <w:sz w:val="24"/>
          <w:szCs w:val="24"/>
        </w:rPr>
        <w:t xml:space="preserve">en el </w:t>
      </w:r>
      <w:r w:rsidR="00F22660" w:rsidRPr="00716F92">
        <w:rPr>
          <w:rFonts w:ascii="Arial" w:hAnsi="Arial" w:cs="Arial"/>
          <w:sz w:val="24"/>
          <w:szCs w:val="24"/>
        </w:rPr>
        <w:t>cuidado asistencial.</w:t>
      </w:r>
    </w:p>
    <w:p w14:paraId="08AEA67E" w14:textId="77777777" w:rsidR="00AC6F89" w:rsidRPr="00716F92" w:rsidRDefault="00AC6F89">
      <w:pPr>
        <w:spacing w:after="0" w:line="240" w:lineRule="auto"/>
        <w:jc w:val="both"/>
        <w:rPr>
          <w:rFonts w:ascii="Arial" w:hAnsi="Arial" w:cs="Arial"/>
          <w:sz w:val="24"/>
          <w:szCs w:val="24"/>
        </w:rPr>
      </w:pPr>
    </w:p>
    <w:p w14:paraId="2F35EB92" w14:textId="6711B8DC" w:rsidR="001351CA" w:rsidRPr="00716F92" w:rsidRDefault="00A36546">
      <w:pPr>
        <w:spacing w:after="0" w:line="240" w:lineRule="auto"/>
        <w:jc w:val="both"/>
        <w:rPr>
          <w:rFonts w:ascii="Arial" w:hAnsi="Arial" w:cs="Arial"/>
          <w:sz w:val="24"/>
          <w:szCs w:val="24"/>
        </w:rPr>
      </w:pPr>
      <w:r w:rsidRPr="00716F92">
        <w:rPr>
          <w:rFonts w:ascii="Arial" w:hAnsi="Arial" w:cs="Arial"/>
          <w:sz w:val="24"/>
          <w:szCs w:val="24"/>
        </w:rPr>
        <w:t>Según el Consejo Internacional de Enfermería</w:t>
      </w:r>
      <w:r w:rsidR="008A7E8A" w:rsidRPr="00E2182C">
        <w:rPr>
          <w:rFonts w:ascii="Arial" w:hAnsi="Arial" w:cs="Arial"/>
          <w:sz w:val="24"/>
          <w:szCs w:val="24"/>
          <w:vertAlign w:val="superscript"/>
        </w:rPr>
        <w:t>2</w:t>
      </w:r>
      <w:r w:rsidRPr="00716F92">
        <w:rPr>
          <w:rFonts w:ascii="Arial" w:hAnsi="Arial" w:cs="Arial"/>
          <w:sz w:val="24"/>
          <w:szCs w:val="24"/>
        </w:rPr>
        <w:t>, en países en desarrollo la probabilidad de aparición de eventos adversos es mayor que</w:t>
      </w:r>
      <w:r w:rsidR="00DA2E5F" w:rsidRPr="00716F92">
        <w:rPr>
          <w:rFonts w:ascii="Arial" w:hAnsi="Arial" w:cs="Arial"/>
          <w:sz w:val="24"/>
          <w:szCs w:val="24"/>
        </w:rPr>
        <w:t xml:space="preserve"> en </w:t>
      </w:r>
      <w:proofErr w:type="spellStart"/>
      <w:r w:rsidR="00DA2E5F" w:rsidRPr="00716F92">
        <w:rPr>
          <w:rFonts w:ascii="Arial" w:hAnsi="Arial" w:cs="Arial"/>
          <w:sz w:val="24"/>
          <w:szCs w:val="24"/>
        </w:rPr>
        <w:t>losindustrializados</w:t>
      </w:r>
      <w:proofErr w:type="spellEnd"/>
      <w:r w:rsidR="00B47586">
        <w:rPr>
          <w:rFonts w:ascii="Arial" w:hAnsi="Arial" w:cs="Arial"/>
          <w:sz w:val="24"/>
          <w:szCs w:val="24"/>
        </w:rPr>
        <w:t>,</w:t>
      </w:r>
      <w:r w:rsidR="00DA2E5F" w:rsidRPr="00716F92">
        <w:rPr>
          <w:rFonts w:ascii="Arial" w:hAnsi="Arial" w:cs="Arial"/>
          <w:sz w:val="24"/>
          <w:szCs w:val="24"/>
        </w:rPr>
        <w:t xml:space="preserve"> por </w:t>
      </w:r>
      <w:r w:rsidRPr="00716F92">
        <w:rPr>
          <w:rFonts w:ascii="Arial" w:hAnsi="Arial" w:cs="Arial"/>
          <w:sz w:val="24"/>
          <w:szCs w:val="24"/>
        </w:rPr>
        <w:t>el tipo de infra</w:t>
      </w:r>
      <w:r w:rsidR="00EF62E0" w:rsidRPr="00716F92">
        <w:rPr>
          <w:rFonts w:ascii="Arial" w:hAnsi="Arial" w:cs="Arial"/>
          <w:sz w:val="24"/>
          <w:szCs w:val="24"/>
        </w:rPr>
        <w:t xml:space="preserve">estructura, </w:t>
      </w:r>
      <w:r w:rsidR="00E96FA4" w:rsidRPr="00716F92">
        <w:rPr>
          <w:rFonts w:ascii="Arial" w:hAnsi="Arial" w:cs="Arial"/>
          <w:sz w:val="24"/>
          <w:szCs w:val="24"/>
        </w:rPr>
        <w:t xml:space="preserve">los </w:t>
      </w:r>
      <w:r w:rsidR="00EF62E0" w:rsidRPr="00716F92">
        <w:rPr>
          <w:rFonts w:ascii="Arial" w:hAnsi="Arial" w:cs="Arial"/>
          <w:sz w:val="24"/>
          <w:szCs w:val="24"/>
        </w:rPr>
        <w:t>equipos</w:t>
      </w:r>
      <w:r w:rsidRPr="00716F92">
        <w:rPr>
          <w:rFonts w:ascii="Arial" w:hAnsi="Arial" w:cs="Arial"/>
          <w:sz w:val="24"/>
          <w:szCs w:val="24"/>
        </w:rPr>
        <w:t xml:space="preserve">, la falta de fiabilidad del suministro, la calidad de los medicamentos, </w:t>
      </w:r>
      <w:r w:rsidR="00E96FA4" w:rsidRPr="00716F92">
        <w:rPr>
          <w:rFonts w:ascii="Arial" w:hAnsi="Arial" w:cs="Arial"/>
          <w:sz w:val="24"/>
          <w:szCs w:val="24"/>
        </w:rPr>
        <w:t xml:space="preserve">las </w:t>
      </w:r>
      <w:r w:rsidRPr="00716F92">
        <w:rPr>
          <w:rFonts w:ascii="Arial" w:hAnsi="Arial" w:cs="Arial"/>
          <w:sz w:val="24"/>
          <w:szCs w:val="24"/>
        </w:rPr>
        <w:t>deficiencias en el manejo y eliminación de desechos</w:t>
      </w:r>
      <w:r w:rsidR="00013A39" w:rsidRPr="00716F92">
        <w:rPr>
          <w:rFonts w:ascii="Arial" w:hAnsi="Arial" w:cs="Arial"/>
          <w:sz w:val="24"/>
          <w:szCs w:val="24"/>
        </w:rPr>
        <w:t xml:space="preserve"> y</w:t>
      </w:r>
      <w:r w:rsidR="002B6781">
        <w:rPr>
          <w:rFonts w:ascii="Arial" w:hAnsi="Arial" w:cs="Arial"/>
          <w:sz w:val="24"/>
          <w:szCs w:val="24"/>
        </w:rPr>
        <w:t xml:space="preserve"> </w:t>
      </w:r>
      <w:r w:rsidRPr="00716F92">
        <w:rPr>
          <w:rFonts w:ascii="Arial" w:hAnsi="Arial" w:cs="Arial"/>
          <w:sz w:val="24"/>
          <w:szCs w:val="24"/>
        </w:rPr>
        <w:t>el control de infecciones,</w:t>
      </w:r>
      <w:r w:rsidR="00013A39" w:rsidRPr="00716F92">
        <w:rPr>
          <w:rFonts w:ascii="Arial" w:hAnsi="Arial" w:cs="Arial"/>
          <w:sz w:val="24"/>
          <w:szCs w:val="24"/>
        </w:rPr>
        <w:t xml:space="preserve"> así como</w:t>
      </w:r>
      <w:r w:rsidR="00775ED1" w:rsidRPr="00716F92">
        <w:rPr>
          <w:rFonts w:ascii="Arial" w:hAnsi="Arial" w:cs="Arial"/>
          <w:sz w:val="24"/>
          <w:szCs w:val="24"/>
        </w:rPr>
        <w:t xml:space="preserve"> </w:t>
      </w:r>
      <w:r w:rsidR="00B47586">
        <w:rPr>
          <w:rFonts w:ascii="Arial" w:hAnsi="Arial" w:cs="Arial"/>
          <w:sz w:val="24"/>
          <w:szCs w:val="24"/>
        </w:rPr>
        <w:t xml:space="preserve">por </w:t>
      </w:r>
      <w:r w:rsidRPr="00716F92">
        <w:rPr>
          <w:rFonts w:ascii="Arial" w:hAnsi="Arial" w:cs="Arial"/>
          <w:sz w:val="24"/>
          <w:szCs w:val="24"/>
        </w:rPr>
        <w:t xml:space="preserve">el escaso </w:t>
      </w:r>
      <w:r w:rsidR="008422D5" w:rsidRPr="00716F92">
        <w:rPr>
          <w:rFonts w:ascii="Arial" w:hAnsi="Arial" w:cs="Arial"/>
          <w:sz w:val="24"/>
          <w:szCs w:val="24"/>
        </w:rPr>
        <w:t>número</w:t>
      </w:r>
      <w:r w:rsidRPr="00716F92">
        <w:rPr>
          <w:rFonts w:ascii="Arial" w:hAnsi="Arial" w:cs="Arial"/>
          <w:sz w:val="24"/>
          <w:szCs w:val="24"/>
        </w:rPr>
        <w:t xml:space="preserve"> y </w:t>
      </w:r>
      <w:r w:rsidR="00013A39" w:rsidRPr="00716F92">
        <w:rPr>
          <w:rFonts w:ascii="Arial" w:hAnsi="Arial" w:cs="Arial"/>
          <w:sz w:val="24"/>
          <w:szCs w:val="24"/>
        </w:rPr>
        <w:t xml:space="preserve">los </w:t>
      </w:r>
      <w:r w:rsidRPr="00716F92">
        <w:rPr>
          <w:rFonts w:ascii="Arial" w:hAnsi="Arial" w:cs="Arial"/>
          <w:sz w:val="24"/>
          <w:szCs w:val="24"/>
        </w:rPr>
        <w:t>resultados poco favorables del cuidado ofrecido por el personal</w:t>
      </w:r>
      <w:r w:rsidR="009F68D8" w:rsidRPr="00716F92">
        <w:rPr>
          <w:rFonts w:ascii="Arial" w:hAnsi="Arial" w:cs="Arial"/>
          <w:sz w:val="24"/>
          <w:szCs w:val="24"/>
        </w:rPr>
        <w:t xml:space="preserve"> asistencial</w:t>
      </w:r>
      <w:r w:rsidRPr="00716F92">
        <w:rPr>
          <w:rFonts w:ascii="Arial" w:hAnsi="Arial" w:cs="Arial"/>
          <w:sz w:val="24"/>
          <w:szCs w:val="24"/>
        </w:rPr>
        <w:t>.</w:t>
      </w:r>
    </w:p>
    <w:p w14:paraId="429AFD11" w14:textId="77777777" w:rsidR="001351CA" w:rsidRPr="00716F92" w:rsidRDefault="001351CA">
      <w:pPr>
        <w:spacing w:after="0" w:line="240" w:lineRule="auto"/>
        <w:jc w:val="both"/>
        <w:rPr>
          <w:rFonts w:ascii="Arial" w:hAnsi="Arial" w:cs="Arial"/>
          <w:sz w:val="24"/>
          <w:szCs w:val="24"/>
          <w:highlight w:val="yellow"/>
        </w:rPr>
      </w:pPr>
    </w:p>
    <w:p w14:paraId="4EEB6023" w14:textId="34C8F7E0" w:rsidR="00F21A30" w:rsidRPr="00716F92" w:rsidRDefault="00844AF9">
      <w:pPr>
        <w:spacing w:line="240" w:lineRule="auto"/>
        <w:jc w:val="both"/>
        <w:rPr>
          <w:rFonts w:ascii="Arial" w:hAnsi="Arial" w:cs="Arial"/>
          <w:sz w:val="24"/>
          <w:szCs w:val="24"/>
        </w:rPr>
      </w:pPr>
      <w:r w:rsidRPr="00716F92">
        <w:rPr>
          <w:rFonts w:ascii="Arial" w:hAnsi="Arial" w:cs="Arial"/>
          <w:sz w:val="24"/>
          <w:szCs w:val="24"/>
        </w:rPr>
        <w:t>La Organización Mundial de la Salud (OMS) (2002) establece lineamientos y pautas de actuación para la construcción de políticas encaminadas a prevenir, id</w:t>
      </w:r>
      <w:r w:rsidR="00470C96" w:rsidRPr="00716F92">
        <w:rPr>
          <w:rFonts w:ascii="Arial" w:hAnsi="Arial" w:cs="Arial"/>
          <w:sz w:val="24"/>
          <w:szCs w:val="24"/>
        </w:rPr>
        <w:t xml:space="preserve">entificar y minimizar los </w:t>
      </w:r>
      <w:r w:rsidR="00470C96" w:rsidRPr="00E2182C">
        <w:rPr>
          <w:rFonts w:ascii="Arial" w:hAnsi="Arial" w:cs="Arial"/>
          <w:sz w:val="24"/>
          <w:szCs w:val="24"/>
        </w:rPr>
        <w:t>EA</w:t>
      </w:r>
      <w:r w:rsidR="008A7E8A" w:rsidRPr="00E2182C">
        <w:rPr>
          <w:rFonts w:ascii="Arial" w:hAnsi="Arial" w:cs="Arial"/>
          <w:sz w:val="24"/>
          <w:szCs w:val="24"/>
          <w:vertAlign w:val="superscript"/>
        </w:rPr>
        <w:t>3</w:t>
      </w:r>
      <w:r w:rsidRPr="00E2182C">
        <w:rPr>
          <w:rFonts w:ascii="Arial" w:hAnsi="Arial" w:cs="Arial"/>
          <w:sz w:val="24"/>
          <w:szCs w:val="24"/>
        </w:rPr>
        <w:t>.</w:t>
      </w:r>
      <w:r w:rsidR="00013A39" w:rsidRPr="00716F92">
        <w:rPr>
          <w:rFonts w:ascii="Arial" w:hAnsi="Arial" w:cs="Arial"/>
          <w:sz w:val="24"/>
          <w:szCs w:val="24"/>
        </w:rPr>
        <w:t xml:space="preserve"> </w:t>
      </w:r>
      <w:r w:rsidRPr="00716F92">
        <w:rPr>
          <w:rFonts w:ascii="Arial" w:hAnsi="Arial" w:cs="Arial"/>
          <w:sz w:val="24"/>
          <w:szCs w:val="24"/>
        </w:rPr>
        <w:t>En</w:t>
      </w:r>
      <w:r w:rsidR="00BA6C73" w:rsidRPr="00716F92">
        <w:rPr>
          <w:rFonts w:ascii="Arial" w:hAnsi="Arial" w:cs="Arial"/>
          <w:sz w:val="24"/>
          <w:szCs w:val="24"/>
        </w:rPr>
        <w:t xml:space="preserve"> </w:t>
      </w:r>
      <w:r w:rsidRPr="00716F92">
        <w:rPr>
          <w:rFonts w:ascii="Arial" w:hAnsi="Arial" w:cs="Arial"/>
          <w:sz w:val="24"/>
          <w:szCs w:val="24"/>
        </w:rPr>
        <w:t>congruencia con esta tendencia mundial surge</w:t>
      </w:r>
      <w:r w:rsidR="00675615" w:rsidRPr="00716F92">
        <w:rPr>
          <w:rFonts w:ascii="Arial" w:hAnsi="Arial" w:cs="Arial"/>
          <w:sz w:val="24"/>
          <w:szCs w:val="24"/>
        </w:rPr>
        <w:t xml:space="preserve"> </w:t>
      </w:r>
      <w:r w:rsidRPr="00716F92">
        <w:rPr>
          <w:rFonts w:ascii="Arial" w:hAnsi="Arial" w:cs="Arial"/>
          <w:sz w:val="24"/>
          <w:szCs w:val="24"/>
        </w:rPr>
        <w:t>para Latinoamérica el estudio IBEAS (Estudio Ibero Americano de Eventos Adversos)</w:t>
      </w:r>
      <w:r w:rsidR="002B6781">
        <w:rPr>
          <w:rFonts w:ascii="Arial" w:hAnsi="Arial" w:cs="Arial"/>
          <w:sz w:val="24"/>
          <w:szCs w:val="24"/>
        </w:rPr>
        <w:t xml:space="preserve"> </w:t>
      </w:r>
      <w:r w:rsidRPr="00716F92">
        <w:rPr>
          <w:rFonts w:ascii="Arial" w:hAnsi="Arial" w:cs="Arial"/>
          <w:sz w:val="24"/>
          <w:szCs w:val="24"/>
        </w:rPr>
        <w:t>en el que Colombia,</w:t>
      </w:r>
      <w:r w:rsidR="002B6781">
        <w:rPr>
          <w:rFonts w:ascii="Arial" w:hAnsi="Arial" w:cs="Arial"/>
          <w:sz w:val="24"/>
          <w:szCs w:val="24"/>
        </w:rPr>
        <w:t xml:space="preserve"> </w:t>
      </w:r>
      <w:r w:rsidRPr="00716F92">
        <w:rPr>
          <w:rFonts w:ascii="Arial" w:hAnsi="Arial" w:cs="Arial"/>
          <w:sz w:val="24"/>
          <w:szCs w:val="24"/>
        </w:rPr>
        <w:t>Costa Rica, Perú y Argentina se unen para conocer los EA ocurridos en sus hospitales, establecer su prevalencia</w:t>
      </w:r>
      <w:r w:rsidR="00013A39" w:rsidRPr="00716F92">
        <w:rPr>
          <w:rFonts w:ascii="Arial" w:hAnsi="Arial" w:cs="Arial"/>
          <w:sz w:val="24"/>
          <w:szCs w:val="24"/>
        </w:rPr>
        <w:t xml:space="preserve"> y sus</w:t>
      </w:r>
      <w:r w:rsidR="00775ED1" w:rsidRPr="00716F92">
        <w:rPr>
          <w:rFonts w:ascii="Arial" w:hAnsi="Arial" w:cs="Arial"/>
          <w:sz w:val="24"/>
          <w:szCs w:val="24"/>
        </w:rPr>
        <w:t xml:space="preserve"> </w:t>
      </w:r>
      <w:r w:rsidRPr="00716F92">
        <w:rPr>
          <w:rFonts w:ascii="Arial" w:hAnsi="Arial" w:cs="Arial"/>
          <w:sz w:val="24"/>
          <w:szCs w:val="24"/>
        </w:rPr>
        <w:t xml:space="preserve">características </w:t>
      </w:r>
      <w:r w:rsidR="00013A39" w:rsidRPr="00716F92">
        <w:rPr>
          <w:rFonts w:ascii="Arial" w:hAnsi="Arial" w:cs="Arial"/>
          <w:sz w:val="24"/>
          <w:szCs w:val="24"/>
        </w:rPr>
        <w:t xml:space="preserve">y </w:t>
      </w:r>
      <w:r w:rsidRPr="00716F92">
        <w:rPr>
          <w:rFonts w:ascii="Arial" w:hAnsi="Arial" w:cs="Arial"/>
          <w:sz w:val="24"/>
          <w:szCs w:val="24"/>
        </w:rPr>
        <w:t>desarrollar metodologías propias</w:t>
      </w:r>
      <w:r w:rsidR="008A1E59" w:rsidRPr="00716F92">
        <w:rPr>
          <w:rFonts w:ascii="Arial" w:hAnsi="Arial" w:cs="Arial"/>
          <w:sz w:val="24"/>
          <w:szCs w:val="24"/>
        </w:rPr>
        <w:t xml:space="preserve"> comparables internacionalmente</w:t>
      </w:r>
      <w:r w:rsidR="008A7E8A" w:rsidRPr="00E2182C">
        <w:rPr>
          <w:rFonts w:ascii="Arial" w:hAnsi="Arial" w:cs="Arial"/>
          <w:sz w:val="24"/>
          <w:szCs w:val="24"/>
          <w:vertAlign w:val="superscript"/>
        </w:rPr>
        <w:t>4</w:t>
      </w:r>
      <w:r w:rsidR="00057CCB" w:rsidRPr="00716F92">
        <w:rPr>
          <w:rFonts w:ascii="Arial" w:hAnsi="Arial" w:cs="Arial"/>
          <w:sz w:val="24"/>
          <w:szCs w:val="24"/>
        </w:rPr>
        <w:t>.</w:t>
      </w:r>
    </w:p>
    <w:p w14:paraId="36D3F08A" w14:textId="38332018" w:rsidR="00962802" w:rsidRPr="00716F92" w:rsidRDefault="005F3664">
      <w:pPr>
        <w:spacing w:line="240" w:lineRule="auto"/>
        <w:jc w:val="both"/>
        <w:rPr>
          <w:rFonts w:ascii="Arial" w:hAnsi="Arial" w:cs="Arial"/>
          <w:sz w:val="24"/>
          <w:szCs w:val="24"/>
        </w:rPr>
      </w:pPr>
      <w:r w:rsidRPr="00716F92">
        <w:rPr>
          <w:rFonts w:ascii="Arial" w:hAnsi="Arial" w:cs="Arial"/>
          <w:sz w:val="24"/>
          <w:szCs w:val="24"/>
        </w:rPr>
        <w:t>Los EA se pueden originar en cualquier ámbito</w:t>
      </w:r>
      <w:r w:rsidR="002E3EB3" w:rsidRPr="00716F92">
        <w:rPr>
          <w:rFonts w:ascii="Arial" w:hAnsi="Arial" w:cs="Arial"/>
          <w:sz w:val="24"/>
          <w:szCs w:val="24"/>
        </w:rPr>
        <w:t>;</w:t>
      </w:r>
      <w:r w:rsidRPr="00716F92">
        <w:rPr>
          <w:rFonts w:ascii="Arial" w:hAnsi="Arial" w:cs="Arial"/>
          <w:sz w:val="24"/>
          <w:szCs w:val="24"/>
        </w:rPr>
        <w:t xml:space="preserve"> particularmente son más frecuentes en el área clínica</w:t>
      </w:r>
      <w:r w:rsidR="002E3EB3" w:rsidRPr="00716F92">
        <w:rPr>
          <w:rFonts w:ascii="Arial" w:hAnsi="Arial" w:cs="Arial"/>
          <w:sz w:val="24"/>
          <w:szCs w:val="24"/>
        </w:rPr>
        <w:t>. S</w:t>
      </w:r>
      <w:r w:rsidRPr="00716F92">
        <w:rPr>
          <w:rFonts w:ascii="Arial" w:hAnsi="Arial" w:cs="Arial"/>
          <w:sz w:val="24"/>
          <w:szCs w:val="24"/>
        </w:rPr>
        <w:t>in embargo</w:t>
      </w:r>
      <w:r w:rsidR="00013A39" w:rsidRPr="00716F92">
        <w:rPr>
          <w:rFonts w:ascii="Arial" w:hAnsi="Arial" w:cs="Arial"/>
          <w:sz w:val="24"/>
          <w:szCs w:val="24"/>
        </w:rPr>
        <w:t>,</w:t>
      </w:r>
      <w:r w:rsidRPr="00716F92">
        <w:rPr>
          <w:rFonts w:ascii="Arial" w:hAnsi="Arial" w:cs="Arial"/>
          <w:sz w:val="24"/>
          <w:szCs w:val="24"/>
        </w:rPr>
        <w:t xml:space="preserve"> existen reportes </w:t>
      </w:r>
      <w:r w:rsidR="002E3EB3" w:rsidRPr="00716F92">
        <w:rPr>
          <w:rFonts w:ascii="Arial" w:hAnsi="Arial" w:cs="Arial"/>
          <w:sz w:val="24"/>
          <w:szCs w:val="24"/>
        </w:rPr>
        <w:t>que</w:t>
      </w:r>
      <w:r w:rsidRPr="00716F92">
        <w:rPr>
          <w:rFonts w:ascii="Arial" w:hAnsi="Arial" w:cs="Arial"/>
          <w:sz w:val="24"/>
          <w:szCs w:val="24"/>
        </w:rPr>
        <w:t xml:space="preserve"> muestran </w:t>
      </w:r>
      <w:r w:rsidR="002E3EB3" w:rsidRPr="00716F92">
        <w:rPr>
          <w:rFonts w:ascii="Arial" w:hAnsi="Arial" w:cs="Arial"/>
          <w:sz w:val="24"/>
          <w:szCs w:val="24"/>
        </w:rPr>
        <w:t>que entre los</w:t>
      </w:r>
      <w:r w:rsidRPr="00716F92">
        <w:rPr>
          <w:rFonts w:ascii="Arial" w:hAnsi="Arial" w:cs="Arial"/>
          <w:sz w:val="24"/>
          <w:szCs w:val="24"/>
        </w:rPr>
        <w:t xml:space="preserve"> servicios con mayor riesgo </w:t>
      </w:r>
      <w:r w:rsidR="008862CA" w:rsidRPr="00716F92">
        <w:rPr>
          <w:rFonts w:ascii="Arial" w:hAnsi="Arial" w:cs="Arial"/>
          <w:sz w:val="24"/>
          <w:szCs w:val="24"/>
        </w:rPr>
        <w:t>está</w:t>
      </w:r>
      <w:r w:rsidR="00675615" w:rsidRPr="00716F92">
        <w:rPr>
          <w:rFonts w:ascii="Arial" w:hAnsi="Arial" w:cs="Arial"/>
          <w:sz w:val="24"/>
          <w:szCs w:val="24"/>
        </w:rPr>
        <w:t xml:space="preserve"> </w:t>
      </w:r>
      <w:r w:rsidRPr="00716F92">
        <w:rPr>
          <w:rFonts w:ascii="Arial" w:hAnsi="Arial" w:cs="Arial"/>
          <w:sz w:val="24"/>
          <w:szCs w:val="24"/>
        </w:rPr>
        <w:t>la unidad de cuidado intensivo</w:t>
      </w:r>
      <w:r w:rsidR="008862CA" w:rsidRPr="00716F92">
        <w:rPr>
          <w:rFonts w:ascii="Arial" w:hAnsi="Arial" w:cs="Arial"/>
          <w:sz w:val="24"/>
          <w:szCs w:val="24"/>
        </w:rPr>
        <w:t xml:space="preserve">, debido a </w:t>
      </w:r>
      <w:r w:rsidRPr="00716F92">
        <w:rPr>
          <w:rFonts w:ascii="Arial" w:hAnsi="Arial" w:cs="Arial"/>
          <w:sz w:val="24"/>
          <w:szCs w:val="24"/>
        </w:rPr>
        <w:t>la tecnología</w:t>
      </w:r>
      <w:r w:rsidR="002B6781">
        <w:rPr>
          <w:rFonts w:ascii="Arial" w:hAnsi="Arial" w:cs="Arial"/>
          <w:sz w:val="24"/>
          <w:szCs w:val="24"/>
        </w:rPr>
        <w:t xml:space="preserve"> </w:t>
      </w:r>
      <w:r w:rsidR="008862CA" w:rsidRPr="00716F92">
        <w:rPr>
          <w:rFonts w:ascii="Arial" w:hAnsi="Arial" w:cs="Arial"/>
          <w:sz w:val="24"/>
          <w:szCs w:val="24"/>
        </w:rPr>
        <w:t>utilizada</w:t>
      </w:r>
      <w:r w:rsidRPr="00716F92">
        <w:rPr>
          <w:rFonts w:ascii="Arial" w:hAnsi="Arial" w:cs="Arial"/>
          <w:sz w:val="24"/>
          <w:szCs w:val="24"/>
        </w:rPr>
        <w:t xml:space="preserve">, el grado de intervención y </w:t>
      </w:r>
      <w:r w:rsidR="008862CA" w:rsidRPr="00716F92">
        <w:rPr>
          <w:rFonts w:ascii="Arial" w:hAnsi="Arial" w:cs="Arial"/>
          <w:sz w:val="24"/>
          <w:szCs w:val="24"/>
        </w:rPr>
        <w:t xml:space="preserve">la </w:t>
      </w:r>
      <w:r w:rsidRPr="00716F92">
        <w:rPr>
          <w:rFonts w:ascii="Arial" w:hAnsi="Arial" w:cs="Arial"/>
          <w:sz w:val="24"/>
          <w:szCs w:val="24"/>
        </w:rPr>
        <w:t>complejidad</w:t>
      </w:r>
      <w:r w:rsidR="002B6781">
        <w:rPr>
          <w:rFonts w:ascii="Arial" w:hAnsi="Arial" w:cs="Arial"/>
          <w:sz w:val="24"/>
          <w:szCs w:val="24"/>
        </w:rPr>
        <w:t xml:space="preserve"> </w:t>
      </w:r>
      <w:r w:rsidRPr="00716F92">
        <w:rPr>
          <w:rFonts w:ascii="Arial" w:hAnsi="Arial" w:cs="Arial"/>
          <w:sz w:val="24"/>
          <w:szCs w:val="24"/>
        </w:rPr>
        <w:t>de los pacientes, el tipo de medicamentos empleados y la interacción simultánea de m</w:t>
      </w:r>
      <w:r w:rsidR="00EF62E0" w:rsidRPr="00716F92">
        <w:rPr>
          <w:rFonts w:ascii="Arial" w:hAnsi="Arial" w:cs="Arial"/>
          <w:sz w:val="24"/>
          <w:szCs w:val="24"/>
        </w:rPr>
        <w:t>uchas personas con el paciente</w:t>
      </w:r>
      <w:r w:rsidR="008A7E8A" w:rsidRPr="00E2182C">
        <w:rPr>
          <w:rFonts w:ascii="Arial" w:hAnsi="Arial" w:cs="Arial"/>
          <w:sz w:val="24"/>
          <w:szCs w:val="24"/>
          <w:vertAlign w:val="superscript"/>
        </w:rPr>
        <w:t>5</w:t>
      </w:r>
      <w:r w:rsidR="00F21A30" w:rsidRPr="00716F92">
        <w:rPr>
          <w:rFonts w:ascii="Arial" w:hAnsi="Arial" w:cs="Arial"/>
          <w:sz w:val="24"/>
          <w:szCs w:val="24"/>
        </w:rPr>
        <w:t xml:space="preserve">. </w:t>
      </w:r>
    </w:p>
    <w:p w14:paraId="7BBF9F18" w14:textId="049FA923" w:rsidR="00025B9F" w:rsidRDefault="00962802">
      <w:pPr>
        <w:spacing w:line="240" w:lineRule="auto"/>
        <w:jc w:val="both"/>
        <w:rPr>
          <w:rFonts w:ascii="Arial" w:hAnsi="Arial" w:cs="Arial"/>
          <w:sz w:val="24"/>
          <w:szCs w:val="24"/>
        </w:rPr>
      </w:pPr>
      <w:r w:rsidRPr="00716F92">
        <w:rPr>
          <w:rFonts w:ascii="Arial" w:hAnsi="Arial" w:cs="Arial"/>
          <w:sz w:val="24"/>
          <w:szCs w:val="24"/>
        </w:rPr>
        <w:t xml:space="preserve">Algunos </w:t>
      </w:r>
      <w:r w:rsidR="00025B9F" w:rsidRPr="00716F92">
        <w:rPr>
          <w:rFonts w:ascii="Arial" w:hAnsi="Arial" w:cs="Arial"/>
          <w:sz w:val="24"/>
          <w:szCs w:val="24"/>
        </w:rPr>
        <w:t>estudios</w:t>
      </w:r>
      <w:r w:rsidR="00675615" w:rsidRPr="00716F92">
        <w:rPr>
          <w:rFonts w:ascii="Arial" w:hAnsi="Arial" w:cs="Arial"/>
          <w:sz w:val="24"/>
          <w:szCs w:val="24"/>
        </w:rPr>
        <w:t xml:space="preserve"> </w:t>
      </w:r>
      <w:r w:rsidRPr="00716F92">
        <w:rPr>
          <w:rFonts w:ascii="Arial" w:hAnsi="Arial" w:cs="Arial"/>
          <w:sz w:val="24"/>
          <w:szCs w:val="24"/>
        </w:rPr>
        <w:t xml:space="preserve">han </w:t>
      </w:r>
      <w:r w:rsidR="00025B9F" w:rsidRPr="00716F92">
        <w:rPr>
          <w:rFonts w:ascii="Arial" w:hAnsi="Arial" w:cs="Arial"/>
          <w:sz w:val="24"/>
          <w:szCs w:val="24"/>
        </w:rPr>
        <w:t>mostrado</w:t>
      </w:r>
      <w:r w:rsidR="00675615" w:rsidRPr="00716F92">
        <w:rPr>
          <w:rFonts w:ascii="Arial" w:hAnsi="Arial" w:cs="Arial"/>
          <w:sz w:val="24"/>
          <w:szCs w:val="24"/>
        </w:rPr>
        <w:t xml:space="preserve"> </w:t>
      </w:r>
      <w:r w:rsidR="008862CA" w:rsidRPr="00716F92">
        <w:rPr>
          <w:rFonts w:ascii="Arial" w:hAnsi="Arial" w:cs="Arial"/>
          <w:sz w:val="24"/>
          <w:szCs w:val="24"/>
        </w:rPr>
        <w:t>que en los pacientes críticos se producen más errores y lesiones iatrogénicas</w:t>
      </w:r>
      <w:r w:rsidR="00914219" w:rsidRPr="00E2182C">
        <w:rPr>
          <w:rFonts w:ascii="Arial" w:hAnsi="Arial" w:cs="Arial"/>
          <w:sz w:val="24"/>
          <w:szCs w:val="24"/>
          <w:vertAlign w:val="superscript"/>
        </w:rPr>
        <w:t>6</w:t>
      </w:r>
      <w:r w:rsidR="00025B9F" w:rsidRPr="00716F92">
        <w:rPr>
          <w:rFonts w:ascii="Arial" w:hAnsi="Arial" w:cs="Arial"/>
          <w:sz w:val="24"/>
          <w:szCs w:val="24"/>
        </w:rPr>
        <w:t xml:space="preserve">. Su </w:t>
      </w:r>
      <w:r w:rsidR="008862CA" w:rsidRPr="00716F92">
        <w:rPr>
          <w:rFonts w:ascii="Arial" w:hAnsi="Arial" w:cs="Arial"/>
          <w:sz w:val="24"/>
          <w:szCs w:val="24"/>
        </w:rPr>
        <w:t xml:space="preserve">incidencia </w:t>
      </w:r>
      <w:r w:rsidR="00025B9F" w:rsidRPr="00716F92">
        <w:rPr>
          <w:rFonts w:ascii="Arial" w:hAnsi="Arial" w:cs="Arial"/>
          <w:sz w:val="24"/>
          <w:szCs w:val="24"/>
        </w:rPr>
        <w:t>oscila entre el 1 y</w:t>
      </w:r>
      <w:r w:rsidR="008862CA" w:rsidRPr="00716F92">
        <w:rPr>
          <w:rFonts w:ascii="Arial" w:hAnsi="Arial" w:cs="Arial"/>
          <w:sz w:val="24"/>
          <w:szCs w:val="24"/>
        </w:rPr>
        <w:t xml:space="preserve"> 32</w:t>
      </w:r>
      <w:r w:rsidR="00013A39" w:rsidRPr="00716F92">
        <w:rPr>
          <w:rFonts w:ascii="Arial" w:hAnsi="Arial" w:cs="Arial"/>
          <w:sz w:val="24"/>
          <w:szCs w:val="24"/>
        </w:rPr>
        <w:t xml:space="preserve"> </w:t>
      </w:r>
      <w:r w:rsidR="008862CA" w:rsidRPr="00716F92">
        <w:rPr>
          <w:rFonts w:ascii="Arial" w:hAnsi="Arial" w:cs="Arial"/>
          <w:sz w:val="24"/>
          <w:szCs w:val="24"/>
        </w:rPr>
        <w:t>%</w:t>
      </w:r>
      <w:r w:rsidR="00013A39" w:rsidRPr="00716F92">
        <w:rPr>
          <w:rFonts w:ascii="Arial" w:hAnsi="Arial" w:cs="Arial"/>
          <w:sz w:val="24"/>
          <w:szCs w:val="24"/>
        </w:rPr>
        <w:t>;</w:t>
      </w:r>
      <w:r w:rsidR="008862CA" w:rsidRPr="00716F92">
        <w:rPr>
          <w:rFonts w:ascii="Arial" w:hAnsi="Arial" w:cs="Arial"/>
          <w:sz w:val="24"/>
          <w:szCs w:val="24"/>
        </w:rPr>
        <w:t xml:space="preserve"> prácticamente todos los pacientes estarían expue</w:t>
      </w:r>
      <w:r w:rsidR="00470C96" w:rsidRPr="00716F92">
        <w:rPr>
          <w:rFonts w:ascii="Arial" w:hAnsi="Arial" w:cs="Arial"/>
          <w:sz w:val="24"/>
          <w:szCs w:val="24"/>
        </w:rPr>
        <w:t>stos a sufrir un evento adverso</w:t>
      </w:r>
      <w:r w:rsidR="00B47586">
        <w:rPr>
          <w:rFonts w:ascii="Arial" w:hAnsi="Arial" w:cs="Arial"/>
          <w:sz w:val="24"/>
          <w:szCs w:val="24"/>
        </w:rPr>
        <w:t>;</w:t>
      </w:r>
      <w:r w:rsidR="008862CA" w:rsidRPr="00716F92">
        <w:rPr>
          <w:rFonts w:ascii="Arial" w:hAnsi="Arial" w:cs="Arial"/>
          <w:sz w:val="24"/>
          <w:szCs w:val="24"/>
        </w:rPr>
        <w:t xml:space="preserve"> uno de cada </w:t>
      </w:r>
      <w:r w:rsidR="00B47586">
        <w:rPr>
          <w:rFonts w:ascii="Arial" w:hAnsi="Arial" w:cs="Arial"/>
          <w:sz w:val="24"/>
          <w:szCs w:val="24"/>
        </w:rPr>
        <w:t>cinco</w:t>
      </w:r>
      <w:r w:rsidR="00B47586" w:rsidRPr="00716F92">
        <w:rPr>
          <w:rFonts w:ascii="Arial" w:hAnsi="Arial" w:cs="Arial"/>
          <w:sz w:val="24"/>
          <w:szCs w:val="24"/>
        </w:rPr>
        <w:t xml:space="preserve"> </w:t>
      </w:r>
      <w:r w:rsidR="008862CA" w:rsidRPr="00716F92">
        <w:rPr>
          <w:rFonts w:ascii="Arial" w:hAnsi="Arial" w:cs="Arial"/>
          <w:sz w:val="24"/>
          <w:szCs w:val="24"/>
        </w:rPr>
        <w:t>pacientes podría sufrir un EA grave</w:t>
      </w:r>
      <w:r w:rsidR="00B47586">
        <w:rPr>
          <w:rFonts w:ascii="Arial" w:hAnsi="Arial" w:cs="Arial"/>
          <w:sz w:val="24"/>
          <w:szCs w:val="24"/>
        </w:rPr>
        <w:t>,</w:t>
      </w:r>
      <w:r w:rsidR="008862CA" w:rsidRPr="00716F92">
        <w:rPr>
          <w:rFonts w:ascii="Arial" w:hAnsi="Arial" w:cs="Arial"/>
          <w:sz w:val="24"/>
          <w:szCs w:val="24"/>
        </w:rPr>
        <w:t xml:space="preserve"> extrapolando los datos de un promedio de 178</w:t>
      </w:r>
      <w:r w:rsidR="00470C96" w:rsidRPr="00716F92">
        <w:rPr>
          <w:rFonts w:ascii="Arial" w:hAnsi="Arial" w:cs="Arial"/>
          <w:sz w:val="24"/>
          <w:szCs w:val="24"/>
        </w:rPr>
        <w:t xml:space="preserve"> actividades por enfermo/día</w:t>
      </w:r>
      <w:r w:rsidR="008A7E8A" w:rsidRPr="00E2182C">
        <w:rPr>
          <w:rFonts w:ascii="Arial" w:hAnsi="Arial" w:cs="Arial"/>
          <w:sz w:val="24"/>
          <w:szCs w:val="24"/>
          <w:vertAlign w:val="superscript"/>
        </w:rPr>
        <w:t>6-7</w:t>
      </w:r>
      <w:r w:rsidR="008862CA" w:rsidRPr="00716F92">
        <w:rPr>
          <w:rFonts w:ascii="Arial" w:hAnsi="Arial" w:cs="Arial"/>
          <w:sz w:val="24"/>
          <w:szCs w:val="24"/>
        </w:rPr>
        <w:t>.</w:t>
      </w:r>
    </w:p>
    <w:p w14:paraId="78ACED38" w14:textId="77777777" w:rsidR="005D2238" w:rsidRPr="00716F92" w:rsidRDefault="005D2238">
      <w:pPr>
        <w:spacing w:line="240" w:lineRule="auto"/>
        <w:jc w:val="both"/>
        <w:rPr>
          <w:rFonts w:ascii="Arial" w:hAnsi="Arial" w:cs="Arial"/>
          <w:sz w:val="24"/>
          <w:szCs w:val="24"/>
        </w:rPr>
      </w:pPr>
    </w:p>
    <w:p w14:paraId="01474812" w14:textId="04655B84" w:rsidR="00B059CD" w:rsidRPr="00716F92" w:rsidRDefault="00D04E3D">
      <w:pPr>
        <w:spacing w:line="240" w:lineRule="auto"/>
        <w:jc w:val="both"/>
        <w:rPr>
          <w:rFonts w:ascii="Arial" w:hAnsi="Arial" w:cs="Arial"/>
          <w:sz w:val="24"/>
          <w:szCs w:val="24"/>
        </w:rPr>
      </w:pPr>
      <w:r w:rsidRPr="00716F92">
        <w:rPr>
          <w:rFonts w:ascii="Arial" w:hAnsi="Arial" w:cs="Arial"/>
          <w:sz w:val="24"/>
          <w:szCs w:val="24"/>
        </w:rPr>
        <w:lastRenderedPageBreak/>
        <w:t xml:space="preserve">La </w:t>
      </w:r>
      <w:proofErr w:type="spellStart"/>
      <w:r w:rsidRPr="00716F92">
        <w:rPr>
          <w:rFonts w:ascii="Arial" w:hAnsi="Arial" w:cs="Arial"/>
          <w:sz w:val="24"/>
          <w:szCs w:val="24"/>
        </w:rPr>
        <w:t>Society</w:t>
      </w:r>
      <w:proofErr w:type="spellEnd"/>
      <w:r w:rsidRPr="00716F92">
        <w:rPr>
          <w:rFonts w:ascii="Arial" w:hAnsi="Arial" w:cs="Arial"/>
          <w:sz w:val="24"/>
          <w:szCs w:val="24"/>
        </w:rPr>
        <w:t xml:space="preserve"> of </w:t>
      </w:r>
      <w:proofErr w:type="spellStart"/>
      <w:r w:rsidRPr="00716F92">
        <w:rPr>
          <w:rFonts w:ascii="Arial" w:hAnsi="Arial" w:cs="Arial"/>
          <w:sz w:val="24"/>
          <w:szCs w:val="24"/>
        </w:rPr>
        <w:t>CriticalCare</w:t>
      </w:r>
      <w:proofErr w:type="spellEnd"/>
      <w:r w:rsidRPr="00716F92">
        <w:rPr>
          <w:rFonts w:ascii="Arial" w:hAnsi="Arial" w:cs="Arial"/>
          <w:sz w:val="24"/>
          <w:szCs w:val="24"/>
        </w:rPr>
        <w:t xml:space="preserve"> Medicine</w:t>
      </w:r>
      <w:r w:rsidR="00B47586">
        <w:rPr>
          <w:rFonts w:ascii="Arial" w:hAnsi="Arial" w:cs="Arial"/>
          <w:sz w:val="24"/>
          <w:szCs w:val="24"/>
        </w:rPr>
        <w:t>,</w:t>
      </w:r>
      <w:r w:rsidRPr="00716F92">
        <w:rPr>
          <w:rFonts w:ascii="Arial" w:hAnsi="Arial" w:cs="Arial"/>
          <w:sz w:val="24"/>
          <w:szCs w:val="24"/>
        </w:rPr>
        <w:t xml:space="preserve"> en colaboración con </w:t>
      </w:r>
      <w:proofErr w:type="spellStart"/>
      <w:r w:rsidRPr="00716F92">
        <w:rPr>
          <w:rFonts w:ascii="Arial" w:hAnsi="Arial" w:cs="Arial"/>
          <w:sz w:val="24"/>
          <w:szCs w:val="24"/>
        </w:rPr>
        <w:t>AustralianPatient</w:t>
      </w:r>
      <w:proofErr w:type="spellEnd"/>
      <w:r w:rsidRPr="00716F92">
        <w:rPr>
          <w:rFonts w:ascii="Arial" w:hAnsi="Arial" w:cs="Arial"/>
          <w:sz w:val="24"/>
          <w:szCs w:val="24"/>
        </w:rPr>
        <w:t xml:space="preserve"> Safety </w:t>
      </w:r>
      <w:proofErr w:type="spellStart"/>
      <w:r w:rsidRPr="00716F92">
        <w:rPr>
          <w:rFonts w:ascii="Arial" w:hAnsi="Arial" w:cs="Arial"/>
          <w:sz w:val="24"/>
          <w:szCs w:val="24"/>
        </w:rPr>
        <w:t>Foundation</w:t>
      </w:r>
      <w:proofErr w:type="spellEnd"/>
      <w:r w:rsidRPr="00716F92">
        <w:rPr>
          <w:rFonts w:ascii="Arial" w:hAnsi="Arial" w:cs="Arial"/>
          <w:sz w:val="24"/>
          <w:szCs w:val="24"/>
        </w:rPr>
        <w:t xml:space="preserve"> y la Agency </w:t>
      </w:r>
      <w:proofErr w:type="spellStart"/>
      <w:r w:rsidRPr="00716F92">
        <w:rPr>
          <w:rFonts w:ascii="Arial" w:hAnsi="Arial" w:cs="Arial"/>
          <w:sz w:val="24"/>
          <w:szCs w:val="24"/>
        </w:rPr>
        <w:t>forHealthcareResearch</w:t>
      </w:r>
      <w:proofErr w:type="spellEnd"/>
      <w:r w:rsidRPr="00716F92">
        <w:rPr>
          <w:rFonts w:ascii="Arial" w:hAnsi="Arial" w:cs="Arial"/>
          <w:sz w:val="24"/>
          <w:szCs w:val="24"/>
        </w:rPr>
        <w:t xml:space="preserve"> and </w:t>
      </w:r>
      <w:proofErr w:type="spellStart"/>
      <w:r w:rsidRPr="00716F92">
        <w:rPr>
          <w:rFonts w:ascii="Arial" w:hAnsi="Arial" w:cs="Arial"/>
          <w:sz w:val="24"/>
          <w:szCs w:val="24"/>
        </w:rPr>
        <w:t>Quality</w:t>
      </w:r>
      <w:proofErr w:type="spellEnd"/>
      <w:r w:rsidRPr="00716F92">
        <w:rPr>
          <w:rFonts w:ascii="Arial" w:hAnsi="Arial" w:cs="Arial"/>
          <w:sz w:val="24"/>
          <w:szCs w:val="24"/>
        </w:rPr>
        <w:t xml:space="preserve">, </w:t>
      </w:r>
      <w:r w:rsidR="00013A39" w:rsidRPr="00716F92">
        <w:rPr>
          <w:rFonts w:ascii="Arial" w:hAnsi="Arial" w:cs="Arial"/>
          <w:sz w:val="24"/>
          <w:szCs w:val="24"/>
        </w:rPr>
        <w:t xml:space="preserve">publicó </w:t>
      </w:r>
      <w:r w:rsidRPr="00716F92">
        <w:rPr>
          <w:rFonts w:ascii="Arial" w:hAnsi="Arial" w:cs="Arial"/>
          <w:sz w:val="24"/>
          <w:szCs w:val="24"/>
        </w:rPr>
        <w:t xml:space="preserve">un </w:t>
      </w:r>
      <w:r w:rsidR="00B47586">
        <w:rPr>
          <w:rFonts w:ascii="Arial" w:hAnsi="Arial" w:cs="Arial"/>
          <w:sz w:val="24"/>
          <w:szCs w:val="24"/>
        </w:rPr>
        <w:t>s</w:t>
      </w:r>
      <w:r w:rsidRPr="00716F92">
        <w:rPr>
          <w:rFonts w:ascii="Arial" w:hAnsi="Arial" w:cs="Arial"/>
          <w:sz w:val="24"/>
          <w:szCs w:val="24"/>
        </w:rPr>
        <w:t xml:space="preserve">istema de notificación en formato web, </w:t>
      </w:r>
      <w:r w:rsidR="00EF62E0" w:rsidRPr="00716F92">
        <w:rPr>
          <w:rFonts w:ascii="Arial" w:hAnsi="Arial" w:cs="Arial"/>
          <w:sz w:val="24"/>
          <w:szCs w:val="24"/>
        </w:rPr>
        <w:t xml:space="preserve">durante </w:t>
      </w:r>
      <w:r w:rsidR="00B47586">
        <w:rPr>
          <w:rFonts w:ascii="Arial" w:hAnsi="Arial" w:cs="Arial"/>
          <w:sz w:val="24"/>
          <w:szCs w:val="24"/>
        </w:rPr>
        <w:t>veinticuatro</w:t>
      </w:r>
      <w:r w:rsidR="00B47586" w:rsidRPr="00716F92">
        <w:rPr>
          <w:rFonts w:ascii="Arial" w:hAnsi="Arial" w:cs="Arial"/>
          <w:sz w:val="24"/>
          <w:szCs w:val="24"/>
        </w:rPr>
        <w:t xml:space="preserve"> </w:t>
      </w:r>
      <w:r w:rsidR="00EF62E0" w:rsidRPr="00716F92">
        <w:rPr>
          <w:rFonts w:ascii="Arial" w:hAnsi="Arial" w:cs="Arial"/>
          <w:sz w:val="24"/>
          <w:szCs w:val="24"/>
        </w:rPr>
        <w:t>meses</w:t>
      </w:r>
      <w:r w:rsidR="00013A39" w:rsidRPr="00716F92">
        <w:rPr>
          <w:rFonts w:ascii="Arial" w:hAnsi="Arial" w:cs="Arial"/>
          <w:sz w:val="24"/>
          <w:szCs w:val="24"/>
        </w:rPr>
        <w:t xml:space="preserve"> y reportó</w:t>
      </w:r>
      <w:r w:rsidR="00775ED1" w:rsidRPr="00716F92">
        <w:rPr>
          <w:rFonts w:ascii="Arial" w:hAnsi="Arial" w:cs="Arial"/>
          <w:sz w:val="24"/>
          <w:szCs w:val="24"/>
        </w:rPr>
        <w:t xml:space="preserve"> </w:t>
      </w:r>
      <w:r w:rsidR="009B4166" w:rsidRPr="00716F92">
        <w:rPr>
          <w:rFonts w:ascii="Arial" w:hAnsi="Arial" w:cs="Arial"/>
          <w:sz w:val="24"/>
          <w:szCs w:val="24"/>
        </w:rPr>
        <w:br/>
      </w:r>
      <w:r w:rsidR="00B059CD" w:rsidRPr="00716F92">
        <w:rPr>
          <w:rFonts w:ascii="Arial" w:hAnsi="Arial" w:cs="Arial"/>
          <w:sz w:val="24"/>
          <w:szCs w:val="24"/>
        </w:rPr>
        <w:t>2</w:t>
      </w:r>
      <w:r w:rsidR="009B4166" w:rsidRPr="00716F92">
        <w:rPr>
          <w:rFonts w:ascii="Arial" w:hAnsi="Arial" w:cs="Arial"/>
          <w:sz w:val="24"/>
          <w:szCs w:val="24"/>
        </w:rPr>
        <w:t xml:space="preserve"> </w:t>
      </w:r>
      <w:r w:rsidR="00B059CD" w:rsidRPr="00716F92">
        <w:rPr>
          <w:rFonts w:ascii="Arial" w:hAnsi="Arial" w:cs="Arial"/>
          <w:sz w:val="24"/>
          <w:szCs w:val="24"/>
        </w:rPr>
        <w:t>075 EA, de los cuales el 42 % generó daño y el 0,8 % contribuyó a la muerte</w:t>
      </w:r>
      <w:r w:rsidR="008A7E8A" w:rsidRPr="00E2182C">
        <w:rPr>
          <w:rFonts w:ascii="Arial" w:hAnsi="Arial" w:cs="Arial"/>
          <w:sz w:val="24"/>
          <w:szCs w:val="24"/>
          <w:vertAlign w:val="superscript"/>
        </w:rPr>
        <w:t>8</w:t>
      </w:r>
      <w:r w:rsidR="00B059CD" w:rsidRPr="00716F92">
        <w:rPr>
          <w:rFonts w:ascii="Arial" w:hAnsi="Arial" w:cs="Arial"/>
          <w:sz w:val="24"/>
          <w:szCs w:val="24"/>
        </w:rPr>
        <w:t>.</w:t>
      </w:r>
    </w:p>
    <w:p w14:paraId="26A480D4" w14:textId="672E4376" w:rsidR="00443EAB" w:rsidRPr="00716F92" w:rsidRDefault="00470C96">
      <w:pPr>
        <w:spacing w:line="240" w:lineRule="auto"/>
        <w:jc w:val="both"/>
        <w:rPr>
          <w:rFonts w:ascii="Arial" w:hAnsi="Arial" w:cs="Arial"/>
          <w:sz w:val="24"/>
          <w:szCs w:val="24"/>
        </w:rPr>
      </w:pPr>
      <w:r w:rsidRPr="00716F92">
        <w:rPr>
          <w:rFonts w:ascii="Arial" w:hAnsi="Arial" w:cs="Arial"/>
          <w:sz w:val="24"/>
          <w:szCs w:val="24"/>
        </w:rPr>
        <w:t>E</w:t>
      </w:r>
      <w:r w:rsidR="00443EAB" w:rsidRPr="00716F92">
        <w:rPr>
          <w:rFonts w:ascii="Arial" w:hAnsi="Arial" w:cs="Arial"/>
          <w:sz w:val="24"/>
          <w:szCs w:val="24"/>
        </w:rPr>
        <w:t xml:space="preserve">l impacto de </w:t>
      </w:r>
      <w:r w:rsidR="00D57D4A" w:rsidRPr="00716F92">
        <w:rPr>
          <w:rFonts w:ascii="Arial" w:hAnsi="Arial" w:cs="Arial"/>
          <w:sz w:val="24"/>
          <w:szCs w:val="24"/>
        </w:rPr>
        <w:t>los EA</w:t>
      </w:r>
      <w:r w:rsidR="002B6781">
        <w:rPr>
          <w:rFonts w:ascii="Arial" w:hAnsi="Arial" w:cs="Arial"/>
          <w:sz w:val="24"/>
          <w:szCs w:val="24"/>
        </w:rPr>
        <w:t xml:space="preserve"> </w:t>
      </w:r>
      <w:r w:rsidRPr="00716F92">
        <w:rPr>
          <w:rFonts w:ascii="Arial" w:hAnsi="Arial" w:cs="Arial"/>
          <w:sz w:val="24"/>
          <w:szCs w:val="24"/>
        </w:rPr>
        <w:t>se refleja no solo en la cifras epidemiológicas</w:t>
      </w:r>
      <w:r w:rsidR="00013A39" w:rsidRPr="00716F92">
        <w:rPr>
          <w:rFonts w:ascii="Arial" w:hAnsi="Arial" w:cs="Arial"/>
          <w:sz w:val="24"/>
          <w:szCs w:val="24"/>
        </w:rPr>
        <w:t>,</w:t>
      </w:r>
      <w:r w:rsidRPr="00716F92">
        <w:rPr>
          <w:rFonts w:ascii="Arial" w:hAnsi="Arial" w:cs="Arial"/>
          <w:sz w:val="24"/>
          <w:szCs w:val="24"/>
        </w:rPr>
        <w:t xml:space="preserve"> si no en el</w:t>
      </w:r>
      <w:r w:rsidR="002B6781">
        <w:rPr>
          <w:rFonts w:ascii="Arial" w:hAnsi="Arial" w:cs="Arial"/>
          <w:sz w:val="24"/>
          <w:szCs w:val="24"/>
        </w:rPr>
        <w:t xml:space="preserve"> </w:t>
      </w:r>
      <w:r w:rsidR="00D57D4A" w:rsidRPr="00716F92">
        <w:rPr>
          <w:rFonts w:ascii="Arial" w:hAnsi="Arial" w:cs="Arial"/>
          <w:sz w:val="24"/>
          <w:szCs w:val="24"/>
        </w:rPr>
        <w:t xml:space="preserve">incremento de </w:t>
      </w:r>
      <w:r w:rsidR="00443EAB" w:rsidRPr="00716F92">
        <w:rPr>
          <w:rFonts w:ascii="Arial" w:hAnsi="Arial" w:cs="Arial"/>
          <w:sz w:val="24"/>
          <w:szCs w:val="24"/>
        </w:rPr>
        <w:t xml:space="preserve">la morbimortalidad de los pacientes, mayores tiempos de </w:t>
      </w:r>
      <w:r w:rsidR="00EF62E0" w:rsidRPr="00716F92">
        <w:rPr>
          <w:rFonts w:ascii="Arial" w:hAnsi="Arial" w:cs="Arial"/>
          <w:sz w:val="24"/>
          <w:szCs w:val="24"/>
        </w:rPr>
        <w:t xml:space="preserve">estancia, costos, desconfianza </w:t>
      </w:r>
      <w:r w:rsidR="00443EAB" w:rsidRPr="00716F92">
        <w:rPr>
          <w:rFonts w:ascii="Arial" w:hAnsi="Arial" w:cs="Arial"/>
          <w:sz w:val="24"/>
          <w:szCs w:val="24"/>
        </w:rPr>
        <w:t>y deterioro del desarrollo profesional.</w:t>
      </w:r>
    </w:p>
    <w:p w14:paraId="0FEF17E4" w14:textId="579D1F3D" w:rsidR="00443EAB" w:rsidRPr="00716F92" w:rsidRDefault="00B47586">
      <w:pPr>
        <w:spacing w:line="240" w:lineRule="auto"/>
        <w:jc w:val="both"/>
        <w:rPr>
          <w:rFonts w:ascii="Arial" w:hAnsi="Arial" w:cs="Arial"/>
          <w:sz w:val="24"/>
          <w:szCs w:val="24"/>
        </w:rPr>
      </w:pPr>
      <w:r w:rsidRPr="00716F92">
        <w:rPr>
          <w:rFonts w:ascii="Arial" w:hAnsi="Arial" w:cs="Arial"/>
          <w:sz w:val="24"/>
          <w:szCs w:val="24"/>
        </w:rPr>
        <w:t xml:space="preserve">En las unidades de cuidado intensivo </w:t>
      </w:r>
      <w:r>
        <w:rPr>
          <w:rFonts w:ascii="Arial" w:hAnsi="Arial" w:cs="Arial"/>
          <w:sz w:val="24"/>
          <w:szCs w:val="24"/>
        </w:rPr>
        <w:t>e</w:t>
      </w:r>
      <w:r w:rsidR="00443EAB" w:rsidRPr="00716F92">
        <w:rPr>
          <w:rFonts w:ascii="Arial" w:hAnsi="Arial" w:cs="Arial"/>
          <w:sz w:val="24"/>
          <w:szCs w:val="24"/>
        </w:rPr>
        <w:t>s importante identificar los EA y los factores desencadenantes</w:t>
      </w:r>
      <w:r>
        <w:rPr>
          <w:rFonts w:ascii="Arial" w:hAnsi="Arial" w:cs="Arial"/>
          <w:sz w:val="24"/>
          <w:szCs w:val="24"/>
        </w:rPr>
        <w:t>,</w:t>
      </w:r>
      <w:r w:rsidR="00443EAB" w:rsidRPr="00716F92">
        <w:rPr>
          <w:rFonts w:ascii="Arial" w:hAnsi="Arial" w:cs="Arial"/>
          <w:sz w:val="24"/>
          <w:szCs w:val="24"/>
        </w:rPr>
        <w:t xml:space="preserve"> para establecer planes de mejoramiento que aporten al cuidado de la salud. Estos factores se clasifican en: a) intrínsecos (relacionados directamente con el paciente), b) extrínsecos (relacionados con el tratamiento y el cuidado intrahospitalario</w:t>
      </w:r>
      <w:r>
        <w:rPr>
          <w:rFonts w:ascii="Arial" w:hAnsi="Arial" w:cs="Arial"/>
          <w:sz w:val="24"/>
          <w:szCs w:val="24"/>
        </w:rPr>
        <w:t>,</w:t>
      </w:r>
      <w:r w:rsidR="00443EAB" w:rsidRPr="00716F92">
        <w:rPr>
          <w:rFonts w:ascii="Arial" w:hAnsi="Arial" w:cs="Arial"/>
          <w:sz w:val="24"/>
          <w:szCs w:val="24"/>
        </w:rPr>
        <w:t xml:space="preserve"> según el manejo terapéutico y uso de dispositivos) y, c) del sistema institucio</w:t>
      </w:r>
      <w:r w:rsidR="00213242" w:rsidRPr="00716F92">
        <w:rPr>
          <w:rFonts w:ascii="Arial" w:hAnsi="Arial" w:cs="Arial"/>
          <w:sz w:val="24"/>
          <w:szCs w:val="24"/>
        </w:rPr>
        <w:t>nal (c</w:t>
      </w:r>
      <w:r w:rsidR="00443EAB" w:rsidRPr="00716F92">
        <w:rPr>
          <w:rFonts w:ascii="Arial" w:hAnsi="Arial" w:cs="Arial"/>
          <w:sz w:val="24"/>
          <w:szCs w:val="24"/>
        </w:rPr>
        <w:t>onstituidos por el recurso humano, nivel de formación y capacitación, determinados por errores en los procesos, el equipo de trabajo, los equipamientos</w:t>
      </w:r>
      <w:r w:rsidR="00470C96" w:rsidRPr="00716F92">
        <w:rPr>
          <w:rFonts w:ascii="Arial" w:hAnsi="Arial" w:cs="Arial"/>
          <w:sz w:val="24"/>
          <w:szCs w:val="24"/>
        </w:rPr>
        <w:t xml:space="preserve"> y </w:t>
      </w:r>
      <w:r>
        <w:rPr>
          <w:rFonts w:ascii="Arial" w:hAnsi="Arial" w:cs="Arial"/>
          <w:sz w:val="24"/>
          <w:szCs w:val="24"/>
        </w:rPr>
        <w:t xml:space="preserve">los </w:t>
      </w:r>
      <w:r w:rsidR="00470C96" w:rsidRPr="00716F92">
        <w:rPr>
          <w:rFonts w:ascii="Arial" w:hAnsi="Arial" w:cs="Arial"/>
          <w:sz w:val="24"/>
          <w:szCs w:val="24"/>
        </w:rPr>
        <w:t xml:space="preserve">lineamientos </w:t>
      </w:r>
      <w:r w:rsidR="00470C96" w:rsidRPr="00E2182C">
        <w:rPr>
          <w:rFonts w:ascii="Arial" w:hAnsi="Arial" w:cs="Arial"/>
          <w:sz w:val="24"/>
          <w:szCs w:val="24"/>
        </w:rPr>
        <w:t>institucionales</w:t>
      </w:r>
      <w:r w:rsidR="008A7E8A" w:rsidRPr="00E2182C">
        <w:rPr>
          <w:rFonts w:ascii="Arial" w:hAnsi="Arial" w:cs="Arial"/>
          <w:sz w:val="24"/>
          <w:szCs w:val="24"/>
          <w:vertAlign w:val="superscript"/>
        </w:rPr>
        <w:t>9</w:t>
      </w:r>
      <w:r w:rsidR="00443EAB" w:rsidRPr="00716F92">
        <w:rPr>
          <w:rFonts w:ascii="Arial" w:hAnsi="Arial" w:cs="Arial"/>
          <w:sz w:val="24"/>
          <w:szCs w:val="24"/>
        </w:rPr>
        <w:t>.</w:t>
      </w:r>
    </w:p>
    <w:p w14:paraId="627440C2" w14:textId="6F3326E3" w:rsidR="00443EAB" w:rsidRPr="00716F92" w:rsidRDefault="00775ED1">
      <w:pPr>
        <w:spacing w:line="240" w:lineRule="auto"/>
        <w:jc w:val="both"/>
        <w:rPr>
          <w:rFonts w:ascii="Arial" w:hAnsi="Arial" w:cs="Arial"/>
          <w:sz w:val="24"/>
          <w:szCs w:val="24"/>
        </w:rPr>
      </w:pPr>
      <w:r w:rsidRPr="00716F92">
        <w:rPr>
          <w:rFonts w:ascii="Arial" w:hAnsi="Arial" w:cs="Arial"/>
          <w:sz w:val="24"/>
          <w:szCs w:val="24"/>
        </w:rPr>
        <w:t>Aunque a</w:t>
      </w:r>
      <w:r w:rsidR="00443EAB" w:rsidRPr="00716F92">
        <w:rPr>
          <w:rFonts w:ascii="Arial" w:hAnsi="Arial" w:cs="Arial"/>
          <w:sz w:val="24"/>
          <w:szCs w:val="24"/>
        </w:rPr>
        <w:t>lgunos estudios prospectivos</w:t>
      </w:r>
      <w:r w:rsidR="003F4AE7" w:rsidRPr="00716F92">
        <w:rPr>
          <w:rFonts w:ascii="Arial" w:hAnsi="Arial" w:cs="Arial"/>
          <w:sz w:val="24"/>
          <w:szCs w:val="24"/>
        </w:rPr>
        <w:t xml:space="preserve"> muestran</w:t>
      </w:r>
      <w:r w:rsidR="00443EAB" w:rsidRPr="00716F92">
        <w:rPr>
          <w:rFonts w:ascii="Arial" w:hAnsi="Arial" w:cs="Arial"/>
          <w:sz w:val="24"/>
          <w:szCs w:val="24"/>
        </w:rPr>
        <w:t xml:space="preserve"> incidencia</w:t>
      </w:r>
      <w:r w:rsidR="002B6781">
        <w:rPr>
          <w:rFonts w:ascii="Arial" w:hAnsi="Arial" w:cs="Arial"/>
          <w:sz w:val="24"/>
          <w:szCs w:val="24"/>
        </w:rPr>
        <w:t xml:space="preserve"> </w:t>
      </w:r>
      <w:r w:rsidR="00443EAB" w:rsidRPr="00716F92">
        <w:rPr>
          <w:rFonts w:ascii="Arial" w:hAnsi="Arial" w:cs="Arial"/>
          <w:sz w:val="24"/>
          <w:szCs w:val="24"/>
        </w:rPr>
        <w:t xml:space="preserve">y </w:t>
      </w:r>
      <w:r w:rsidR="003F4AE7" w:rsidRPr="00716F92">
        <w:rPr>
          <w:rFonts w:ascii="Arial" w:hAnsi="Arial" w:cs="Arial"/>
          <w:sz w:val="24"/>
          <w:szCs w:val="24"/>
        </w:rPr>
        <w:t>asociación</w:t>
      </w:r>
      <w:r w:rsidR="00443EAB" w:rsidRPr="00716F92">
        <w:rPr>
          <w:rFonts w:ascii="Arial" w:hAnsi="Arial" w:cs="Arial"/>
          <w:sz w:val="24"/>
          <w:szCs w:val="24"/>
        </w:rPr>
        <w:t xml:space="preserve"> de</w:t>
      </w:r>
      <w:r w:rsidRPr="00716F92">
        <w:rPr>
          <w:rFonts w:ascii="Arial" w:hAnsi="Arial" w:cs="Arial"/>
          <w:sz w:val="24"/>
          <w:szCs w:val="24"/>
        </w:rPr>
        <w:t xml:space="preserve"> </w:t>
      </w:r>
      <w:r w:rsidR="00443EAB" w:rsidRPr="00716F92">
        <w:rPr>
          <w:rFonts w:ascii="Arial" w:hAnsi="Arial" w:cs="Arial"/>
          <w:sz w:val="24"/>
          <w:szCs w:val="24"/>
        </w:rPr>
        <w:t>l</w:t>
      </w:r>
      <w:r w:rsidR="003F4AE7" w:rsidRPr="00716F92">
        <w:rPr>
          <w:rFonts w:ascii="Arial" w:hAnsi="Arial" w:cs="Arial"/>
          <w:sz w:val="24"/>
          <w:szCs w:val="24"/>
        </w:rPr>
        <w:t>os</w:t>
      </w:r>
      <w:r w:rsidR="00470C96" w:rsidRPr="00716F92">
        <w:rPr>
          <w:rFonts w:ascii="Arial" w:hAnsi="Arial" w:cs="Arial"/>
          <w:sz w:val="24"/>
          <w:szCs w:val="24"/>
        </w:rPr>
        <w:t xml:space="preserve"> EA con la mortalidad</w:t>
      </w:r>
      <w:r w:rsidR="008A7E8A" w:rsidRPr="00E2182C">
        <w:rPr>
          <w:rFonts w:ascii="Arial" w:hAnsi="Arial" w:cs="Arial"/>
          <w:sz w:val="24"/>
          <w:szCs w:val="24"/>
          <w:vertAlign w:val="superscript"/>
        </w:rPr>
        <w:t>10</w:t>
      </w:r>
      <w:r w:rsidR="00F7247A" w:rsidRPr="00E2182C">
        <w:rPr>
          <w:rFonts w:ascii="Arial" w:hAnsi="Arial" w:cs="Arial"/>
          <w:sz w:val="24"/>
          <w:szCs w:val="24"/>
          <w:vertAlign w:val="superscript"/>
        </w:rPr>
        <w:t>-</w:t>
      </w:r>
      <w:r w:rsidR="008A7E8A" w:rsidRPr="00E2182C">
        <w:rPr>
          <w:rFonts w:ascii="Arial" w:hAnsi="Arial" w:cs="Arial"/>
          <w:sz w:val="24"/>
          <w:szCs w:val="24"/>
          <w:vertAlign w:val="superscript"/>
        </w:rPr>
        <w:t>11-12</w:t>
      </w:r>
      <w:r w:rsidR="00470C96" w:rsidRPr="00716F92">
        <w:rPr>
          <w:rFonts w:ascii="Arial" w:hAnsi="Arial" w:cs="Arial"/>
          <w:sz w:val="24"/>
          <w:szCs w:val="24"/>
        </w:rPr>
        <w:t>, cabe</w:t>
      </w:r>
      <w:r w:rsidR="00443EAB" w:rsidRPr="00716F92">
        <w:rPr>
          <w:rFonts w:ascii="Arial" w:hAnsi="Arial" w:cs="Arial"/>
          <w:sz w:val="24"/>
          <w:szCs w:val="24"/>
        </w:rPr>
        <w:t xml:space="preserve"> señalar que han sido</w:t>
      </w:r>
      <w:r w:rsidR="002B6781">
        <w:rPr>
          <w:rFonts w:ascii="Arial" w:hAnsi="Arial" w:cs="Arial"/>
          <w:sz w:val="24"/>
          <w:szCs w:val="24"/>
        </w:rPr>
        <w:t xml:space="preserve"> </w:t>
      </w:r>
      <w:r w:rsidR="00443EAB" w:rsidRPr="00716F92">
        <w:rPr>
          <w:rFonts w:ascii="Arial" w:hAnsi="Arial" w:cs="Arial"/>
          <w:sz w:val="24"/>
          <w:szCs w:val="24"/>
        </w:rPr>
        <w:t>realizados en un reducido número de unidades de cuidado intensivo. Otros</w:t>
      </w:r>
      <w:r w:rsidR="003F4AE7" w:rsidRPr="00716F92">
        <w:rPr>
          <w:rFonts w:ascii="Arial" w:hAnsi="Arial" w:cs="Arial"/>
          <w:sz w:val="24"/>
          <w:szCs w:val="24"/>
        </w:rPr>
        <w:t>, de diseño</w:t>
      </w:r>
      <w:r w:rsidR="00443EAB" w:rsidRPr="00716F92">
        <w:rPr>
          <w:rFonts w:ascii="Arial" w:hAnsi="Arial" w:cs="Arial"/>
          <w:sz w:val="24"/>
          <w:szCs w:val="24"/>
        </w:rPr>
        <w:t xml:space="preserve"> retrospectivo, muestran diversas situaciones catalogadas como EA en el paciente </w:t>
      </w:r>
      <w:r w:rsidR="003F4AE7" w:rsidRPr="00E2182C">
        <w:rPr>
          <w:rFonts w:ascii="Arial" w:hAnsi="Arial" w:cs="Arial"/>
          <w:sz w:val="24"/>
          <w:szCs w:val="24"/>
        </w:rPr>
        <w:t>crítico</w:t>
      </w:r>
      <w:r w:rsidR="008A7E8A" w:rsidRPr="00E2182C">
        <w:rPr>
          <w:rFonts w:ascii="Arial" w:hAnsi="Arial" w:cs="Arial"/>
          <w:sz w:val="24"/>
          <w:szCs w:val="24"/>
          <w:vertAlign w:val="superscript"/>
        </w:rPr>
        <w:t>13-</w:t>
      </w:r>
      <w:r w:rsidR="00EA775E" w:rsidRPr="00E2182C">
        <w:rPr>
          <w:rFonts w:ascii="Arial" w:hAnsi="Arial" w:cs="Arial"/>
          <w:sz w:val="24"/>
          <w:szCs w:val="24"/>
          <w:vertAlign w:val="superscript"/>
        </w:rPr>
        <w:t>1</w:t>
      </w:r>
      <w:r w:rsidR="008A7E8A" w:rsidRPr="00E2182C">
        <w:rPr>
          <w:rFonts w:ascii="Arial" w:hAnsi="Arial" w:cs="Arial"/>
          <w:sz w:val="24"/>
          <w:szCs w:val="24"/>
          <w:vertAlign w:val="superscript"/>
        </w:rPr>
        <w:t>4</w:t>
      </w:r>
      <w:r w:rsidR="008A7E8A" w:rsidRPr="00716F92">
        <w:rPr>
          <w:rFonts w:ascii="Arial" w:hAnsi="Arial" w:cs="Arial"/>
          <w:sz w:val="24"/>
          <w:szCs w:val="24"/>
          <w:vertAlign w:val="superscript"/>
        </w:rPr>
        <w:t xml:space="preserve"> </w:t>
      </w:r>
      <w:r w:rsidR="00EF62E0" w:rsidRPr="00716F92">
        <w:rPr>
          <w:rFonts w:ascii="Arial" w:hAnsi="Arial" w:cs="Arial"/>
          <w:sz w:val="24"/>
          <w:szCs w:val="24"/>
        </w:rPr>
        <w:t xml:space="preserve">pero pocos </w:t>
      </w:r>
      <w:r w:rsidR="00B47586">
        <w:rPr>
          <w:rFonts w:ascii="Arial" w:hAnsi="Arial" w:cs="Arial"/>
          <w:sz w:val="24"/>
          <w:szCs w:val="24"/>
        </w:rPr>
        <w:t xml:space="preserve">de estos estudios </w:t>
      </w:r>
      <w:r w:rsidR="00EF62E0" w:rsidRPr="00716F92">
        <w:rPr>
          <w:rFonts w:ascii="Arial" w:hAnsi="Arial" w:cs="Arial"/>
          <w:sz w:val="24"/>
          <w:szCs w:val="24"/>
        </w:rPr>
        <w:t xml:space="preserve">muestran </w:t>
      </w:r>
      <w:r w:rsidR="00443EAB" w:rsidRPr="00716F92">
        <w:rPr>
          <w:rFonts w:ascii="Arial" w:hAnsi="Arial" w:cs="Arial"/>
          <w:sz w:val="24"/>
          <w:szCs w:val="24"/>
        </w:rPr>
        <w:t>análisis y propuestas de mejoramiento</w:t>
      </w:r>
      <w:r w:rsidR="00B47586">
        <w:rPr>
          <w:rFonts w:ascii="Arial" w:hAnsi="Arial" w:cs="Arial"/>
          <w:sz w:val="24"/>
          <w:szCs w:val="24"/>
        </w:rPr>
        <w:t xml:space="preserve">, pues </w:t>
      </w:r>
      <w:r w:rsidR="00443EAB" w:rsidRPr="00716F92">
        <w:rPr>
          <w:rFonts w:ascii="Arial" w:hAnsi="Arial" w:cs="Arial"/>
          <w:sz w:val="24"/>
          <w:szCs w:val="24"/>
        </w:rPr>
        <w:t>han utilizado como fuente de datos la observación directa de la atención recibida por el paciente</w:t>
      </w:r>
      <w:r w:rsidRPr="00716F92">
        <w:rPr>
          <w:rFonts w:ascii="Arial" w:hAnsi="Arial" w:cs="Arial"/>
          <w:sz w:val="24"/>
          <w:szCs w:val="24"/>
        </w:rPr>
        <w:t xml:space="preserve"> y</w:t>
      </w:r>
      <w:r w:rsidR="00443EAB" w:rsidRPr="00716F92">
        <w:rPr>
          <w:rFonts w:ascii="Arial" w:hAnsi="Arial" w:cs="Arial"/>
          <w:sz w:val="24"/>
          <w:szCs w:val="24"/>
        </w:rPr>
        <w:t xml:space="preserve"> han estimado una incidencia de EA superior a la detectada por los sistemas de declaración voluntaria o la revisión de la historia clínica.</w:t>
      </w:r>
    </w:p>
    <w:p w14:paraId="20E53A24" w14:textId="15B3C81B" w:rsidR="009537FD" w:rsidRPr="00716F92" w:rsidRDefault="00B47586">
      <w:pPr>
        <w:spacing w:line="240" w:lineRule="auto"/>
        <w:jc w:val="both"/>
        <w:rPr>
          <w:rFonts w:ascii="Arial" w:hAnsi="Arial" w:cs="Arial"/>
          <w:sz w:val="24"/>
          <w:szCs w:val="24"/>
        </w:rPr>
      </w:pPr>
      <w:r>
        <w:rPr>
          <w:rFonts w:ascii="Arial" w:hAnsi="Arial" w:cs="Arial"/>
          <w:sz w:val="24"/>
          <w:szCs w:val="24"/>
        </w:rPr>
        <w:t>En</w:t>
      </w:r>
      <w:r w:rsidRPr="00716F92">
        <w:rPr>
          <w:rFonts w:ascii="Arial" w:hAnsi="Arial" w:cs="Arial"/>
          <w:sz w:val="24"/>
          <w:szCs w:val="24"/>
        </w:rPr>
        <w:t xml:space="preserve"> </w:t>
      </w:r>
      <w:r w:rsidR="00443EAB" w:rsidRPr="00716F92">
        <w:rPr>
          <w:rFonts w:ascii="Arial" w:hAnsi="Arial" w:cs="Arial"/>
          <w:sz w:val="24"/>
          <w:szCs w:val="24"/>
        </w:rPr>
        <w:t>Colombia</w:t>
      </w:r>
      <w:r>
        <w:rPr>
          <w:rFonts w:ascii="Arial" w:hAnsi="Arial" w:cs="Arial"/>
          <w:sz w:val="24"/>
          <w:szCs w:val="24"/>
        </w:rPr>
        <w:t xml:space="preserve"> este </w:t>
      </w:r>
      <w:r w:rsidR="00443EAB" w:rsidRPr="00716F92">
        <w:rPr>
          <w:rFonts w:ascii="Arial" w:hAnsi="Arial" w:cs="Arial"/>
          <w:sz w:val="24"/>
          <w:szCs w:val="24"/>
        </w:rPr>
        <w:t>estudio</w:t>
      </w:r>
      <w:r w:rsidR="00621CB3" w:rsidRPr="00716F92">
        <w:rPr>
          <w:rFonts w:ascii="Arial" w:hAnsi="Arial" w:cs="Arial"/>
          <w:sz w:val="24"/>
          <w:szCs w:val="24"/>
        </w:rPr>
        <w:t xml:space="preserve"> </w:t>
      </w:r>
      <w:r>
        <w:rPr>
          <w:rFonts w:ascii="Arial" w:hAnsi="Arial" w:cs="Arial"/>
          <w:sz w:val="24"/>
          <w:szCs w:val="24"/>
        </w:rPr>
        <w:t xml:space="preserve">es </w:t>
      </w:r>
      <w:r w:rsidR="00443EAB" w:rsidRPr="00716F92">
        <w:rPr>
          <w:rFonts w:ascii="Arial" w:hAnsi="Arial" w:cs="Arial"/>
          <w:sz w:val="24"/>
          <w:szCs w:val="24"/>
        </w:rPr>
        <w:t>pionero</w:t>
      </w:r>
      <w:r>
        <w:rPr>
          <w:rFonts w:ascii="Arial" w:hAnsi="Arial" w:cs="Arial"/>
          <w:sz w:val="24"/>
          <w:szCs w:val="24"/>
        </w:rPr>
        <w:t xml:space="preserve"> y permite</w:t>
      </w:r>
      <w:r w:rsidR="002B6781">
        <w:rPr>
          <w:rFonts w:ascii="Arial" w:hAnsi="Arial" w:cs="Arial"/>
          <w:sz w:val="24"/>
          <w:szCs w:val="24"/>
        </w:rPr>
        <w:t xml:space="preserve"> </w:t>
      </w:r>
      <w:r w:rsidR="00443EAB" w:rsidRPr="00716F92">
        <w:rPr>
          <w:rFonts w:ascii="Arial" w:hAnsi="Arial" w:cs="Arial"/>
          <w:sz w:val="24"/>
          <w:szCs w:val="24"/>
        </w:rPr>
        <w:t xml:space="preserve">acercarse a una </w:t>
      </w:r>
      <w:r w:rsidR="002E730D" w:rsidRPr="00716F92">
        <w:rPr>
          <w:rFonts w:ascii="Arial" w:hAnsi="Arial" w:cs="Arial"/>
          <w:sz w:val="24"/>
          <w:szCs w:val="24"/>
        </w:rPr>
        <w:t xml:space="preserve">realidad objetiva </w:t>
      </w:r>
      <w:r w:rsidR="00443EAB" w:rsidRPr="00716F92">
        <w:rPr>
          <w:rFonts w:ascii="Arial" w:hAnsi="Arial" w:cs="Arial"/>
          <w:sz w:val="24"/>
          <w:szCs w:val="24"/>
        </w:rPr>
        <w:t>del cuidado</w:t>
      </w:r>
      <w:r w:rsidR="002B6781">
        <w:rPr>
          <w:rFonts w:ascii="Arial" w:hAnsi="Arial" w:cs="Arial"/>
          <w:sz w:val="24"/>
          <w:szCs w:val="24"/>
        </w:rPr>
        <w:t>,</w:t>
      </w:r>
      <w:r w:rsidR="00443EAB" w:rsidRPr="00716F92">
        <w:rPr>
          <w:rFonts w:ascii="Arial" w:hAnsi="Arial" w:cs="Arial"/>
          <w:sz w:val="24"/>
          <w:szCs w:val="24"/>
        </w:rPr>
        <w:t xml:space="preserve"> en el marco de la seguridad clínica</w:t>
      </w:r>
      <w:r>
        <w:rPr>
          <w:rFonts w:ascii="Arial" w:hAnsi="Arial" w:cs="Arial"/>
          <w:sz w:val="24"/>
          <w:szCs w:val="24"/>
        </w:rPr>
        <w:t>. Así, es</w:t>
      </w:r>
      <w:r w:rsidR="002B6781">
        <w:rPr>
          <w:rFonts w:ascii="Arial" w:hAnsi="Arial" w:cs="Arial"/>
          <w:sz w:val="24"/>
          <w:szCs w:val="24"/>
        </w:rPr>
        <w:t xml:space="preserve"> </w:t>
      </w:r>
      <w:r w:rsidR="00443EAB" w:rsidRPr="00716F92">
        <w:rPr>
          <w:rFonts w:ascii="Arial" w:hAnsi="Arial" w:cs="Arial"/>
          <w:sz w:val="24"/>
          <w:szCs w:val="24"/>
        </w:rPr>
        <w:t>una prioridad y un indicador de calidad</w:t>
      </w:r>
      <w:r>
        <w:rPr>
          <w:rFonts w:ascii="Arial" w:hAnsi="Arial" w:cs="Arial"/>
          <w:sz w:val="24"/>
          <w:szCs w:val="24"/>
        </w:rPr>
        <w:t xml:space="preserve"> que no puede dejar de tenerse en cuenta en</w:t>
      </w:r>
      <w:r w:rsidR="002B6781">
        <w:rPr>
          <w:rFonts w:ascii="Arial" w:hAnsi="Arial" w:cs="Arial"/>
          <w:sz w:val="24"/>
          <w:szCs w:val="24"/>
        </w:rPr>
        <w:t xml:space="preserve"> </w:t>
      </w:r>
      <w:r w:rsidR="00443EAB" w:rsidRPr="00716F92">
        <w:rPr>
          <w:rFonts w:ascii="Arial" w:hAnsi="Arial" w:cs="Arial"/>
          <w:sz w:val="24"/>
          <w:szCs w:val="24"/>
        </w:rPr>
        <w:t>enfermería</w:t>
      </w:r>
      <w:r>
        <w:rPr>
          <w:rFonts w:ascii="Arial" w:hAnsi="Arial" w:cs="Arial"/>
          <w:sz w:val="24"/>
          <w:szCs w:val="24"/>
        </w:rPr>
        <w:t xml:space="preserve">, </w:t>
      </w:r>
      <w:r w:rsidR="00443EAB" w:rsidRPr="00716F92">
        <w:rPr>
          <w:rFonts w:ascii="Arial" w:hAnsi="Arial" w:cs="Arial"/>
          <w:sz w:val="24"/>
          <w:szCs w:val="24"/>
        </w:rPr>
        <w:t xml:space="preserve">por su actuar directo </w:t>
      </w:r>
      <w:r>
        <w:rPr>
          <w:rFonts w:ascii="Arial" w:hAnsi="Arial" w:cs="Arial"/>
          <w:sz w:val="24"/>
          <w:szCs w:val="24"/>
        </w:rPr>
        <w:t xml:space="preserve">con </w:t>
      </w:r>
      <w:r w:rsidR="00443EAB" w:rsidRPr="00716F92">
        <w:rPr>
          <w:rFonts w:ascii="Arial" w:hAnsi="Arial" w:cs="Arial"/>
          <w:sz w:val="24"/>
          <w:szCs w:val="24"/>
        </w:rPr>
        <w:t>personas con problemas de salud reales o potenciales</w:t>
      </w:r>
      <w:r w:rsidR="002B6781">
        <w:rPr>
          <w:rFonts w:ascii="Arial" w:hAnsi="Arial" w:cs="Arial"/>
          <w:sz w:val="24"/>
          <w:szCs w:val="24"/>
        </w:rPr>
        <w:t xml:space="preserve">. De igual forma, es vital para </w:t>
      </w:r>
      <w:r w:rsidR="00443EAB" w:rsidRPr="00716F92">
        <w:rPr>
          <w:rFonts w:ascii="Arial" w:hAnsi="Arial" w:cs="Arial"/>
          <w:sz w:val="24"/>
          <w:szCs w:val="24"/>
        </w:rPr>
        <w:t>aquellos profesionales especialistas, pues por su formación debe perseguir mejores prácticas, resultados y condiciones.</w:t>
      </w:r>
      <w:r w:rsidR="002B6781">
        <w:rPr>
          <w:rFonts w:ascii="Arial" w:hAnsi="Arial" w:cs="Arial"/>
          <w:sz w:val="24"/>
          <w:szCs w:val="24"/>
        </w:rPr>
        <w:t xml:space="preserve"> </w:t>
      </w:r>
      <w:r w:rsidR="00443EAB" w:rsidRPr="00716F92">
        <w:rPr>
          <w:rFonts w:ascii="Arial" w:hAnsi="Arial" w:cs="Arial"/>
          <w:sz w:val="24"/>
          <w:szCs w:val="24"/>
        </w:rPr>
        <w:t xml:space="preserve">Lo anterior, motiva a desarrollar estudios </w:t>
      </w:r>
      <w:proofErr w:type="spellStart"/>
      <w:r w:rsidR="00443EAB" w:rsidRPr="00716F92">
        <w:rPr>
          <w:rFonts w:ascii="Arial" w:hAnsi="Arial" w:cs="Arial"/>
          <w:sz w:val="24"/>
          <w:szCs w:val="24"/>
        </w:rPr>
        <w:t>multicéntricos</w:t>
      </w:r>
      <w:proofErr w:type="spellEnd"/>
      <w:r w:rsidR="00443EAB" w:rsidRPr="00716F92">
        <w:rPr>
          <w:rFonts w:ascii="Arial" w:hAnsi="Arial" w:cs="Arial"/>
          <w:sz w:val="24"/>
          <w:szCs w:val="24"/>
        </w:rPr>
        <w:t>, para conocer la epidemiología de los eventos adversos</w:t>
      </w:r>
      <w:r w:rsidR="002B6781">
        <w:rPr>
          <w:rFonts w:ascii="Arial" w:hAnsi="Arial" w:cs="Arial"/>
          <w:sz w:val="24"/>
          <w:szCs w:val="24"/>
        </w:rPr>
        <w:t xml:space="preserve"> y </w:t>
      </w:r>
      <w:r w:rsidR="00443EAB" w:rsidRPr="00716F92">
        <w:rPr>
          <w:rFonts w:ascii="Arial" w:hAnsi="Arial" w:cs="Arial"/>
          <w:sz w:val="24"/>
          <w:szCs w:val="24"/>
        </w:rPr>
        <w:t>determinar los factores relacionados con su presentación</w:t>
      </w:r>
      <w:r w:rsidR="002B6781">
        <w:rPr>
          <w:rFonts w:ascii="Arial" w:hAnsi="Arial" w:cs="Arial"/>
          <w:sz w:val="24"/>
          <w:szCs w:val="24"/>
        </w:rPr>
        <w:t>. P</w:t>
      </w:r>
      <w:r w:rsidR="00443EAB" w:rsidRPr="00716F92">
        <w:rPr>
          <w:rFonts w:ascii="Arial" w:hAnsi="Arial" w:cs="Arial"/>
          <w:sz w:val="24"/>
          <w:szCs w:val="24"/>
        </w:rPr>
        <w:t>or esta razón, la Red Internacional de Enfermería en cuidado cr</w:t>
      </w:r>
      <w:r w:rsidR="002B6781">
        <w:rPr>
          <w:rFonts w:ascii="Arial" w:hAnsi="Arial" w:cs="Arial"/>
          <w:sz w:val="24"/>
          <w:szCs w:val="24"/>
        </w:rPr>
        <w:t>í</w:t>
      </w:r>
      <w:r w:rsidR="00443EAB" w:rsidRPr="00716F92">
        <w:rPr>
          <w:rFonts w:ascii="Arial" w:hAnsi="Arial" w:cs="Arial"/>
          <w:sz w:val="24"/>
          <w:szCs w:val="24"/>
        </w:rPr>
        <w:t>tico invit</w:t>
      </w:r>
      <w:r w:rsidR="002B6781">
        <w:rPr>
          <w:rFonts w:ascii="Arial" w:hAnsi="Arial" w:cs="Arial"/>
          <w:sz w:val="24"/>
          <w:szCs w:val="24"/>
        </w:rPr>
        <w:t>ó</w:t>
      </w:r>
      <w:r w:rsidR="00443EAB" w:rsidRPr="00716F92">
        <w:rPr>
          <w:rFonts w:ascii="Arial" w:hAnsi="Arial" w:cs="Arial"/>
          <w:sz w:val="24"/>
          <w:szCs w:val="24"/>
        </w:rPr>
        <w:t xml:space="preserve"> a participar a algunas unidades de cuidado intensivo</w:t>
      </w:r>
      <w:r w:rsidR="00062D50" w:rsidRPr="00716F92">
        <w:rPr>
          <w:rFonts w:ascii="Arial" w:hAnsi="Arial" w:cs="Arial"/>
          <w:sz w:val="24"/>
          <w:szCs w:val="24"/>
        </w:rPr>
        <w:t>, en</w:t>
      </w:r>
      <w:r w:rsidR="00443EAB" w:rsidRPr="00716F92">
        <w:rPr>
          <w:rFonts w:ascii="Arial" w:hAnsi="Arial" w:cs="Arial"/>
          <w:sz w:val="24"/>
          <w:szCs w:val="24"/>
        </w:rPr>
        <w:t xml:space="preserve"> Colombia, Argentina y México</w:t>
      </w:r>
      <w:r w:rsidR="002B6781">
        <w:rPr>
          <w:rFonts w:ascii="Arial" w:hAnsi="Arial" w:cs="Arial"/>
          <w:sz w:val="24"/>
          <w:szCs w:val="24"/>
        </w:rPr>
        <w:t>,</w:t>
      </w:r>
      <w:r w:rsidR="00443EAB" w:rsidRPr="00716F92">
        <w:rPr>
          <w:rFonts w:ascii="Arial" w:hAnsi="Arial" w:cs="Arial"/>
          <w:sz w:val="24"/>
          <w:szCs w:val="24"/>
        </w:rPr>
        <w:t xml:space="preserve"> en donde la profesión de enfermería y los modelos de atención al paciente cr</w:t>
      </w:r>
      <w:r w:rsidR="002B6781">
        <w:rPr>
          <w:rFonts w:ascii="Arial" w:hAnsi="Arial" w:cs="Arial"/>
          <w:sz w:val="24"/>
          <w:szCs w:val="24"/>
        </w:rPr>
        <w:t>í</w:t>
      </w:r>
      <w:r w:rsidR="00443EAB" w:rsidRPr="00716F92">
        <w:rPr>
          <w:rFonts w:ascii="Arial" w:hAnsi="Arial" w:cs="Arial"/>
          <w:sz w:val="24"/>
          <w:szCs w:val="24"/>
        </w:rPr>
        <w:t>tico comparten condiciones similares.</w:t>
      </w:r>
      <w:r w:rsidR="00675615" w:rsidRPr="00716F92">
        <w:rPr>
          <w:rFonts w:ascii="Arial" w:hAnsi="Arial" w:cs="Arial"/>
          <w:sz w:val="24"/>
          <w:szCs w:val="24"/>
        </w:rPr>
        <w:t xml:space="preserve"> </w:t>
      </w:r>
      <w:r w:rsidR="00443EAB" w:rsidRPr="00716F92">
        <w:rPr>
          <w:rFonts w:ascii="Arial" w:hAnsi="Arial" w:cs="Arial"/>
          <w:sz w:val="24"/>
          <w:szCs w:val="24"/>
        </w:rPr>
        <w:t>Por tal motivo</w:t>
      </w:r>
      <w:r w:rsidR="002B6781">
        <w:rPr>
          <w:rFonts w:ascii="Arial" w:hAnsi="Arial" w:cs="Arial"/>
          <w:sz w:val="24"/>
          <w:szCs w:val="24"/>
        </w:rPr>
        <w:t>,</w:t>
      </w:r>
      <w:r w:rsidR="00443EAB" w:rsidRPr="00716F92">
        <w:rPr>
          <w:rFonts w:ascii="Arial" w:hAnsi="Arial" w:cs="Arial"/>
          <w:sz w:val="24"/>
          <w:szCs w:val="24"/>
        </w:rPr>
        <w:t xml:space="preserve"> el objetivo</w:t>
      </w:r>
      <w:r w:rsidR="001F5F93" w:rsidRPr="00716F92">
        <w:rPr>
          <w:rFonts w:ascii="Arial" w:hAnsi="Arial" w:cs="Arial"/>
          <w:sz w:val="24"/>
          <w:szCs w:val="24"/>
        </w:rPr>
        <w:t xml:space="preserve"> general</w:t>
      </w:r>
      <w:r w:rsidR="002B6781">
        <w:rPr>
          <w:rFonts w:ascii="Arial" w:hAnsi="Arial" w:cs="Arial"/>
          <w:sz w:val="24"/>
          <w:szCs w:val="24"/>
        </w:rPr>
        <w:t xml:space="preserve"> </w:t>
      </w:r>
      <w:r w:rsidR="00443EAB" w:rsidRPr="00716F92">
        <w:rPr>
          <w:rFonts w:ascii="Arial" w:hAnsi="Arial" w:cs="Arial"/>
          <w:sz w:val="24"/>
          <w:szCs w:val="24"/>
        </w:rPr>
        <w:t xml:space="preserve">de este estudio fue </w:t>
      </w:r>
      <w:r w:rsidR="002741B7" w:rsidRPr="00716F92">
        <w:rPr>
          <w:rFonts w:ascii="Arial" w:hAnsi="Arial" w:cs="Arial"/>
          <w:sz w:val="24"/>
          <w:szCs w:val="24"/>
        </w:rPr>
        <w:t>d</w:t>
      </w:r>
      <w:r w:rsidR="001F5F93" w:rsidRPr="00716F92">
        <w:rPr>
          <w:rFonts w:ascii="Arial" w:hAnsi="Arial" w:cs="Arial"/>
          <w:sz w:val="24"/>
          <w:szCs w:val="24"/>
        </w:rPr>
        <w:t>eterminar</w:t>
      </w:r>
      <w:r w:rsidR="002B6781">
        <w:rPr>
          <w:rFonts w:ascii="Arial" w:hAnsi="Arial" w:cs="Arial"/>
          <w:sz w:val="24"/>
          <w:szCs w:val="24"/>
        </w:rPr>
        <w:t xml:space="preserve"> </w:t>
      </w:r>
      <w:r w:rsidR="002741B7" w:rsidRPr="00716F92">
        <w:rPr>
          <w:rFonts w:ascii="Arial" w:hAnsi="Arial" w:cs="Arial"/>
          <w:sz w:val="24"/>
          <w:szCs w:val="24"/>
        </w:rPr>
        <w:t xml:space="preserve">los eventos adversos (EA) reportados por enfermería y sus factores en </w:t>
      </w:r>
      <w:r w:rsidR="00013A39" w:rsidRPr="00716F92">
        <w:rPr>
          <w:rFonts w:ascii="Arial" w:hAnsi="Arial" w:cs="Arial"/>
          <w:sz w:val="24"/>
          <w:szCs w:val="24"/>
        </w:rPr>
        <w:t xml:space="preserve">unidades </w:t>
      </w:r>
      <w:r w:rsidR="002741B7" w:rsidRPr="00716F92">
        <w:rPr>
          <w:rFonts w:ascii="Arial" w:hAnsi="Arial" w:cs="Arial"/>
          <w:sz w:val="24"/>
          <w:szCs w:val="24"/>
        </w:rPr>
        <w:t xml:space="preserve">de </w:t>
      </w:r>
      <w:r w:rsidR="00013A39" w:rsidRPr="00716F92">
        <w:rPr>
          <w:rFonts w:ascii="Arial" w:hAnsi="Arial" w:cs="Arial"/>
          <w:sz w:val="24"/>
          <w:szCs w:val="24"/>
        </w:rPr>
        <w:t xml:space="preserve">cuidado intensivo </w:t>
      </w:r>
      <w:r w:rsidR="002741B7" w:rsidRPr="00716F92">
        <w:rPr>
          <w:rFonts w:ascii="Arial" w:hAnsi="Arial" w:cs="Arial"/>
          <w:sz w:val="24"/>
          <w:szCs w:val="24"/>
        </w:rPr>
        <w:t xml:space="preserve">(UCI) </w:t>
      </w:r>
      <w:r w:rsidR="002B6781">
        <w:rPr>
          <w:rFonts w:ascii="Arial" w:hAnsi="Arial" w:cs="Arial"/>
          <w:sz w:val="24"/>
          <w:szCs w:val="24"/>
        </w:rPr>
        <w:t>a</w:t>
      </w:r>
      <w:r w:rsidR="002741B7" w:rsidRPr="00716F92">
        <w:rPr>
          <w:rFonts w:ascii="Arial" w:hAnsi="Arial" w:cs="Arial"/>
          <w:sz w:val="24"/>
          <w:szCs w:val="24"/>
        </w:rPr>
        <w:t>dulto, pediátric</w:t>
      </w:r>
      <w:r w:rsidR="002B6781">
        <w:rPr>
          <w:rFonts w:ascii="Arial" w:hAnsi="Arial" w:cs="Arial"/>
          <w:sz w:val="24"/>
          <w:szCs w:val="24"/>
        </w:rPr>
        <w:t>o</w:t>
      </w:r>
      <w:r w:rsidR="002741B7" w:rsidRPr="00716F92">
        <w:rPr>
          <w:rFonts w:ascii="Arial" w:hAnsi="Arial" w:cs="Arial"/>
          <w:sz w:val="24"/>
          <w:szCs w:val="24"/>
        </w:rPr>
        <w:t xml:space="preserve"> o neona</w:t>
      </w:r>
      <w:r w:rsidR="001F5F93" w:rsidRPr="00716F92">
        <w:rPr>
          <w:rFonts w:ascii="Arial" w:hAnsi="Arial" w:cs="Arial"/>
          <w:sz w:val="24"/>
          <w:szCs w:val="24"/>
        </w:rPr>
        <w:t>tal de tres países participante</w:t>
      </w:r>
      <w:r w:rsidR="002B6781">
        <w:rPr>
          <w:rFonts w:ascii="Arial" w:hAnsi="Arial" w:cs="Arial"/>
          <w:sz w:val="24"/>
          <w:szCs w:val="24"/>
        </w:rPr>
        <w:t>s</w:t>
      </w:r>
      <w:r w:rsidR="001F5F93" w:rsidRPr="00716F92">
        <w:rPr>
          <w:rFonts w:ascii="Arial" w:hAnsi="Arial" w:cs="Arial"/>
          <w:sz w:val="24"/>
          <w:szCs w:val="24"/>
        </w:rPr>
        <w:t>.</w:t>
      </w:r>
    </w:p>
    <w:p w14:paraId="7C4904C0" w14:textId="70CBCDB5" w:rsidR="001F5F93" w:rsidRPr="00716F92" w:rsidRDefault="001F5F93">
      <w:pPr>
        <w:spacing w:line="240" w:lineRule="auto"/>
        <w:rPr>
          <w:rFonts w:ascii="Arial" w:hAnsi="Arial" w:cs="Arial"/>
          <w:b/>
          <w:sz w:val="24"/>
          <w:szCs w:val="24"/>
        </w:rPr>
      </w:pPr>
      <w:r w:rsidRPr="00716F92">
        <w:rPr>
          <w:rFonts w:ascii="Arial" w:hAnsi="Arial" w:cs="Arial"/>
          <w:b/>
          <w:sz w:val="24"/>
          <w:szCs w:val="24"/>
        </w:rPr>
        <w:t>OBJETIVOS ESPEC</w:t>
      </w:r>
      <w:r w:rsidR="00057CCB" w:rsidRPr="00716F92">
        <w:rPr>
          <w:rFonts w:ascii="Arial" w:hAnsi="Arial" w:cs="Arial"/>
          <w:b/>
          <w:sz w:val="24"/>
          <w:szCs w:val="24"/>
        </w:rPr>
        <w:t>Í</w:t>
      </w:r>
      <w:r w:rsidRPr="00716F92">
        <w:rPr>
          <w:rFonts w:ascii="Arial" w:hAnsi="Arial" w:cs="Arial"/>
          <w:b/>
          <w:sz w:val="24"/>
          <w:szCs w:val="24"/>
        </w:rPr>
        <w:t>FICOS</w:t>
      </w:r>
    </w:p>
    <w:p w14:paraId="785F4E08" w14:textId="79317FB4" w:rsidR="001F5F93" w:rsidRPr="00716F92" w:rsidRDefault="00C843AF">
      <w:pPr>
        <w:spacing w:line="240" w:lineRule="auto"/>
        <w:jc w:val="both"/>
        <w:rPr>
          <w:rFonts w:ascii="Arial" w:hAnsi="Arial" w:cs="Arial"/>
          <w:sz w:val="24"/>
          <w:szCs w:val="24"/>
        </w:rPr>
      </w:pPr>
      <w:r w:rsidRPr="00716F92">
        <w:rPr>
          <w:rFonts w:ascii="Arial" w:hAnsi="Arial" w:cs="Arial"/>
          <w:sz w:val="24"/>
          <w:szCs w:val="24"/>
        </w:rPr>
        <w:t>Caracterizar los eventos adversos reportados por enfermería, en las</w:t>
      </w:r>
      <w:r w:rsidR="002B6781">
        <w:rPr>
          <w:rFonts w:ascii="Arial" w:hAnsi="Arial" w:cs="Arial"/>
          <w:sz w:val="24"/>
          <w:szCs w:val="24"/>
        </w:rPr>
        <w:t xml:space="preserve"> unidades de cuidado intensivo a</w:t>
      </w:r>
      <w:r w:rsidRPr="00716F92">
        <w:rPr>
          <w:rFonts w:ascii="Arial" w:hAnsi="Arial" w:cs="Arial"/>
          <w:sz w:val="24"/>
          <w:szCs w:val="24"/>
        </w:rPr>
        <w:t>dulto, pediátric</w:t>
      </w:r>
      <w:r w:rsidR="002B6781">
        <w:rPr>
          <w:rFonts w:ascii="Arial" w:hAnsi="Arial" w:cs="Arial"/>
          <w:sz w:val="24"/>
          <w:szCs w:val="24"/>
        </w:rPr>
        <w:t>o</w:t>
      </w:r>
      <w:r w:rsidRPr="00716F92">
        <w:rPr>
          <w:rFonts w:ascii="Arial" w:hAnsi="Arial" w:cs="Arial"/>
          <w:sz w:val="24"/>
          <w:szCs w:val="24"/>
        </w:rPr>
        <w:t xml:space="preserve"> o neonatal de tres países participante</w:t>
      </w:r>
      <w:r w:rsidR="002B6781">
        <w:rPr>
          <w:rFonts w:ascii="Arial" w:hAnsi="Arial" w:cs="Arial"/>
          <w:sz w:val="24"/>
          <w:szCs w:val="24"/>
        </w:rPr>
        <w:t>s</w:t>
      </w:r>
      <w:r w:rsidRPr="00716F92">
        <w:rPr>
          <w:rFonts w:ascii="Arial" w:hAnsi="Arial" w:cs="Arial"/>
          <w:sz w:val="24"/>
          <w:szCs w:val="24"/>
        </w:rPr>
        <w:t>.</w:t>
      </w:r>
    </w:p>
    <w:p w14:paraId="0F8C623A" w14:textId="5B74637A" w:rsidR="00C843AF" w:rsidRPr="00716F92" w:rsidRDefault="00CC22E9">
      <w:pPr>
        <w:spacing w:line="240" w:lineRule="auto"/>
        <w:jc w:val="both"/>
        <w:rPr>
          <w:rFonts w:ascii="Arial" w:hAnsi="Arial" w:cs="Arial"/>
          <w:sz w:val="24"/>
          <w:szCs w:val="24"/>
        </w:rPr>
      </w:pPr>
      <w:r w:rsidRPr="00716F92">
        <w:rPr>
          <w:rFonts w:ascii="Arial" w:hAnsi="Arial" w:cs="Arial"/>
          <w:sz w:val="24"/>
          <w:szCs w:val="24"/>
        </w:rPr>
        <w:t>R</w:t>
      </w:r>
      <w:r w:rsidR="00C843AF" w:rsidRPr="00716F92">
        <w:rPr>
          <w:rFonts w:ascii="Arial" w:hAnsi="Arial" w:cs="Arial"/>
          <w:sz w:val="24"/>
          <w:szCs w:val="24"/>
        </w:rPr>
        <w:t>elacionar los factores asociados en la ocurrencia del evento adverso en las</w:t>
      </w:r>
      <w:r w:rsidR="002B6781">
        <w:rPr>
          <w:rFonts w:ascii="Arial" w:hAnsi="Arial" w:cs="Arial"/>
          <w:sz w:val="24"/>
          <w:szCs w:val="24"/>
        </w:rPr>
        <w:t xml:space="preserve"> unidades de cuidado intensivo adulto, pediátrico </w:t>
      </w:r>
      <w:r w:rsidR="00C843AF" w:rsidRPr="00716F92">
        <w:rPr>
          <w:rFonts w:ascii="Arial" w:hAnsi="Arial" w:cs="Arial"/>
          <w:sz w:val="24"/>
          <w:szCs w:val="24"/>
        </w:rPr>
        <w:t>o neonatal</w:t>
      </w:r>
      <w:r w:rsidR="002B6781">
        <w:rPr>
          <w:rFonts w:ascii="Arial" w:hAnsi="Arial" w:cs="Arial"/>
          <w:sz w:val="24"/>
          <w:szCs w:val="24"/>
        </w:rPr>
        <w:t>,</w:t>
      </w:r>
      <w:r w:rsidR="00C843AF" w:rsidRPr="00716F92">
        <w:rPr>
          <w:rFonts w:ascii="Arial" w:hAnsi="Arial" w:cs="Arial"/>
          <w:sz w:val="24"/>
          <w:szCs w:val="24"/>
        </w:rPr>
        <w:t xml:space="preserve"> de tres países participante</w:t>
      </w:r>
      <w:r w:rsidR="002B6781">
        <w:rPr>
          <w:rFonts w:ascii="Arial" w:hAnsi="Arial" w:cs="Arial"/>
          <w:sz w:val="24"/>
          <w:szCs w:val="24"/>
        </w:rPr>
        <w:t>s</w:t>
      </w:r>
      <w:r w:rsidR="00C843AF" w:rsidRPr="00716F92">
        <w:rPr>
          <w:rFonts w:ascii="Arial" w:hAnsi="Arial" w:cs="Arial"/>
          <w:sz w:val="24"/>
          <w:szCs w:val="24"/>
        </w:rPr>
        <w:t>.</w:t>
      </w:r>
    </w:p>
    <w:p w14:paraId="1FF53B80" w14:textId="77777777" w:rsidR="001F5F93" w:rsidRPr="00716F92" w:rsidRDefault="001F5F93">
      <w:pPr>
        <w:spacing w:line="240" w:lineRule="auto"/>
        <w:jc w:val="center"/>
        <w:rPr>
          <w:rFonts w:ascii="Arial" w:hAnsi="Arial" w:cs="Arial"/>
          <w:b/>
          <w:sz w:val="24"/>
          <w:szCs w:val="24"/>
        </w:rPr>
      </w:pPr>
    </w:p>
    <w:p w14:paraId="253D5EE4" w14:textId="77777777" w:rsidR="001F5F93" w:rsidRPr="00716F92" w:rsidRDefault="001F5F93">
      <w:pPr>
        <w:spacing w:line="240" w:lineRule="auto"/>
        <w:jc w:val="both"/>
        <w:rPr>
          <w:rFonts w:ascii="Arial" w:hAnsi="Arial" w:cs="Arial"/>
          <w:b/>
          <w:sz w:val="24"/>
          <w:szCs w:val="24"/>
        </w:rPr>
      </w:pPr>
    </w:p>
    <w:p w14:paraId="777DD9FB" w14:textId="77777777" w:rsidR="00446577" w:rsidRDefault="00446577">
      <w:pPr>
        <w:spacing w:after="0" w:line="240" w:lineRule="auto"/>
        <w:jc w:val="center"/>
        <w:rPr>
          <w:rFonts w:ascii="Arial" w:hAnsi="Arial" w:cs="Arial"/>
          <w:b/>
          <w:sz w:val="24"/>
          <w:szCs w:val="24"/>
        </w:rPr>
      </w:pPr>
    </w:p>
    <w:p w14:paraId="14F44934" w14:textId="77777777" w:rsidR="00BF64EE" w:rsidRPr="00716F92" w:rsidRDefault="00BF64EE">
      <w:pPr>
        <w:spacing w:after="0" w:line="240" w:lineRule="auto"/>
        <w:jc w:val="center"/>
        <w:rPr>
          <w:rFonts w:ascii="Arial" w:hAnsi="Arial" w:cs="Arial"/>
          <w:b/>
          <w:sz w:val="24"/>
          <w:szCs w:val="24"/>
        </w:rPr>
      </w:pPr>
      <w:r w:rsidRPr="00716F92">
        <w:rPr>
          <w:rFonts w:ascii="Arial" w:hAnsi="Arial" w:cs="Arial"/>
          <w:b/>
          <w:sz w:val="24"/>
          <w:szCs w:val="24"/>
        </w:rPr>
        <w:t>MATERIALES Y MÉTODOS</w:t>
      </w:r>
    </w:p>
    <w:p w14:paraId="7AA9065C" w14:textId="77777777" w:rsidR="00423E92" w:rsidRPr="00716F92" w:rsidRDefault="00423E92">
      <w:pPr>
        <w:spacing w:after="0" w:line="240" w:lineRule="auto"/>
        <w:jc w:val="both"/>
        <w:rPr>
          <w:rFonts w:ascii="Arial" w:hAnsi="Arial" w:cs="Arial"/>
          <w:sz w:val="24"/>
          <w:szCs w:val="24"/>
        </w:rPr>
      </w:pPr>
    </w:p>
    <w:p w14:paraId="4165F9A6" w14:textId="559F8CE4" w:rsidR="001E315E" w:rsidRPr="00716F92" w:rsidRDefault="001E315E">
      <w:pPr>
        <w:spacing w:after="0" w:line="240" w:lineRule="auto"/>
        <w:jc w:val="both"/>
        <w:rPr>
          <w:rFonts w:ascii="Arial" w:hAnsi="Arial" w:cs="Arial"/>
          <w:sz w:val="24"/>
          <w:szCs w:val="24"/>
        </w:rPr>
      </w:pPr>
      <w:r w:rsidRPr="00716F92">
        <w:rPr>
          <w:rFonts w:ascii="Arial" w:hAnsi="Arial" w:cs="Arial"/>
          <w:b/>
          <w:sz w:val="24"/>
          <w:szCs w:val="24"/>
        </w:rPr>
        <w:t>Diseño:</w:t>
      </w:r>
      <w:r w:rsidRPr="00716F92">
        <w:rPr>
          <w:rFonts w:ascii="Arial" w:hAnsi="Arial" w:cs="Arial"/>
          <w:sz w:val="24"/>
          <w:szCs w:val="24"/>
        </w:rPr>
        <w:t xml:space="preserve"> Estudio </w:t>
      </w:r>
      <w:proofErr w:type="spellStart"/>
      <w:r w:rsidRPr="00716F92">
        <w:rPr>
          <w:rFonts w:ascii="Arial" w:hAnsi="Arial" w:cs="Arial"/>
          <w:sz w:val="24"/>
          <w:szCs w:val="24"/>
        </w:rPr>
        <w:t>multic</w:t>
      </w:r>
      <w:r w:rsidR="009B4166" w:rsidRPr="00716F92">
        <w:rPr>
          <w:rFonts w:ascii="Arial" w:hAnsi="Arial" w:cs="Arial"/>
          <w:sz w:val="24"/>
          <w:szCs w:val="24"/>
        </w:rPr>
        <w:t>é</w:t>
      </w:r>
      <w:r w:rsidRPr="00716F92">
        <w:rPr>
          <w:rFonts w:ascii="Arial" w:hAnsi="Arial" w:cs="Arial"/>
          <w:sz w:val="24"/>
          <w:szCs w:val="24"/>
        </w:rPr>
        <w:t>ntrico</w:t>
      </w:r>
      <w:proofErr w:type="spellEnd"/>
      <w:r w:rsidRPr="00716F92">
        <w:rPr>
          <w:rFonts w:ascii="Arial" w:hAnsi="Arial" w:cs="Arial"/>
          <w:sz w:val="24"/>
          <w:szCs w:val="24"/>
        </w:rPr>
        <w:t>,</w:t>
      </w:r>
      <w:r w:rsidR="00C53B8C" w:rsidRPr="00716F92">
        <w:rPr>
          <w:rFonts w:ascii="Arial" w:hAnsi="Arial" w:cs="Arial"/>
          <w:sz w:val="24"/>
          <w:szCs w:val="24"/>
        </w:rPr>
        <w:t xml:space="preserve"> descriptivo </w:t>
      </w:r>
      <w:proofErr w:type="spellStart"/>
      <w:r w:rsidR="00C53B8C" w:rsidRPr="00716F92">
        <w:rPr>
          <w:rFonts w:ascii="Arial" w:hAnsi="Arial" w:cs="Arial"/>
          <w:sz w:val="24"/>
          <w:szCs w:val="24"/>
        </w:rPr>
        <w:t>correlacional</w:t>
      </w:r>
      <w:proofErr w:type="spellEnd"/>
      <w:r w:rsidR="001822EA" w:rsidRPr="00716F92">
        <w:rPr>
          <w:rFonts w:ascii="Arial" w:hAnsi="Arial" w:cs="Arial"/>
          <w:sz w:val="24"/>
          <w:szCs w:val="24"/>
        </w:rPr>
        <w:t>.</w:t>
      </w:r>
    </w:p>
    <w:p w14:paraId="00272376" w14:textId="77777777" w:rsidR="009537FD" w:rsidRPr="00716F92" w:rsidRDefault="009537FD">
      <w:pPr>
        <w:spacing w:after="0" w:line="240" w:lineRule="auto"/>
        <w:jc w:val="both"/>
        <w:rPr>
          <w:rFonts w:ascii="Arial" w:hAnsi="Arial" w:cs="Arial"/>
          <w:sz w:val="24"/>
          <w:szCs w:val="24"/>
        </w:rPr>
      </w:pPr>
    </w:p>
    <w:p w14:paraId="78880449" w14:textId="1EE7F972" w:rsidR="001E315E" w:rsidRPr="00716F92" w:rsidRDefault="001E315E">
      <w:pPr>
        <w:spacing w:after="0" w:line="240" w:lineRule="auto"/>
        <w:jc w:val="both"/>
        <w:rPr>
          <w:rFonts w:ascii="Arial" w:hAnsi="Arial" w:cs="Arial"/>
          <w:sz w:val="24"/>
          <w:szCs w:val="24"/>
        </w:rPr>
      </w:pPr>
      <w:r w:rsidRPr="00716F92">
        <w:rPr>
          <w:rFonts w:ascii="Arial" w:hAnsi="Arial" w:cs="Arial"/>
          <w:b/>
          <w:sz w:val="24"/>
          <w:szCs w:val="24"/>
        </w:rPr>
        <w:t>Ámbito:</w:t>
      </w:r>
      <w:r w:rsidRPr="00716F92">
        <w:rPr>
          <w:rFonts w:ascii="Arial" w:hAnsi="Arial" w:cs="Arial"/>
          <w:sz w:val="24"/>
          <w:szCs w:val="24"/>
        </w:rPr>
        <w:t xml:space="preserve"> participaron </w:t>
      </w:r>
      <w:r w:rsidR="009B4166" w:rsidRPr="00716F92">
        <w:rPr>
          <w:rFonts w:ascii="Arial" w:hAnsi="Arial" w:cs="Arial"/>
          <w:sz w:val="24"/>
          <w:szCs w:val="24"/>
        </w:rPr>
        <w:t xml:space="preserve">diecisiete </w:t>
      </w:r>
      <w:r w:rsidRPr="00716F92">
        <w:rPr>
          <w:rFonts w:ascii="Arial" w:hAnsi="Arial" w:cs="Arial"/>
          <w:sz w:val="24"/>
          <w:szCs w:val="24"/>
        </w:rPr>
        <w:t>unidades de cuidado intensivo</w:t>
      </w:r>
      <w:r w:rsidR="00AC74DA" w:rsidRPr="00716F92">
        <w:rPr>
          <w:rFonts w:ascii="Arial" w:hAnsi="Arial" w:cs="Arial"/>
          <w:sz w:val="24"/>
          <w:szCs w:val="24"/>
        </w:rPr>
        <w:t xml:space="preserve"> adulto, pediátrico y neonatal</w:t>
      </w:r>
      <w:r w:rsidR="002B6781">
        <w:rPr>
          <w:rFonts w:ascii="Arial" w:hAnsi="Arial" w:cs="Arial"/>
          <w:sz w:val="24"/>
          <w:szCs w:val="24"/>
        </w:rPr>
        <w:t xml:space="preserve"> de tres países l</w:t>
      </w:r>
      <w:r w:rsidRPr="00716F92">
        <w:rPr>
          <w:rFonts w:ascii="Arial" w:hAnsi="Arial" w:cs="Arial"/>
          <w:sz w:val="24"/>
          <w:szCs w:val="24"/>
        </w:rPr>
        <w:t>atinoamer</w:t>
      </w:r>
      <w:r w:rsidR="00AC74DA" w:rsidRPr="00716F92">
        <w:rPr>
          <w:rFonts w:ascii="Arial" w:hAnsi="Arial" w:cs="Arial"/>
          <w:sz w:val="24"/>
          <w:szCs w:val="24"/>
        </w:rPr>
        <w:t>icanos. Para Colombia</w:t>
      </w:r>
      <w:r w:rsidR="002B6781">
        <w:rPr>
          <w:rFonts w:ascii="Arial" w:hAnsi="Arial" w:cs="Arial"/>
          <w:sz w:val="24"/>
          <w:szCs w:val="24"/>
        </w:rPr>
        <w:t>,</w:t>
      </w:r>
      <w:r w:rsidR="00AC74DA" w:rsidRPr="00716F92">
        <w:rPr>
          <w:rFonts w:ascii="Arial" w:hAnsi="Arial" w:cs="Arial"/>
          <w:sz w:val="24"/>
          <w:szCs w:val="24"/>
        </w:rPr>
        <w:t xml:space="preserve"> se incluyeron </w:t>
      </w:r>
      <w:r w:rsidR="009B4166" w:rsidRPr="00716F92">
        <w:rPr>
          <w:rFonts w:ascii="Arial" w:hAnsi="Arial" w:cs="Arial"/>
          <w:sz w:val="24"/>
          <w:szCs w:val="24"/>
        </w:rPr>
        <w:t xml:space="preserve">seis </w:t>
      </w:r>
      <w:r w:rsidR="00AC74DA" w:rsidRPr="00716F92">
        <w:rPr>
          <w:rFonts w:ascii="Arial" w:hAnsi="Arial" w:cs="Arial"/>
          <w:sz w:val="24"/>
          <w:szCs w:val="24"/>
        </w:rPr>
        <w:t xml:space="preserve">instituciones, </w:t>
      </w:r>
      <w:r w:rsidR="009B4166" w:rsidRPr="00716F92">
        <w:rPr>
          <w:rFonts w:ascii="Arial" w:hAnsi="Arial" w:cs="Arial"/>
          <w:sz w:val="24"/>
          <w:szCs w:val="24"/>
        </w:rPr>
        <w:t xml:space="preserve">para </w:t>
      </w:r>
      <w:r w:rsidR="00AC74DA" w:rsidRPr="00716F92">
        <w:rPr>
          <w:rFonts w:ascii="Arial" w:hAnsi="Arial" w:cs="Arial"/>
          <w:sz w:val="24"/>
          <w:szCs w:val="24"/>
        </w:rPr>
        <w:t xml:space="preserve">Argentina </w:t>
      </w:r>
      <w:r w:rsidR="009B4166" w:rsidRPr="00716F92">
        <w:rPr>
          <w:rFonts w:ascii="Arial" w:hAnsi="Arial" w:cs="Arial"/>
          <w:sz w:val="24"/>
          <w:szCs w:val="24"/>
        </w:rPr>
        <w:t xml:space="preserve">cinco </w:t>
      </w:r>
      <w:r w:rsidR="00AC74DA" w:rsidRPr="00716F92">
        <w:rPr>
          <w:rFonts w:ascii="Arial" w:hAnsi="Arial" w:cs="Arial"/>
          <w:sz w:val="24"/>
          <w:szCs w:val="24"/>
        </w:rPr>
        <w:t xml:space="preserve">y </w:t>
      </w:r>
      <w:r w:rsidR="009B4166" w:rsidRPr="00716F92">
        <w:rPr>
          <w:rFonts w:ascii="Arial" w:hAnsi="Arial" w:cs="Arial"/>
          <w:sz w:val="24"/>
          <w:szCs w:val="24"/>
        </w:rPr>
        <w:t xml:space="preserve">para </w:t>
      </w:r>
      <w:r w:rsidR="00AC74DA" w:rsidRPr="00716F92">
        <w:rPr>
          <w:rFonts w:ascii="Arial" w:hAnsi="Arial" w:cs="Arial"/>
          <w:sz w:val="24"/>
          <w:szCs w:val="24"/>
        </w:rPr>
        <w:t xml:space="preserve">México </w:t>
      </w:r>
      <w:r w:rsidR="009B4166" w:rsidRPr="00716F92">
        <w:rPr>
          <w:rFonts w:ascii="Arial" w:hAnsi="Arial" w:cs="Arial"/>
          <w:sz w:val="24"/>
          <w:szCs w:val="24"/>
        </w:rPr>
        <w:t>seis</w:t>
      </w:r>
      <w:r w:rsidR="005F62E5" w:rsidRPr="00716F92">
        <w:rPr>
          <w:rFonts w:ascii="Arial" w:hAnsi="Arial" w:cs="Arial"/>
          <w:sz w:val="24"/>
          <w:szCs w:val="24"/>
        </w:rPr>
        <w:t>, durante el periodo de</w:t>
      </w:r>
      <w:r w:rsidR="00EA3D33" w:rsidRPr="00716F92">
        <w:rPr>
          <w:rFonts w:ascii="Arial" w:hAnsi="Arial" w:cs="Arial"/>
          <w:sz w:val="24"/>
          <w:szCs w:val="24"/>
        </w:rPr>
        <w:t xml:space="preserve"> junio a diciembre de 2013</w:t>
      </w:r>
      <w:r w:rsidR="00AC74DA" w:rsidRPr="00716F92">
        <w:rPr>
          <w:rFonts w:ascii="Arial" w:hAnsi="Arial" w:cs="Arial"/>
          <w:sz w:val="24"/>
          <w:szCs w:val="24"/>
        </w:rPr>
        <w:t xml:space="preserve">. </w:t>
      </w:r>
    </w:p>
    <w:p w14:paraId="15195AFC" w14:textId="77777777" w:rsidR="00AC74DA" w:rsidRPr="00716F92" w:rsidRDefault="00AC74DA">
      <w:pPr>
        <w:spacing w:after="0" w:line="240" w:lineRule="auto"/>
        <w:jc w:val="both"/>
        <w:rPr>
          <w:rFonts w:ascii="Arial" w:hAnsi="Arial" w:cs="Arial"/>
          <w:sz w:val="24"/>
          <w:szCs w:val="24"/>
        </w:rPr>
      </w:pPr>
    </w:p>
    <w:p w14:paraId="08C43E28" w14:textId="69CFE7C2" w:rsidR="00EC2C40" w:rsidRPr="00716F92" w:rsidRDefault="003C637B">
      <w:pPr>
        <w:spacing w:after="0" w:line="240" w:lineRule="auto"/>
        <w:jc w:val="both"/>
        <w:rPr>
          <w:rFonts w:ascii="Arial" w:hAnsi="Arial" w:cs="Arial"/>
          <w:sz w:val="24"/>
          <w:szCs w:val="24"/>
        </w:rPr>
      </w:pPr>
      <w:r w:rsidRPr="00716F92">
        <w:rPr>
          <w:rFonts w:ascii="Arial" w:hAnsi="Arial" w:cs="Arial"/>
          <w:b/>
          <w:sz w:val="24"/>
          <w:szCs w:val="24"/>
        </w:rPr>
        <w:t>Población</w:t>
      </w:r>
      <w:r w:rsidR="00751CB4" w:rsidRPr="00716F92">
        <w:rPr>
          <w:rFonts w:ascii="Arial" w:hAnsi="Arial" w:cs="Arial"/>
          <w:b/>
          <w:sz w:val="24"/>
          <w:szCs w:val="24"/>
        </w:rPr>
        <w:t>:</w:t>
      </w:r>
      <w:r w:rsidR="00675615" w:rsidRPr="00716F92">
        <w:rPr>
          <w:rFonts w:ascii="Arial" w:hAnsi="Arial" w:cs="Arial"/>
          <w:b/>
          <w:sz w:val="24"/>
          <w:szCs w:val="24"/>
        </w:rPr>
        <w:t xml:space="preserve"> </w:t>
      </w:r>
      <w:r w:rsidR="009B4166" w:rsidRPr="00716F92">
        <w:rPr>
          <w:rFonts w:ascii="Arial" w:hAnsi="Arial" w:cs="Arial"/>
          <w:sz w:val="24"/>
          <w:szCs w:val="24"/>
        </w:rPr>
        <w:t>p</w:t>
      </w:r>
      <w:r w:rsidR="00EC2C40" w:rsidRPr="00716F92">
        <w:rPr>
          <w:rFonts w:ascii="Arial" w:hAnsi="Arial" w:cs="Arial"/>
          <w:sz w:val="24"/>
          <w:szCs w:val="24"/>
        </w:rPr>
        <w:t xml:space="preserve">acientes críticos adultos, pediátricos y neonatales que presentaron </w:t>
      </w:r>
      <w:r w:rsidR="009B4166" w:rsidRPr="00716F92">
        <w:rPr>
          <w:rFonts w:ascii="Arial" w:hAnsi="Arial" w:cs="Arial"/>
          <w:sz w:val="24"/>
          <w:szCs w:val="24"/>
        </w:rPr>
        <w:t>eventos a</w:t>
      </w:r>
      <w:r w:rsidR="00EC2C40" w:rsidRPr="00716F92">
        <w:rPr>
          <w:rFonts w:ascii="Arial" w:hAnsi="Arial" w:cs="Arial"/>
          <w:sz w:val="24"/>
          <w:szCs w:val="24"/>
        </w:rPr>
        <w:t>dversos</w:t>
      </w:r>
      <w:r w:rsidR="002B6781">
        <w:rPr>
          <w:rFonts w:ascii="Arial" w:hAnsi="Arial" w:cs="Arial"/>
          <w:sz w:val="24"/>
          <w:szCs w:val="24"/>
        </w:rPr>
        <w:t xml:space="preserve"> </w:t>
      </w:r>
      <w:r w:rsidR="00EC2C40" w:rsidRPr="00716F92">
        <w:rPr>
          <w:rFonts w:ascii="Arial" w:hAnsi="Arial" w:cs="Arial"/>
          <w:sz w:val="24"/>
          <w:szCs w:val="24"/>
        </w:rPr>
        <w:t>(EA)</w:t>
      </w:r>
      <w:r w:rsidR="002B6781">
        <w:rPr>
          <w:rFonts w:ascii="Arial" w:hAnsi="Arial" w:cs="Arial"/>
          <w:sz w:val="24"/>
          <w:szCs w:val="24"/>
        </w:rPr>
        <w:t>,</w:t>
      </w:r>
      <w:r w:rsidR="00EC2C40" w:rsidRPr="00716F92">
        <w:rPr>
          <w:rFonts w:ascii="Arial" w:hAnsi="Arial" w:cs="Arial"/>
          <w:sz w:val="24"/>
          <w:szCs w:val="24"/>
        </w:rPr>
        <w:t xml:space="preserve"> notificado</w:t>
      </w:r>
      <w:r w:rsidR="00751CB4" w:rsidRPr="00716F92">
        <w:rPr>
          <w:rFonts w:ascii="Arial" w:hAnsi="Arial" w:cs="Arial"/>
          <w:sz w:val="24"/>
          <w:szCs w:val="24"/>
        </w:rPr>
        <w:t>s por enfermería</w:t>
      </w:r>
      <w:r w:rsidR="002B6781">
        <w:rPr>
          <w:rFonts w:ascii="Arial" w:hAnsi="Arial" w:cs="Arial"/>
          <w:sz w:val="24"/>
          <w:szCs w:val="24"/>
        </w:rPr>
        <w:t>,</w:t>
      </w:r>
      <w:r w:rsidR="00751CB4" w:rsidRPr="00716F92">
        <w:rPr>
          <w:rFonts w:ascii="Arial" w:hAnsi="Arial" w:cs="Arial"/>
          <w:sz w:val="24"/>
          <w:szCs w:val="24"/>
        </w:rPr>
        <w:t xml:space="preserve"> y que cumpliero</w:t>
      </w:r>
      <w:r w:rsidR="00EC2C40" w:rsidRPr="00716F92">
        <w:rPr>
          <w:rFonts w:ascii="Arial" w:hAnsi="Arial" w:cs="Arial"/>
          <w:sz w:val="24"/>
          <w:szCs w:val="24"/>
        </w:rPr>
        <w:t>n los criterios de inclusión.</w:t>
      </w:r>
    </w:p>
    <w:p w14:paraId="6B913861" w14:textId="77777777" w:rsidR="00FF0C56" w:rsidRPr="00716F92" w:rsidRDefault="00FF0C56">
      <w:pPr>
        <w:spacing w:after="0" w:line="240" w:lineRule="auto"/>
        <w:jc w:val="both"/>
        <w:rPr>
          <w:rFonts w:ascii="Arial" w:hAnsi="Arial" w:cs="Arial"/>
          <w:sz w:val="24"/>
          <w:szCs w:val="24"/>
        </w:rPr>
      </w:pPr>
    </w:p>
    <w:p w14:paraId="3D2CD5C1" w14:textId="6F676905" w:rsidR="00FF0C56" w:rsidRPr="00716F92" w:rsidRDefault="00FF0C56">
      <w:pPr>
        <w:spacing w:after="0" w:line="240" w:lineRule="auto"/>
        <w:jc w:val="both"/>
        <w:rPr>
          <w:rFonts w:ascii="Arial" w:hAnsi="Arial" w:cs="Arial"/>
          <w:sz w:val="24"/>
          <w:szCs w:val="24"/>
        </w:rPr>
      </w:pPr>
      <w:r w:rsidRPr="00716F92">
        <w:rPr>
          <w:rFonts w:ascii="Arial" w:hAnsi="Arial" w:cs="Arial"/>
          <w:b/>
          <w:sz w:val="24"/>
          <w:szCs w:val="24"/>
        </w:rPr>
        <w:t>Criterios de inclusión</w:t>
      </w:r>
      <w:r w:rsidRPr="00716F92">
        <w:rPr>
          <w:rFonts w:ascii="Arial" w:hAnsi="Arial" w:cs="Arial"/>
          <w:sz w:val="24"/>
          <w:szCs w:val="24"/>
        </w:rPr>
        <w:t xml:space="preserve">: </w:t>
      </w:r>
      <w:r w:rsidR="009B4166" w:rsidRPr="00716F92">
        <w:rPr>
          <w:rFonts w:ascii="Arial" w:hAnsi="Arial" w:cs="Arial"/>
          <w:sz w:val="24"/>
          <w:szCs w:val="24"/>
        </w:rPr>
        <w:t xml:space="preserve">pacientes </w:t>
      </w:r>
      <w:r w:rsidRPr="00716F92">
        <w:rPr>
          <w:rFonts w:ascii="Arial" w:hAnsi="Arial" w:cs="Arial"/>
          <w:sz w:val="24"/>
          <w:szCs w:val="24"/>
        </w:rPr>
        <w:t xml:space="preserve">críticos adultos, pediátricos y neonatales que presentaron </w:t>
      </w:r>
      <w:r w:rsidR="009B4166" w:rsidRPr="00716F92">
        <w:rPr>
          <w:rFonts w:ascii="Arial" w:hAnsi="Arial" w:cs="Arial"/>
          <w:sz w:val="24"/>
          <w:szCs w:val="24"/>
        </w:rPr>
        <w:t xml:space="preserve">eventos adversos </w:t>
      </w:r>
      <w:r w:rsidRPr="00716F92">
        <w:rPr>
          <w:rFonts w:ascii="Arial" w:hAnsi="Arial" w:cs="Arial"/>
          <w:sz w:val="24"/>
          <w:szCs w:val="24"/>
        </w:rPr>
        <w:t>(EA), notificados por enfermería, atendidos por cualquier especialidad médica, ocurridos durante el ingreso, permanencia o traslado.</w:t>
      </w:r>
    </w:p>
    <w:p w14:paraId="7C1111F8" w14:textId="77777777" w:rsidR="00FF0C56" w:rsidRPr="00716F92" w:rsidRDefault="00FF0C56">
      <w:pPr>
        <w:spacing w:after="0" w:line="240" w:lineRule="auto"/>
        <w:jc w:val="both"/>
        <w:rPr>
          <w:rFonts w:ascii="Arial" w:hAnsi="Arial" w:cs="Arial"/>
          <w:sz w:val="24"/>
          <w:szCs w:val="24"/>
        </w:rPr>
      </w:pPr>
    </w:p>
    <w:p w14:paraId="35EB5486" w14:textId="27B8F7D9" w:rsidR="00FF0C56" w:rsidRPr="00716F92" w:rsidRDefault="00FF0C56">
      <w:pPr>
        <w:spacing w:after="0" w:line="240" w:lineRule="auto"/>
        <w:jc w:val="both"/>
        <w:rPr>
          <w:rFonts w:ascii="Arial" w:hAnsi="Arial" w:cs="Arial"/>
          <w:sz w:val="24"/>
          <w:szCs w:val="24"/>
        </w:rPr>
      </w:pPr>
      <w:r w:rsidRPr="00716F92">
        <w:rPr>
          <w:rFonts w:ascii="Arial" w:hAnsi="Arial" w:cs="Arial"/>
          <w:b/>
          <w:sz w:val="24"/>
          <w:szCs w:val="24"/>
        </w:rPr>
        <w:t>Criterios de exclusión</w:t>
      </w:r>
      <w:r w:rsidRPr="00716F92">
        <w:rPr>
          <w:rFonts w:ascii="Arial" w:hAnsi="Arial" w:cs="Arial"/>
          <w:sz w:val="24"/>
          <w:szCs w:val="24"/>
        </w:rPr>
        <w:t xml:space="preserve">: </w:t>
      </w:r>
      <w:r w:rsidR="009B4166" w:rsidRPr="00716F92">
        <w:rPr>
          <w:rFonts w:ascii="Arial" w:hAnsi="Arial" w:cs="Arial"/>
          <w:sz w:val="24"/>
          <w:szCs w:val="24"/>
        </w:rPr>
        <w:t xml:space="preserve">aquellos </w:t>
      </w:r>
      <w:r w:rsidRPr="00716F92">
        <w:rPr>
          <w:rFonts w:ascii="Arial" w:hAnsi="Arial" w:cs="Arial"/>
          <w:sz w:val="24"/>
          <w:szCs w:val="24"/>
        </w:rPr>
        <w:t>pacientes críticos adultos, pediátricos y neonatales que presentaron incidentes o casi evento adverso (</w:t>
      </w:r>
      <w:proofErr w:type="spellStart"/>
      <w:r w:rsidRPr="00716F92">
        <w:rPr>
          <w:rFonts w:ascii="Arial" w:hAnsi="Arial" w:cs="Arial"/>
          <w:sz w:val="24"/>
          <w:szCs w:val="24"/>
        </w:rPr>
        <w:t>near</w:t>
      </w:r>
      <w:proofErr w:type="spellEnd"/>
      <w:r w:rsidRPr="00716F92">
        <w:rPr>
          <w:rFonts w:ascii="Arial" w:hAnsi="Arial" w:cs="Arial"/>
          <w:sz w:val="24"/>
          <w:szCs w:val="24"/>
        </w:rPr>
        <w:t xml:space="preserve"> miss o </w:t>
      </w:r>
      <w:proofErr w:type="spellStart"/>
      <w:r w:rsidRPr="00716F92">
        <w:rPr>
          <w:rFonts w:ascii="Arial" w:hAnsi="Arial" w:cs="Arial"/>
          <w:sz w:val="24"/>
          <w:szCs w:val="24"/>
        </w:rPr>
        <w:t>closecall</w:t>
      </w:r>
      <w:proofErr w:type="spellEnd"/>
      <w:r w:rsidRPr="00716F92">
        <w:rPr>
          <w:rFonts w:ascii="Arial" w:hAnsi="Arial" w:cs="Arial"/>
          <w:sz w:val="24"/>
          <w:szCs w:val="24"/>
        </w:rPr>
        <w:t xml:space="preserve">), notificados por enfermería. Se entiende como casi evento </w:t>
      </w:r>
      <w:r w:rsidR="009B4166" w:rsidRPr="00716F92">
        <w:rPr>
          <w:rFonts w:ascii="Arial" w:hAnsi="Arial" w:cs="Arial"/>
          <w:sz w:val="24"/>
          <w:szCs w:val="24"/>
        </w:rPr>
        <w:t xml:space="preserve">adverso </w:t>
      </w:r>
      <w:r w:rsidR="007568B6" w:rsidRPr="00716F92">
        <w:rPr>
          <w:rFonts w:ascii="Arial" w:hAnsi="Arial" w:cs="Arial"/>
          <w:sz w:val="24"/>
          <w:szCs w:val="24"/>
        </w:rPr>
        <w:t xml:space="preserve">a una circunstancia que sucede en la atención clínica de un paciente que no le genera daño, pero que </w:t>
      </w:r>
      <w:r w:rsidR="009B4166" w:rsidRPr="00716F92">
        <w:rPr>
          <w:rFonts w:ascii="Arial" w:hAnsi="Arial" w:cs="Arial"/>
          <w:sz w:val="24"/>
          <w:szCs w:val="24"/>
        </w:rPr>
        <w:t xml:space="preserve">cuando ocurre </w:t>
      </w:r>
      <w:r w:rsidR="007568B6" w:rsidRPr="00716F92">
        <w:rPr>
          <w:rFonts w:ascii="Arial" w:hAnsi="Arial" w:cs="Arial"/>
          <w:sz w:val="24"/>
          <w:szCs w:val="24"/>
        </w:rPr>
        <w:t>se incorporan fallas en los procesos de atención.</w:t>
      </w:r>
    </w:p>
    <w:p w14:paraId="20167538" w14:textId="77777777" w:rsidR="009537FD" w:rsidRPr="00716F92" w:rsidRDefault="009537FD">
      <w:pPr>
        <w:spacing w:after="0" w:line="240" w:lineRule="auto"/>
        <w:jc w:val="both"/>
        <w:rPr>
          <w:rFonts w:ascii="Arial" w:hAnsi="Arial" w:cs="Arial"/>
          <w:sz w:val="24"/>
          <w:szCs w:val="24"/>
        </w:rPr>
      </w:pPr>
    </w:p>
    <w:p w14:paraId="189BA556" w14:textId="44272C2D" w:rsidR="00257041" w:rsidRPr="00716F92" w:rsidRDefault="00257041">
      <w:pPr>
        <w:spacing w:after="0" w:line="240" w:lineRule="auto"/>
        <w:jc w:val="both"/>
        <w:rPr>
          <w:rFonts w:ascii="Arial" w:hAnsi="Arial" w:cs="Arial"/>
          <w:sz w:val="24"/>
          <w:szCs w:val="24"/>
        </w:rPr>
      </w:pPr>
      <w:r w:rsidRPr="00716F92">
        <w:rPr>
          <w:rFonts w:ascii="Arial" w:hAnsi="Arial" w:cs="Arial"/>
          <w:b/>
          <w:sz w:val="24"/>
          <w:szCs w:val="24"/>
        </w:rPr>
        <w:t>Muestra:</w:t>
      </w:r>
      <w:r w:rsidRPr="00716F92">
        <w:rPr>
          <w:rFonts w:ascii="Arial" w:hAnsi="Arial" w:cs="Arial"/>
          <w:sz w:val="24"/>
          <w:szCs w:val="24"/>
        </w:rPr>
        <w:t xml:space="preserve"> </w:t>
      </w:r>
      <w:r w:rsidR="002B6781">
        <w:rPr>
          <w:rFonts w:ascii="Arial" w:hAnsi="Arial" w:cs="Arial"/>
          <w:sz w:val="24"/>
          <w:szCs w:val="24"/>
        </w:rPr>
        <w:t xml:space="preserve">fue </w:t>
      </w:r>
      <w:r w:rsidR="009B4166" w:rsidRPr="00716F92">
        <w:rPr>
          <w:rFonts w:ascii="Arial" w:hAnsi="Arial" w:cs="Arial"/>
          <w:sz w:val="24"/>
          <w:szCs w:val="24"/>
        </w:rPr>
        <w:t xml:space="preserve">constituida </w:t>
      </w:r>
      <w:r w:rsidRPr="00716F92">
        <w:rPr>
          <w:rFonts w:ascii="Arial" w:hAnsi="Arial" w:cs="Arial"/>
          <w:sz w:val="24"/>
          <w:szCs w:val="24"/>
        </w:rPr>
        <w:t>por 1</w:t>
      </w:r>
      <w:r w:rsidR="002B6781">
        <w:rPr>
          <w:rFonts w:ascii="Arial" w:hAnsi="Arial" w:cs="Arial"/>
          <w:sz w:val="24"/>
          <w:szCs w:val="24"/>
        </w:rPr>
        <w:t xml:space="preserve"> </w:t>
      </w:r>
      <w:r w:rsidRPr="00716F92">
        <w:rPr>
          <w:rFonts w:ascii="Arial" w:hAnsi="Arial" w:cs="Arial"/>
          <w:sz w:val="24"/>
          <w:szCs w:val="24"/>
        </w:rPr>
        <w:t xml:space="preserve">163 EA reportados por enfermería de las </w:t>
      </w:r>
      <w:r w:rsidR="00013A39" w:rsidRPr="00716F92">
        <w:rPr>
          <w:rFonts w:ascii="Arial" w:hAnsi="Arial" w:cs="Arial"/>
          <w:sz w:val="24"/>
          <w:szCs w:val="24"/>
        </w:rPr>
        <w:t xml:space="preserve">unidades </w:t>
      </w:r>
      <w:r w:rsidR="002B6781">
        <w:rPr>
          <w:rFonts w:ascii="Arial" w:hAnsi="Arial" w:cs="Arial"/>
          <w:sz w:val="24"/>
          <w:szCs w:val="24"/>
        </w:rPr>
        <w:t xml:space="preserve">que </w:t>
      </w:r>
      <w:r w:rsidRPr="00716F92">
        <w:rPr>
          <w:rFonts w:ascii="Arial" w:hAnsi="Arial" w:cs="Arial"/>
          <w:sz w:val="24"/>
          <w:szCs w:val="24"/>
        </w:rPr>
        <w:t>participa</w:t>
      </w:r>
      <w:r w:rsidR="002B6781">
        <w:rPr>
          <w:rFonts w:ascii="Arial" w:hAnsi="Arial" w:cs="Arial"/>
          <w:sz w:val="24"/>
          <w:szCs w:val="24"/>
        </w:rPr>
        <w:t>ron</w:t>
      </w:r>
      <w:r w:rsidRPr="00716F92">
        <w:rPr>
          <w:rFonts w:ascii="Arial" w:hAnsi="Arial" w:cs="Arial"/>
          <w:sz w:val="24"/>
          <w:szCs w:val="24"/>
        </w:rPr>
        <w:t>.</w:t>
      </w:r>
    </w:p>
    <w:p w14:paraId="26228C5E" w14:textId="77777777" w:rsidR="00257041" w:rsidRPr="00716F92" w:rsidRDefault="00257041">
      <w:pPr>
        <w:spacing w:after="0" w:line="240" w:lineRule="auto"/>
        <w:jc w:val="both"/>
        <w:rPr>
          <w:rFonts w:ascii="Arial" w:hAnsi="Arial" w:cs="Arial"/>
          <w:sz w:val="24"/>
          <w:szCs w:val="24"/>
        </w:rPr>
      </w:pPr>
    </w:p>
    <w:p w14:paraId="166FA780" w14:textId="5EC9A36E" w:rsidR="00170B3A" w:rsidRPr="00716F92" w:rsidRDefault="00170B3A" w:rsidP="00716F92">
      <w:pPr>
        <w:spacing w:line="240" w:lineRule="auto"/>
        <w:rPr>
          <w:rFonts w:ascii="Arial" w:hAnsi="Arial" w:cs="Arial"/>
          <w:sz w:val="24"/>
          <w:szCs w:val="24"/>
        </w:rPr>
      </w:pPr>
      <w:r w:rsidRPr="00716F92">
        <w:rPr>
          <w:rFonts w:ascii="Arial" w:hAnsi="Arial" w:cs="Arial"/>
          <w:b/>
          <w:sz w:val="24"/>
          <w:szCs w:val="24"/>
        </w:rPr>
        <w:t xml:space="preserve">Técnica de </w:t>
      </w:r>
      <w:r w:rsidR="00C23E90" w:rsidRPr="00716F92">
        <w:rPr>
          <w:rFonts w:ascii="Arial" w:hAnsi="Arial" w:cs="Arial"/>
          <w:b/>
          <w:sz w:val="24"/>
          <w:szCs w:val="24"/>
        </w:rPr>
        <w:t>m</w:t>
      </w:r>
      <w:r w:rsidRPr="00716F92">
        <w:rPr>
          <w:rFonts w:ascii="Arial" w:hAnsi="Arial" w:cs="Arial"/>
          <w:b/>
          <w:sz w:val="24"/>
          <w:szCs w:val="24"/>
        </w:rPr>
        <w:t>uestreo:</w:t>
      </w:r>
      <w:r w:rsidRPr="00716F92">
        <w:rPr>
          <w:rFonts w:ascii="Arial" w:hAnsi="Arial" w:cs="Arial"/>
          <w:sz w:val="24"/>
          <w:szCs w:val="24"/>
        </w:rPr>
        <w:t xml:space="preserve"> </w:t>
      </w:r>
      <w:r w:rsidR="009B4166" w:rsidRPr="00716F92">
        <w:rPr>
          <w:rFonts w:ascii="Arial" w:hAnsi="Arial" w:cs="Arial"/>
          <w:sz w:val="24"/>
          <w:szCs w:val="24"/>
        </w:rPr>
        <w:t xml:space="preserve">consecutivo </w:t>
      </w:r>
      <w:r w:rsidRPr="00716F92">
        <w:rPr>
          <w:rFonts w:ascii="Arial" w:hAnsi="Arial" w:cs="Arial"/>
          <w:sz w:val="24"/>
          <w:szCs w:val="24"/>
        </w:rPr>
        <w:t xml:space="preserve">secuencial de todos los pacientes que cumplieron con los criterios de inclusión del estudio, reportados en el formulario digital presentado </w:t>
      </w:r>
      <w:r w:rsidR="002E5F1D" w:rsidRPr="00716F92">
        <w:rPr>
          <w:rFonts w:ascii="Arial" w:hAnsi="Arial" w:cs="Arial"/>
          <w:sz w:val="24"/>
          <w:szCs w:val="24"/>
        </w:rPr>
        <w:t>en línea, en la web.</w:t>
      </w:r>
    </w:p>
    <w:p w14:paraId="54799990" w14:textId="5EA332F5" w:rsidR="00257041" w:rsidRPr="00716F92" w:rsidRDefault="00257041" w:rsidP="00E2182C">
      <w:pPr>
        <w:spacing w:after="0" w:line="240" w:lineRule="auto"/>
        <w:jc w:val="both"/>
        <w:rPr>
          <w:rFonts w:ascii="Arial" w:hAnsi="Arial" w:cs="Arial"/>
          <w:sz w:val="24"/>
          <w:szCs w:val="24"/>
        </w:rPr>
      </w:pPr>
      <w:r w:rsidRPr="00716F92">
        <w:rPr>
          <w:rFonts w:ascii="Arial" w:hAnsi="Arial" w:cs="Arial"/>
          <w:b/>
          <w:sz w:val="24"/>
          <w:szCs w:val="24"/>
        </w:rPr>
        <w:t>C</w:t>
      </w:r>
      <w:r w:rsidR="00C23E90" w:rsidRPr="00716F92">
        <w:rPr>
          <w:rFonts w:ascii="Arial" w:hAnsi="Arial" w:cs="Arial"/>
          <w:b/>
          <w:sz w:val="24"/>
          <w:szCs w:val="24"/>
        </w:rPr>
        <w:t>á</w:t>
      </w:r>
      <w:r w:rsidRPr="00716F92">
        <w:rPr>
          <w:rFonts w:ascii="Arial" w:hAnsi="Arial" w:cs="Arial"/>
          <w:b/>
          <w:sz w:val="24"/>
          <w:szCs w:val="24"/>
        </w:rPr>
        <w:t xml:space="preserve">lculo </w:t>
      </w:r>
      <w:r w:rsidR="00CC233E" w:rsidRPr="00716F92">
        <w:rPr>
          <w:rFonts w:ascii="Arial" w:hAnsi="Arial" w:cs="Arial"/>
          <w:b/>
          <w:sz w:val="24"/>
          <w:szCs w:val="24"/>
        </w:rPr>
        <w:t>de tamaño d</w:t>
      </w:r>
      <w:r w:rsidRPr="00716F92">
        <w:rPr>
          <w:rFonts w:ascii="Arial" w:hAnsi="Arial" w:cs="Arial"/>
          <w:b/>
          <w:sz w:val="24"/>
          <w:szCs w:val="24"/>
        </w:rPr>
        <w:t>e</w:t>
      </w:r>
      <w:r w:rsidR="00C23E90" w:rsidRPr="00716F92">
        <w:rPr>
          <w:rFonts w:ascii="Arial" w:hAnsi="Arial" w:cs="Arial"/>
          <w:b/>
          <w:sz w:val="24"/>
          <w:szCs w:val="24"/>
        </w:rPr>
        <w:t xml:space="preserve"> </w:t>
      </w:r>
      <w:r w:rsidRPr="00716F92">
        <w:rPr>
          <w:rFonts w:ascii="Arial" w:hAnsi="Arial" w:cs="Arial"/>
          <w:b/>
          <w:sz w:val="24"/>
          <w:szCs w:val="24"/>
        </w:rPr>
        <w:t>la muestra</w:t>
      </w:r>
      <w:r w:rsidRPr="00716F92">
        <w:rPr>
          <w:rFonts w:ascii="Arial" w:hAnsi="Arial" w:cs="Arial"/>
          <w:sz w:val="24"/>
          <w:szCs w:val="24"/>
        </w:rPr>
        <w:t xml:space="preserve">: </w:t>
      </w:r>
      <w:r w:rsidR="002B6781">
        <w:rPr>
          <w:rFonts w:ascii="Arial" w:hAnsi="Arial" w:cs="Arial"/>
          <w:sz w:val="24"/>
          <w:szCs w:val="24"/>
        </w:rPr>
        <w:t>c</w:t>
      </w:r>
      <w:r w:rsidR="00F26CBA" w:rsidRPr="00716F92">
        <w:rPr>
          <w:rFonts w:ascii="Arial" w:hAnsi="Arial" w:cs="Arial"/>
          <w:sz w:val="24"/>
          <w:szCs w:val="24"/>
        </w:rPr>
        <w:t>on un nivel de confianza del 95</w:t>
      </w:r>
      <w:r w:rsidR="002B6781">
        <w:rPr>
          <w:rFonts w:ascii="Arial" w:hAnsi="Arial" w:cs="Arial"/>
          <w:sz w:val="24"/>
          <w:szCs w:val="24"/>
        </w:rPr>
        <w:t xml:space="preserve"> </w:t>
      </w:r>
      <w:r w:rsidR="008B62BD" w:rsidRPr="00716F92">
        <w:rPr>
          <w:rFonts w:ascii="Arial" w:hAnsi="Arial" w:cs="Arial"/>
          <w:sz w:val="24"/>
          <w:szCs w:val="24"/>
        </w:rPr>
        <w:t>%</w:t>
      </w:r>
      <w:r w:rsidR="00F26CBA" w:rsidRPr="00716F92">
        <w:rPr>
          <w:rFonts w:ascii="Arial" w:hAnsi="Arial" w:cs="Arial"/>
          <w:sz w:val="24"/>
          <w:szCs w:val="24"/>
        </w:rPr>
        <w:t>, una precisión del 3</w:t>
      </w:r>
      <w:r w:rsidR="002B6781">
        <w:rPr>
          <w:rFonts w:ascii="Arial" w:hAnsi="Arial" w:cs="Arial"/>
          <w:sz w:val="24"/>
          <w:szCs w:val="24"/>
        </w:rPr>
        <w:t xml:space="preserve"> </w:t>
      </w:r>
      <w:r w:rsidR="00F26CBA" w:rsidRPr="00716F92">
        <w:rPr>
          <w:rFonts w:ascii="Arial" w:hAnsi="Arial" w:cs="Arial"/>
          <w:sz w:val="24"/>
          <w:szCs w:val="24"/>
        </w:rPr>
        <w:t>% y una proporción de evento adverso del 50</w:t>
      </w:r>
      <w:r w:rsidR="002E5F1D" w:rsidRPr="00716F92">
        <w:rPr>
          <w:rFonts w:ascii="Arial" w:hAnsi="Arial" w:cs="Arial"/>
          <w:sz w:val="24"/>
          <w:szCs w:val="24"/>
        </w:rPr>
        <w:t xml:space="preserve"> </w:t>
      </w:r>
      <w:r w:rsidR="00F26CBA" w:rsidRPr="00716F92">
        <w:rPr>
          <w:rFonts w:ascii="Arial" w:hAnsi="Arial" w:cs="Arial"/>
          <w:sz w:val="24"/>
          <w:szCs w:val="24"/>
        </w:rPr>
        <w:t>% (referente en la literatura reporta 1 a 32</w:t>
      </w:r>
      <w:r w:rsidR="002B6781">
        <w:rPr>
          <w:rFonts w:ascii="Arial" w:hAnsi="Arial" w:cs="Arial"/>
          <w:sz w:val="24"/>
          <w:szCs w:val="24"/>
        </w:rPr>
        <w:t xml:space="preserve"> </w:t>
      </w:r>
      <w:r w:rsidR="00F26CBA" w:rsidRPr="00716F92">
        <w:rPr>
          <w:rFonts w:ascii="Arial" w:hAnsi="Arial" w:cs="Arial"/>
          <w:sz w:val="24"/>
          <w:szCs w:val="24"/>
        </w:rPr>
        <w:t>%), se calculó un tamaño de muestra de 1</w:t>
      </w:r>
      <w:r w:rsidR="002B6781">
        <w:rPr>
          <w:rFonts w:ascii="Arial" w:hAnsi="Arial" w:cs="Arial"/>
          <w:sz w:val="24"/>
          <w:szCs w:val="24"/>
        </w:rPr>
        <w:t xml:space="preserve"> </w:t>
      </w:r>
      <w:r w:rsidR="00F26CBA" w:rsidRPr="00716F92">
        <w:rPr>
          <w:rFonts w:ascii="Arial" w:hAnsi="Arial" w:cs="Arial"/>
          <w:sz w:val="24"/>
          <w:szCs w:val="24"/>
        </w:rPr>
        <w:t xml:space="preserve">067 que se esperó recolectar </w:t>
      </w:r>
      <w:r w:rsidR="00557AF8" w:rsidRPr="00716F92">
        <w:rPr>
          <w:rFonts w:ascii="Arial" w:hAnsi="Arial" w:cs="Arial"/>
          <w:sz w:val="24"/>
          <w:szCs w:val="24"/>
        </w:rPr>
        <w:t>d</w:t>
      </w:r>
      <w:r w:rsidR="008477F3" w:rsidRPr="00716F92">
        <w:rPr>
          <w:rFonts w:ascii="Arial" w:hAnsi="Arial" w:cs="Arial"/>
          <w:sz w:val="24"/>
          <w:szCs w:val="24"/>
        </w:rPr>
        <w:t>urante</w:t>
      </w:r>
      <w:r w:rsidR="00CC233E" w:rsidRPr="00716F92">
        <w:rPr>
          <w:rFonts w:ascii="Arial" w:hAnsi="Arial" w:cs="Arial"/>
          <w:sz w:val="24"/>
          <w:szCs w:val="24"/>
        </w:rPr>
        <w:t xml:space="preserve"> un periodo de tiempo </w:t>
      </w:r>
      <w:r w:rsidR="008477F3" w:rsidRPr="00716F92">
        <w:rPr>
          <w:rFonts w:ascii="Arial" w:hAnsi="Arial" w:cs="Arial"/>
          <w:sz w:val="24"/>
          <w:szCs w:val="24"/>
        </w:rPr>
        <w:t xml:space="preserve">determinado </w:t>
      </w:r>
      <w:r w:rsidR="00F26CBA" w:rsidRPr="00716F92">
        <w:rPr>
          <w:rFonts w:ascii="Arial" w:hAnsi="Arial" w:cs="Arial"/>
          <w:sz w:val="24"/>
          <w:szCs w:val="24"/>
        </w:rPr>
        <w:t xml:space="preserve">de </w:t>
      </w:r>
      <w:r w:rsidR="002B6781">
        <w:rPr>
          <w:rFonts w:ascii="Arial" w:hAnsi="Arial" w:cs="Arial"/>
          <w:sz w:val="24"/>
          <w:szCs w:val="24"/>
        </w:rPr>
        <w:t>seis</w:t>
      </w:r>
      <w:r w:rsidR="00F26CBA" w:rsidRPr="00716F92">
        <w:rPr>
          <w:rFonts w:ascii="Arial" w:hAnsi="Arial" w:cs="Arial"/>
          <w:sz w:val="24"/>
          <w:szCs w:val="24"/>
        </w:rPr>
        <w:t xml:space="preserve"> meses</w:t>
      </w:r>
      <w:r w:rsidR="00CC233E" w:rsidRPr="00716F92">
        <w:rPr>
          <w:rFonts w:ascii="Arial" w:hAnsi="Arial" w:cs="Arial"/>
          <w:sz w:val="24"/>
          <w:szCs w:val="24"/>
        </w:rPr>
        <w:t>.</w:t>
      </w:r>
    </w:p>
    <w:p w14:paraId="58050EC4" w14:textId="77777777" w:rsidR="009537FD" w:rsidRPr="00716F92" w:rsidRDefault="009537FD" w:rsidP="00E2182C">
      <w:pPr>
        <w:spacing w:after="0" w:line="240" w:lineRule="auto"/>
        <w:jc w:val="both"/>
        <w:rPr>
          <w:rFonts w:ascii="Arial" w:hAnsi="Arial" w:cs="Arial"/>
          <w:sz w:val="24"/>
          <w:szCs w:val="24"/>
        </w:rPr>
      </w:pPr>
    </w:p>
    <w:p w14:paraId="55144CCB" w14:textId="3ECA29A8" w:rsidR="002741B7" w:rsidRPr="00716F92" w:rsidRDefault="002741B7" w:rsidP="00E2182C">
      <w:pPr>
        <w:spacing w:after="0" w:line="240" w:lineRule="auto"/>
        <w:jc w:val="both"/>
        <w:rPr>
          <w:rFonts w:ascii="Arial" w:hAnsi="Arial" w:cs="Arial"/>
          <w:sz w:val="24"/>
          <w:szCs w:val="24"/>
        </w:rPr>
      </w:pPr>
      <w:r w:rsidRPr="00716F92">
        <w:rPr>
          <w:rFonts w:ascii="Arial" w:hAnsi="Arial" w:cs="Arial"/>
          <w:b/>
          <w:sz w:val="24"/>
          <w:szCs w:val="24"/>
        </w:rPr>
        <w:t>Variables</w:t>
      </w:r>
      <w:r w:rsidR="00C53B8C" w:rsidRPr="00716F92">
        <w:rPr>
          <w:rFonts w:ascii="Arial" w:hAnsi="Arial" w:cs="Arial"/>
          <w:b/>
          <w:sz w:val="24"/>
          <w:szCs w:val="24"/>
        </w:rPr>
        <w:t xml:space="preserve"> primaria y secundarias</w:t>
      </w:r>
      <w:r w:rsidRPr="00716F92">
        <w:rPr>
          <w:rFonts w:ascii="Arial" w:hAnsi="Arial" w:cs="Arial"/>
          <w:b/>
          <w:sz w:val="24"/>
          <w:szCs w:val="24"/>
        </w:rPr>
        <w:t xml:space="preserve">: </w:t>
      </w:r>
      <w:r w:rsidR="00CE64FE" w:rsidRPr="00716F92">
        <w:rPr>
          <w:rFonts w:ascii="Arial" w:hAnsi="Arial" w:cs="Arial"/>
          <w:sz w:val="24"/>
          <w:szCs w:val="24"/>
        </w:rPr>
        <w:t>l</w:t>
      </w:r>
      <w:r w:rsidR="00C53B8C" w:rsidRPr="00716F92">
        <w:rPr>
          <w:rFonts w:ascii="Arial" w:hAnsi="Arial" w:cs="Arial"/>
          <w:sz w:val="24"/>
          <w:szCs w:val="24"/>
        </w:rPr>
        <w:t xml:space="preserve">a variable primaria </w:t>
      </w:r>
      <w:r w:rsidR="00F26CBA" w:rsidRPr="00716F92">
        <w:rPr>
          <w:rFonts w:ascii="Arial" w:hAnsi="Arial" w:cs="Arial"/>
          <w:sz w:val="24"/>
          <w:szCs w:val="24"/>
        </w:rPr>
        <w:t>correspondió</w:t>
      </w:r>
      <w:r w:rsidR="00C53B8C" w:rsidRPr="00716F92">
        <w:rPr>
          <w:rFonts w:ascii="Arial" w:hAnsi="Arial" w:cs="Arial"/>
          <w:sz w:val="24"/>
          <w:szCs w:val="24"/>
        </w:rPr>
        <w:t xml:space="preserve"> a los eventos adversos</w:t>
      </w:r>
      <w:r w:rsidR="00F26CBA" w:rsidRPr="00716F92">
        <w:rPr>
          <w:rFonts w:ascii="Arial" w:hAnsi="Arial" w:cs="Arial"/>
          <w:sz w:val="24"/>
          <w:szCs w:val="24"/>
        </w:rPr>
        <w:t>:</w:t>
      </w:r>
      <w:r w:rsidR="00C53B8C" w:rsidRPr="00716F92">
        <w:rPr>
          <w:rFonts w:ascii="Arial" w:hAnsi="Arial" w:cs="Arial"/>
          <w:sz w:val="24"/>
          <w:szCs w:val="24"/>
        </w:rPr>
        <w:t xml:space="preserve"> </w:t>
      </w:r>
      <w:r w:rsidR="00CE64FE" w:rsidRPr="00716F92">
        <w:rPr>
          <w:rFonts w:ascii="Arial" w:hAnsi="Arial" w:cs="Arial"/>
          <w:sz w:val="24"/>
          <w:szCs w:val="24"/>
        </w:rPr>
        <w:t>categorías</w:t>
      </w:r>
      <w:r w:rsidR="0039391C" w:rsidRPr="00716F92">
        <w:rPr>
          <w:rFonts w:ascii="Arial" w:hAnsi="Arial" w:cs="Arial"/>
          <w:sz w:val="24"/>
          <w:szCs w:val="24"/>
        </w:rPr>
        <w:t xml:space="preserve">, </w:t>
      </w:r>
      <w:r w:rsidR="00675615" w:rsidRPr="00716F92">
        <w:rPr>
          <w:rFonts w:ascii="Arial" w:hAnsi="Arial" w:cs="Arial"/>
          <w:sz w:val="24"/>
          <w:szCs w:val="24"/>
        </w:rPr>
        <w:t>clasificación</w:t>
      </w:r>
      <w:r w:rsidR="00C53B8C" w:rsidRPr="00716F92">
        <w:rPr>
          <w:rFonts w:ascii="Arial" w:hAnsi="Arial" w:cs="Arial"/>
          <w:sz w:val="24"/>
          <w:szCs w:val="24"/>
        </w:rPr>
        <w:t xml:space="preserve"> y </w:t>
      </w:r>
      <w:r w:rsidR="00B40E44" w:rsidRPr="00716F92">
        <w:rPr>
          <w:rFonts w:ascii="Arial" w:hAnsi="Arial" w:cs="Arial"/>
          <w:sz w:val="24"/>
          <w:szCs w:val="24"/>
        </w:rPr>
        <w:t>gravedad</w:t>
      </w:r>
      <w:r w:rsidR="0039391C" w:rsidRPr="00716F92">
        <w:rPr>
          <w:rFonts w:ascii="Arial" w:hAnsi="Arial" w:cs="Arial"/>
          <w:sz w:val="24"/>
          <w:szCs w:val="24"/>
        </w:rPr>
        <w:t>;</w:t>
      </w:r>
      <w:r w:rsidR="002B6781">
        <w:rPr>
          <w:rFonts w:ascii="Arial" w:hAnsi="Arial" w:cs="Arial"/>
          <w:sz w:val="24"/>
          <w:szCs w:val="24"/>
        </w:rPr>
        <w:t xml:space="preserve"> </w:t>
      </w:r>
      <w:r w:rsidR="00B40E44" w:rsidRPr="00716F92">
        <w:rPr>
          <w:rFonts w:ascii="Arial" w:hAnsi="Arial" w:cs="Arial"/>
          <w:sz w:val="24"/>
          <w:szCs w:val="24"/>
        </w:rPr>
        <w:t>las secundarias</w:t>
      </w:r>
      <w:r w:rsidR="00C23E90" w:rsidRPr="00716F92">
        <w:rPr>
          <w:rFonts w:ascii="Arial" w:hAnsi="Arial" w:cs="Arial"/>
          <w:sz w:val="24"/>
          <w:szCs w:val="24"/>
        </w:rPr>
        <w:t xml:space="preserve">, </w:t>
      </w:r>
      <w:r w:rsidR="00B40E44" w:rsidRPr="00716F92">
        <w:rPr>
          <w:rFonts w:ascii="Arial" w:hAnsi="Arial" w:cs="Arial"/>
          <w:sz w:val="24"/>
          <w:szCs w:val="24"/>
        </w:rPr>
        <w:t>a los</w:t>
      </w:r>
      <w:r w:rsidR="00C53B8C" w:rsidRPr="00716F92">
        <w:rPr>
          <w:rFonts w:ascii="Arial" w:hAnsi="Arial" w:cs="Arial"/>
          <w:sz w:val="24"/>
          <w:szCs w:val="24"/>
        </w:rPr>
        <w:t xml:space="preserve"> factores relacionados</w:t>
      </w:r>
      <w:r w:rsidR="00CE64FE" w:rsidRPr="00716F92">
        <w:rPr>
          <w:rFonts w:ascii="Arial" w:hAnsi="Arial" w:cs="Arial"/>
          <w:sz w:val="24"/>
          <w:szCs w:val="24"/>
        </w:rPr>
        <w:t xml:space="preserve"> y características sociodemográficas-</w:t>
      </w:r>
      <w:r w:rsidR="002B6781">
        <w:rPr>
          <w:rFonts w:ascii="Arial" w:hAnsi="Arial" w:cs="Arial"/>
          <w:sz w:val="24"/>
          <w:szCs w:val="24"/>
        </w:rPr>
        <w:t xml:space="preserve"> </w:t>
      </w:r>
      <w:r w:rsidR="00C23E90" w:rsidRPr="00716F92">
        <w:rPr>
          <w:rFonts w:ascii="Arial" w:hAnsi="Arial" w:cs="Arial"/>
          <w:sz w:val="24"/>
          <w:szCs w:val="24"/>
        </w:rPr>
        <w:t>clínicas</w:t>
      </w:r>
      <w:r w:rsidR="00C53B8C" w:rsidRPr="00716F92">
        <w:rPr>
          <w:rFonts w:ascii="Arial" w:hAnsi="Arial" w:cs="Arial"/>
          <w:sz w:val="24"/>
          <w:szCs w:val="24"/>
        </w:rPr>
        <w:t>.</w:t>
      </w:r>
      <w:r w:rsidR="00C53B8C" w:rsidRPr="00716F92">
        <w:rPr>
          <w:rFonts w:ascii="Arial" w:hAnsi="Arial" w:cs="Arial"/>
          <w:b/>
          <w:sz w:val="24"/>
          <w:szCs w:val="24"/>
        </w:rPr>
        <w:t xml:space="preserve"> </w:t>
      </w:r>
      <w:r w:rsidR="00C53B8C" w:rsidRPr="00716F92">
        <w:rPr>
          <w:rFonts w:ascii="Arial" w:hAnsi="Arial" w:cs="Arial"/>
          <w:sz w:val="24"/>
          <w:szCs w:val="24"/>
        </w:rPr>
        <w:t>A</w:t>
      </w:r>
      <w:r w:rsidR="00046A29" w:rsidRPr="00716F92">
        <w:rPr>
          <w:rFonts w:ascii="Arial" w:hAnsi="Arial" w:cs="Arial"/>
          <w:sz w:val="24"/>
          <w:szCs w:val="24"/>
        </w:rPr>
        <w:t xml:space="preserve"> continuación</w:t>
      </w:r>
      <w:r w:rsidR="002B6781">
        <w:rPr>
          <w:rFonts w:ascii="Arial" w:hAnsi="Arial" w:cs="Arial"/>
          <w:sz w:val="24"/>
          <w:szCs w:val="24"/>
        </w:rPr>
        <w:t>,</w:t>
      </w:r>
      <w:r w:rsidR="00046A29" w:rsidRPr="00716F92">
        <w:rPr>
          <w:rFonts w:ascii="Arial" w:hAnsi="Arial" w:cs="Arial"/>
          <w:sz w:val="24"/>
          <w:szCs w:val="24"/>
        </w:rPr>
        <w:t xml:space="preserve"> se describe l</w:t>
      </w:r>
      <w:r w:rsidR="00E920E2" w:rsidRPr="00716F92">
        <w:rPr>
          <w:rFonts w:ascii="Arial" w:hAnsi="Arial" w:cs="Arial"/>
          <w:sz w:val="24"/>
          <w:szCs w:val="24"/>
        </w:rPr>
        <w:t xml:space="preserve">a forma en que se </w:t>
      </w:r>
      <w:r w:rsidR="00F167BB" w:rsidRPr="00716F92">
        <w:rPr>
          <w:rFonts w:ascii="Arial" w:hAnsi="Arial" w:cs="Arial"/>
          <w:sz w:val="24"/>
          <w:szCs w:val="24"/>
        </w:rPr>
        <w:t>realizó</w:t>
      </w:r>
      <w:r w:rsidR="00046A29" w:rsidRPr="00716F92">
        <w:rPr>
          <w:rFonts w:ascii="Arial" w:hAnsi="Arial" w:cs="Arial"/>
          <w:sz w:val="24"/>
          <w:szCs w:val="24"/>
        </w:rPr>
        <w:t>.</w:t>
      </w:r>
    </w:p>
    <w:p w14:paraId="3C43B566" w14:textId="77777777" w:rsidR="002E5F1D" w:rsidRPr="00716F92" w:rsidRDefault="002E5F1D">
      <w:pPr>
        <w:spacing w:after="0" w:line="240" w:lineRule="auto"/>
        <w:jc w:val="both"/>
        <w:rPr>
          <w:rFonts w:ascii="Arial" w:hAnsi="Arial" w:cs="Arial"/>
          <w:sz w:val="24"/>
          <w:szCs w:val="24"/>
        </w:rPr>
      </w:pPr>
    </w:p>
    <w:p w14:paraId="0C92EC4A" w14:textId="77777777" w:rsidR="002E5F1D" w:rsidRPr="00716F92" w:rsidRDefault="002E5F1D">
      <w:pPr>
        <w:spacing w:after="0" w:line="240" w:lineRule="auto"/>
        <w:jc w:val="both"/>
        <w:rPr>
          <w:rFonts w:ascii="Arial" w:hAnsi="Arial" w:cs="Arial"/>
          <w:sz w:val="24"/>
          <w:szCs w:val="24"/>
        </w:rPr>
      </w:pPr>
    </w:p>
    <w:p w14:paraId="7B7F8B60" w14:textId="77777777" w:rsidR="002E5F1D" w:rsidRPr="00716F92" w:rsidRDefault="002E5F1D">
      <w:pPr>
        <w:spacing w:after="0" w:line="240" w:lineRule="auto"/>
        <w:jc w:val="both"/>
        <w:rPr>
          <w:rFonts w:ascii="Arial" w:hAnsi="Arial" w:cs="Arial"/>
          <w:sz w:val="24"/>
          <w:szCs w:val="24"/>
        </w:rPr>
      </w:pPr>
    </w:p>
    <w:p w14:paraId="6712E06D" w14:textId="77777777" w:rsidR="002E5F1D" w:rsidRPr="00716F92" w:rsidRDefault="002E5F1D">
      <w:pPr>
        <w:spacing w:after="0" w:line="240" w:lineRule="auto"/>
        <w:jc w:val="both"/>
        <w:rPr>
          <w:rFonts w:ascii="Arial" w:hAnsi="Arial" w:cs="Arial"/>
          <w:sz w:val="24"/>
          <w:szCs w:val="24"/>
        </w:rPr>
      </w:pPr>
    </w:p>
    <w:p w14:paraId="5A38ADDB" w14:textId="77777777" w:rsidR="002E5F1D" w:rsidRDefault="002E5F1D">
      <w:pPr>
        <w:spacing w:after="0" w:line="240" w:lineRule="auto"/>
        <w:jc w:val="both"/>
        <w:rPr>
          <w:rFonts w:ascii="Arial" w:hAnsi="Arial" w:cs="Arial"/>
          <w:sz w:val="24"/>
          <w:szCs w:val="24"/>
        </w:rPr>
      </w:pPr>
    </w:p>
    <w:p w14:paraId="1D156FFD" w14:textId="77777777" w:rsidR="005D2238" w:rsidRPr="00716F92" w:rsidRDefault="005D2238">
      <w:pPr>
        <w:spacing w:after="0" w:line="240" w:lineRule="auto"/>
        <w:jc w:val="both"/>
        <w:rPr>
          <w:rFonts w:ascii="Arial" w:hAnsi="Arial" w:cs="Arial"/>
          <w:sz w:val="24"/>
          <w:szCs w:val="24"/>
        </w:rPr>
      </w:pPr>
    </w:p>
    <w:p w14:paraId="06D2EE8D" w14:textId="77777777" w:rsidR="00CA0D9A" w:rsidRPr="00716F92" w:rsidRDefault="00CA0D9A">
      <w:pPr>
        <w:spacing w:after="0" w:line="240" w:lineRule="auto"/>
        <w:jc w:val="both"/>
        <w:rPr>
          <w:rFonts w:ascii="Arial" w:hAnsi="Arial" w:cs="Arial"/>
          <w:sz w:val="24"/>
          <w:szCs w:val="24"/>
        </w:rPr>
      </w:pPr>
    </w:p>
    <w:p w14:paraId="651652CA" w14:textId="77777777" w:rsidR="00C113BF" w:rsidRPr="00716F92" w:rsidRDefault="008A7E8A">
      <w:pPr>
        <w:spacing w:after="0" w:line="240" w:lineRule="auto"/>
        <w:jc w:val="both"/>
        <w:rPr>
          <w:rFonts w:ascii="Arial" w:hAnsi="Arial" w:cs="Arial"/>
          <w:sz w:val="24"/>
          <w:szCs w:val="24"/>
        </w:rPr>
      </w:pPr>
      <w:r w:rsidRPr="00716F92">
        <w:rPr>
          <w:rFonts w:ascii="Arial" w:hAnsi="Arial" w:cs="Arial"/>
          <w:b/>
          <w:sz w:val="24"/>
          <w:szCs w:val="24"/>
        </w:rPr>
        <w:lastRenderedPageBreak/>
        <w:t xml:space="preserve">Tabla 1. </w:t>
      </w:r>
      <w:r w:rsidR="00CA0D9A" w:rsidRPr="00716F92">
        <w:rPr>
          <w:rFonts w:ascii="Arial" w:hAnsi="Arial" w:cs="Arial"/>
          <w:sz w:val="24"/>
          <w:szCs w:val="24"/>
        </w:rPr>
        <w:t xml:space="preserve">Variable </w:t>
      </w:r>
      <w:r w:rsidR="00C53B8C" w:rsidRPr="00716F92">
        <w:rPr>
          <w:rFonts w:ascii="Arial" w:hAnsi="Arial" w:cs="Arial"/>
          <w:sz w:val="24"/>
          <w:szCs w:val="24"/>
        </w:rPr>
        <w:t>primaria.</w:t>
      </w:r>
      <w:r w:rsidR="00F26CBA" w:rsidRPr="00716F92">
        <w:rPr>
          <w:rFonts w:ascii="Arial" w:hAnsi="Arial" w:cs="Arial"/>
          <w:sz w:val="24"/>
          <w:szCs w:val="24"/>
        </w:rPr>
        <w:t xml:space="preserve"> </w:t>
      </w:r>
      <w:r w:rsidR="00C53B8C" w:rsidRPr="00716F92">
        <w:rPr>
          <w:rFonts w:ascii="Arial" w:hAnsi="Arial" w:cs="Arial"/>
          <w:sz w:val="24"/>
          <w:szCs w:val="24"/>
        </w:rPr>
        <w:t xml:space="preserve">Eventos adversos </w:t>
      </w:r>
    </w:p>
    <w:tbl>
      <w:tblPr>
        <w:tblStyle w:val="Tablaconcuadrcula"/>
        <w:tblW w:w="0" w:type="auto"/>
        <w:tblLook w:val="04A0" w:firstRow="1" w:lastRow="0" w:firstColumn="1" w:lastColumn="0" w:noHBand="0" w:noVBand="1"/>
      </w:tblPr>
      <w:tblGrid>
        <w:gridCol w:w="3070"/>
        <w:gridCol w:w="6110"/>
      </w:tblGrid>
      <w:tr w:rsidR="00845969" w:rsidRPr="00E2182C" w14:paraId="13B35EFF" w14:textId="77777777" w:rsidTr="005D2238">
        <w:tc>
          <w:tcPr>
            <w:tcW w:w="3070" w:type="dxa"/>
          </w:tcPr>
          <w:p w14:paraId="2472F8BC" w14:textId="77777777" w:rsidR="00845969" w:rsidRPr="005D2238" w:rsidRDefault="00285299">
            <w:pPr>
              <w:jc w:val="center"/>
              <w:rPr>
                <w:rFonts w:ascii="Arial" w:hAnsi="Arial" w:cs="Arial"/>
                <w:b/>
                <w:color w:val="000000" w:themeColor="text1"/>
                <w:sz w:val="24"/>
                <w:szCs w:val="24"/>
              </w:rPr>
            </w:pPr>
            <w:r w:rsidRPr="005D2238">
              <w:rPr>
                <w:rFonts w:ascii="Arial" w:hAnsi="Arial" w:cs="Arial"/>
                <w:b/>
                <w:color w:val="000000" w:themeColor="text1"/>
                <w:sz w:val="24"/>
                <w:szCs w:val="24"/>
              </w:rPr>
              <w:t>Categorías</w:t>
            </w:r>
          </w:p>
        </w:tc>
        <w:tc>
          <w:tcPr>
            <w:tcW w:w="6110" w:type="dxa"/>
          </w:tcPr>
          <w:p w14:paraId="69BD069B" w14:textId="77777777" w:rsidR="00845969" w:rsidRPr="005D2238" w:rsidRDefault="003100AD">
            <w:pPr>
              <w:jc w:val="center"/>
              <w:rPr>
                <w:rFonts w:ascii="Arial" w:hAnsi="Arial" w:cs="Arial"/>
                <w:b/>
                <w:color w:val="000000" w:themeColor="text1"/>
                <w:sz w:val="24"/>
                <w:szCs w:val="24"/>
              </w:rPr>
            </w:pPr>
            <w:r w:rsidRPr="005D2238">
              <w:rPr>
                <w:rFonts w:ascii="Arial" w:hAnsi="Arial" w:cs="Arial"/>
                <w:b/>
                <w:color w:val="000000" w:themeColor="text1"/>
                <w:sz w:val="24"/>
                <w:szCs w:val="24"/>
              </w:rPr>
              <w:t>Definición operativa</w:t>
            </w:r>
          </w:p>
        </w:tc>
      </w:tr>
      <w:tr w:rsidR="00845969" w:rsidRPr="00E2182C" w14:paraId="0771D469" w14:textId="77777777" w:rsidTr="005D2238">
        <w:tc>
          <w:tcPr>
            <w:tcW w:w="3070" w:type="dxa"/>
          </w:tcPr>
          <w:p w14:paraId="63502BAF" w14:textId="77777777" w:rsidR="00845969" w:rsidRPr="00716F92" w:rsidRDefault="00845969" w:rsidP="00E2182C">
            <w:pPr>
              <w:autoSpaceDE w:val="0"/>
              <w:autoSpaceDN w:val="0"/>
              <w:adjustRightInd w:val="0"/>
              <w:jc w:val="center"/>
              <w:rPr>
                <w:rFonts w:ascii="Arial" w:hAnsi="Arial" w:cs="Arial"/>
                <w:color w:val="000000" w:themeColor="text1"/>
                <w:sz w:val="24"/>
                <w:szCs w:val="24"/>
              </w:rPr>
            </w:pPr>
            <w:r w:rsidRPr="00716F92">
              <w:rPr>
                <w:rFonts w:ascii="Arial" w:hAnsi="Arial" w:cs="Arial"/>
                <w:color w:val="000000" w:themeColor="text1"/>
                <w:sz w:val="24"/>
                <w:szCs w:val="24"/>
              </w:rPr>
              <w:t>Medicamentos</w:t>
            </w:r>
          </w:p>
        </w:tc>
        <w:tc>
          <w:tcPr>
            <w:tcW w:w="6110" w:type="dxa"/>
          </w:tcPr>
          <w:p w14:paraId="2E1B5EC0" w14:textId="77777777" w:rsidR="00845969" w:rsidRDefault="00845969" w:rsidP="00E2182C">
            <w:pPr>
              <w:autoSpaceDE w:val="0"/>
              <w:autoSpaceDN w:val="0"/>
              <w:adjustRightInd w:val="0"/>
              <w:rPr>
                <w:rFonts w:ascii="Arial" w:hAnsi="Arial" w:cs="Arial"/>
                <w:color w:val="000000" w:themeColor="text1"/>
                <w:sz w:val="24"/>
                <w:szCs w:val="24"/>
              </w:rPr>
            </w:pPr>
            <w:r w:rsidRPr="00716F92">
              <w:rPr>
                <w:rFonts w:ascii="Arial" w:hAnsi="Arial" w:cs="Arial"/>
                <w:color w:val="000000" w:themeColor="text1"/>
                <w:sz w:val="24"/>
                <w:szCs w:val="24"/>
              </w:rPr>
              <w:t>Errores en prescripción, transcripción, dispensación, preparación, administración y monitorización</w:t>
            </w:r>
            <w:r w:rsidR="00C23E90" w:rsidRPr="00716F92">
              <w:rPr>
                <w:rFonts w:ascii="Arial" w:hAnsi="Arial" w:cs="Arial"/>
                <w:color w:val="000000" w:themeColor="text1"/>
                <w:sz w:val="24"/>
                <w:szCs w:val="24"/>
              </w:rPr>
              <w:t>.</w:t>
            </w:r>
          </w:p>
          <w:p w14:paraId="15A8CA9E" w14:textId="1D0B2822" w:rsidR="00446577" w:rsidRPr="00716F92" w:rsidRDefault="00446577" w:rsidP="00E2182C">
            <w:pPr>
              <w:autoSpaceDE w:val="0"/>
              <w:autoSpaceDN w:val="0"/>
              <w:adjustRightInd w:val="0"/>
              <w:rPr>
                <w:rFonts w:ascii="Arial" w:hAnsi="Arial" w:cs="Arial"/>
                <w:color w:val="000000" w:themeColor="text1"/>
                <w:sz w:val="24"/>
                <w:szCs w:val="24"/>
              </w:rPr>
            </w:pPr>
          </w:p>
        </w:tc>
      </w:tr>
      <w:tr w:rsidR="00845969" w:rsidRPr="00E2182C" w14:paraId="7E06596B" w14:textId="77777777" w:rsidTr="005D2238">
        <w:tc>
          <w:tcPr>
            <w:tcW w:w="3070" w:type="dxa"/>
          </w:tcPr>
          <w:p w14:paraId="34EE7EC9" w14:textId="500F625D" w:rsidR="00845969" w:rsidRPr="00716F92" w:rsidRDefault="00845969" w:rsidP="00E2182C">
            <w:pPr>
              <w:autoSpaceDE w:val="0"/>
              <w:autoSpaceDN w:val="0"/>
              <w:adjustRightInd w:val="0"/>
              <w:jc w:val="center"/>
              <w:rPr>
                <w:rFonts w:ascii="Arial" w:hAnsi="Arial" w:cs="Arial"/>
                <w:color w:val="000000" w:themeColor="text1"/>
                <w:sz w:val="24"/>
                <w:szCs w:val="24"/>
              </w:rPr>
            </w:pPr>
            <w:r w:rsidRPr="00716F92">
              <w:rPr>
                <w:rFonts w:ascii="Arial" w:hAnsi="Arial" w:cs="Arial"/>
                <w:color w:val="000000" w:themeColor="text1"/>
                <w:sz w:val="24"/>
                <w:szCs w:val="24"/>
              </w:rPr>
              <w:t>Transfusión de sangre y derivados</w:t>
            </w:r>
          </w:p>
        </w:tc>
        <w:tc>
          <w:tcPr>
            <w:tcW w:w="6110" w:type="dxa"/>
          </w:tcPr>
          <w:p w14:paraId="6B0EA5F8" w14:textId="77777777" w:rsidR="00845969" w:rsidRDefault="00845969" w:rsidP="00E2182C">
            <w:pPr>
              <w:autoSpaceDE w:val="0"/>
              <w:autoSpaceDN w:val="0"/>
              <w:adjustRightInd w:val="0"/>
              <w:rPr>
                <w:rFonts w:ascii="Arial" w:hAnsi="Arial" w:cs="Arial"/>
                <w:color w:val="000000" w:themeColor="text1"/>
                <w:sz w:val="24"/>
                <w:szCs w:val="24"/>
              </w:rPr>
            </w:pPr>
            <w:r w:rsidRPr="00716F92">
              <w:rPr>
                <w:rFonts w:ascii="Arial" w:hAnsi="Arial" w:cs="Arial"/>
                <w:color w:val="000000" w:themeColor="text1"/>
                <w:sz w:val="24"/>
                <w:szCs w:val="24"/>
              </w:rPr>
              <w:t>Reacciones</w:t>
            </w:r>
            <w:r w:rsidR="002B6781">
              <w:rPr>
                <w:rFonts w:ascii="Arial" w:hAnsi="Arial" w:cs="Arial"/>
                <w:color w:val="000000" w:themeColor="text1"/>
                <w:sz w:val="24"/>
                <w:szCs w:val="24"/>
              </w:rPr>
              <w:t xml:space="preserve"> </w:t>
            </w:r>
            <w:r w:rsidRPr="00716F92">
              <w:rPr>
                <w:rFonts w:ascii="Arial" w:hAnsi="Arial" w:cs="Arial"/>
                <w:color w:val="000000" w:themeColor="text1"/>
                <w:sz w:val="24"/>
                <w:szCs w:val="24"/>
              </w:rPr>
              <w:t>transfusionales, paciente equivocado, producto equivocado</w:t>
            </w:r>
            <w:r w:rsidR="00C23E90" w:rsidRPr="00716F92">
              <w:rPr>
                <w:rFonts w:ascii="Arial" w:hAnsi="Arial" w:cs="Arial"/>
                <w:color w:val="000000" w:themeColor="text1"/>
                <w:sz w:val="24"/>
                <w:szCs w:val="24"/>
              </w:rPr>
              <w:t>.</w:t>
            </w:r>
          </w:p>
          <w:p w14:paraId="3C82B92A" w14:textId="423A9A8D" w:rsidR="00446577" w:rsidRPr="00716F92" w:rsidRDefault="00446577" w:rsidP="00E2182C">
            <w:pPr>
              <w:autoSpaceDE w:val="0"/>
              <w:autoSpaceDN w:val="0"/>
              <w:adjustRightInd w:val="0"/>
              <w:rPr>
                <w:rFonts w:ascii="Arial" w:hAnsi="Arial" w:cs="Arial"/>
                <w:color w:val="000000" w:themeColor="text1"/>
                <w:sz w:val="24"/>
                <w:szCs w:val="24"/>
              </w:rPr>
            </w:pPr>
          </w:p>
        </w:tc>
      </w:tr>
      <w:tr w:rsidR="00845969" w:rsidRPr="00E2182C" w14:paraId="139F9423" w14:textId="77777777" w:rsidTr="005D2238">
        <w:tc>
          <w:tcPr>
            <w:tcW w:w="3070" w:type="dxa"/>
          </w:tcPr>
          <w:p w14:paraId="54A163EB" w14:textId="4349211E" w:rsidR="00845969" w:rsidRPr="00716F92" w:rsidRDefault="00C23E90" w:rsidP="00E2182C">
            <w:pPr>
              <w:autoSpaceDE w:val="0"/>
              <w:autoSpaceDN w:val="0"/>
              <w:adjustRightInd w:val="0"/>
              <w:jc w:val="center"/>
              <w:rPr>
                <w:rFonts w:ascii="Arial" w:hAnsi="Arial" w:cs="Arial"/>
                <w:color w:val="000000" w:themeColor="text1"/>
                <w:sz w:val="24"/>
                <w:szCs w:val="24"/>
              </w:rPr>
            </w:pPr>
            <w:r w:rsidRPr="00716F92">
              <w:rPr>
                <w:rFonts w:ascii="Arial" w:hAnsi="Arial" w:cs="Arial"/>
                <w:color w:val="000000" w:themeColor="text1"/>
                <w:sz w:val="24"/>
                <w:szCs w:val="24"/>
              </w:rPr>
              <w:t>V</w:t>
            </w:r>
            <w:r w:rsidR="00845969" w:rsidRPr="00716F92">
              <w:rPr>
                <w:rFonts w:ascii="Arial" w:hAnsi="Arial" w:cs="Arial"/>
                <w:color w:val="000000" w:themeColor="text1"/>
                <w:sz w:val="24"/>
                <w:szCs w:val="24"/>
              </w:rPr>
              <w:t>ía aérea y ventilación mecánica</w:t>
            </w:r>
          </w:p>
        </w:tc>
        <w:tc>
          <w:tcPr>
            <w:tcW w:w="6110" w:type="dxa"/>
          </w:tcPr>
          <w:p w14:paraId="2C01FA1B" w14:textId="77777777" w:rsidR="00845969" w:rsidRDefault="00845969" w:rsidP="00E2182C">
            <w:pPr>
              <w:autoSpaceDE w:val="0"/>
              <w:autoSpaceDN w:val="0"/>
              <w:adjustRightInd w:val="0"/>
              <w:rPr>
                <w:rFonts w:ascii="Arial" w:hAnsi="Arial" w:cs="Arial"/>
                <w:color w:val="000000" w:themeColor="text1"/>
                <w:sz w:val="24"/>
                <w:szCs w:val="24"/>
              </w:rPr>
            </w:pPr>
            <w:r w:rsidRPr="00716F92">
              <w:rPr>
                <w:rFonts w:ascii="Arial" w:hAnsi="Arial" w:cs="Arial"/>
                <w:color w:val="000000" w:themeColor="text1"/>
                <w:sz w:val="24"/>
                <w:szCs w:val="24"/>
              </w:rPr>
              <w:t xml:space="preserve">Obstrucción de la vía área, </w:t>
            </w:r>
            <w:proofErr w:type="spellStart"/>
            <w:r w:rsidRPr="00716F92">
              <w:rPr>
                <w:rFonts w:ascii="Arial" w:hAnsi="Arial" w:cs="Arial"/>
                <w:color w:val="000000" w:themeColor="text1"/>
                <w:sz w:val="24"/>
                <w:szCs w:val="24"/>
              </w:rPr>
              <w:t>extubación</w:t>
            </w:r>
            <w:proofErr w:type="spellEnd"/>
            <w:r w:rsidRPr="00716F92">
              <w:rPr>
                <w:rFonts w:ascii="Arial" w:hAnsi="Arial" w:cs="Arial"/>
                <w:color w:val="000000" w:themeColor="text1"/>
                <w:sz w:val="24"/>
                <w:szCs w:val="24"/>
              </w:rPr>
              <w:t xml:space="preserve"> no programada, </w:t>
            </w:r>
            <w:proofErr w:type="spellStart"/>
            <w:r w:rsidRPr="00716F92">
              <w:rPr>
                <w:rFonts w:ascii="Arial" w:hAnsi="Arial" w:cs="Arial"/>
                <w:color w:val="000000" w:themeColor="text1"/>
                <w:sz w:val="24"/>
                <w:szCs w:val="24"/>
              </w:rPr>
              <w:t>reintubacion</w:t>
            </w:r>
            <w:proofErr w:type="spellEnd"/>
            <w:r w:rsidRPr="00716F92">
              <w:rPr>
                <w:rFonts w:ascii="Arial" w:hAnsi="Arial" w:cs="Arial"/>
                <w:color w:val="000000" w:themeColor="text1"/>
                <w:sz w:val="24"/>
                <w:szCs w:val="24"/>
              </w:rPr>
              <w:t xml:space="preserve">, desconexión accidental de la ventilación, progresión del tubo </w:t>
            </w:r>
            <w:proofErr w:type="spellStart"/>
            <w:r w:rsidRPr="00716F92">
              <w:rPr>
                <w:rFonts w:ascii="Arial" w:hAnsi="Arial" w:cs="Arial"/>
                <w:color w:val="000000" w:themeColor="text1"/>
                <w:sz w:val="24"/>
                <w:szCs w:val="24"/>
              </w:rPr>
              <w:t>endotraqueal</w:t>
            </w:r>
            <w:proofErr w:type="spellEnd"/>
            <w:r w:rsidRPr="00716F92">
              <w:rPr>
                <w:rFonts w:ascii="Arial" w:hAnsi="Arial" w:cs="Arial"/>
                <w:color w:val="000000" w:themeColor="text1"/>
                <w:sz w:val="24"/>
                <w:szCs w:val="24"/>
              </w:rPr>
              <w:t xml:space="preserve">, atelectasia, </w:t>
            </w:r>
            <w:proofErr w:type="spellStart"/>
            <w:r w:rsidRPr="00716F92">
              <w:rPr>
                <w:rFonts w:ascii="Arial" w:hAnsi="Arial" w:cs="Arial"/>
                <w:color w:val="000000" w:themeColor="text1"/>
                <w:sz w:val="24"/>
                <w:szCs w:val="24"/>
              </w:rPr>
              <w:t>barotrauma</w:t>
            </w:r>
            <w:proofErr w:type="spellEnd"/>
            <w:r w:rsidRPr="00716F92">
              <w:rPr>
                <w:rFonts w:ascii="Arial" w:hAnsi="Arial" w:cs="Arial"/>
                <w:color w:val="000000" w:themeColor="text1"/>
                <w:sz w:val="24"/>
                <w:szCs w:val="24"/>
              </w:rPr>
              <w:t>, bronco aspiración.</w:t>
            </w:r>
          </w:p>
          <w:p w14:paraId="4E830690" w14:textId="77777777" w:rsidR="00446577" w:rsidRPr="00716F92" w:rsidRDefault="00446577" w:rsidP="00E2182C">
            <w:pPr>
              <w:autoSpaceDE w:val="0"/>
              <w:autoSpaceDN w:val="0"/>
              <w:adjustRightInd w:val="0"/>
              <w:rPr>
                <w:rFonts w:ascii="Arial" w:hAnsi="Arial" w:cs="Arial"/>
                <w:color w:val="000000" w:themeColor="text1"/>
                <w:sz w:val="24"/>
                <w:szCs w:val="24"/>
              </w:rPr>
            </w:pPr>
          </w:p>
        </w:tc>
      </w:tr>
      <w:tr w:rsidR="00845969" w:rsidRPr="00E2182C" w14:paraId="11893AD2" w14:textId="77777777" w:rsidTr="005D2238">
        <w:tc>
          <w:tcPr>
            <w:tcW w:w="3070" w:type="dxa"/>
          </w:tcPr>
          <w:p w14:paraId="6C02C3AD" w14:textId="77777777" w:rsidR="00845969" w:rsidRPr="00716F92" w:rsidRDefault="00845969" w:rsidP="00E2182C">
            <w:pPr>
              <w:autoSpaceDE w:val="0"/>
              <w:autoSpaceDN w:val="0"/>
              <w:adjustRightInd w:val="0"/>
              <w:jc w:val="center"/>
              <w:rPr>
                <w:rFonts w:ascii="Arial" w:hAnsi="Arial" w:cs="Arial"/>
                <w:color w:val="000000" w:themeColor="text1"/>
                <w:sz w:val="24"/>
                <w:szCs w:val="24"/>
              </w:rPr>
            </w:pPr>
            <w:r w:rsidRPr="00716F92">
              <w:rPr>
                <w:rFonts w:ascii="Arial" w:hAnsi="Arial" w:cs="Arial"/>
                <w:color w:val="000000" w:themeColor="text1"/>
                <w:sz w:val="24"/>
                <w:szCs w:val="24"/>
              </w:rPr>
              <w:t>Accesos vasculares, sondas, tubos, drenajes</w:t>
            </w:r>
          </w:p>
        </w:tc>
        <w:tc>
          <w:tcPr>
            <w:tcW w:w="6110" w:type="dxa"/>
          </w:tcPr>
          <w:p w14:paraId="62E49D92" w14:textId="77777777" w:rsidR="00845969" w:rsidRDefault="00845969" w:rsidP="00E2182C">
            <w:pPr>
              <w:autoSpaceDE w:val="0"/>
              <w:autoSpaceDN w:val="0"/>
              <w:adjustRightInd w:val="0"/>
              <w:rPr>
                <w:rFonts w:ascii="Arial" w:hAnsi="Arial" w:cs="Arial"/>
                <w:color w:val="000000" w:themeColor="text1"/>
                <w:sz w:val="24"/>
                <w:szCs w:val="24"/>
              </w:rPr>
            </w:pPr>
            <w:r w:rsidRPr="00716F92">
              <w:rPr>
                <w:rFonts w:ascii="Arial" w:hAnsi="Arial" w:cs="Arial"/>
                <w:color w:val="000000" w:themeColor="text1"/>
                <w:sz w:val="24"/>
                <w:szCs w:val="24"/>
              </w:rPr>
              <w:t>Retiro accidental, o desconexión no programada</w:t>
            </w:r>
            <w:r w:rsidR="00AD6717" w:rsidRPr="00716F92">
              <w:rPr>
                <w:rFonts w:ascii="Arial" w:hAnsi="Arial" w:cs="Arial"/>
                <w:color w:val="000000" w:themeColor="text1"/>
                <w:sz w:val="24"/>
                <w:szCs w:val="24"/>
              </w:rPr>
              <w:t>.</w:t>
            </w:r>
          </w:p>
          <w:p w14:paraId="4119B032" w14:textId="5915C835" w:rsidR="00446577" w:rsidRPr="00716F92" w:rsidRDefault="00446577" w:rsidP="00E2182C">
            <w:pPr>
              <w:autoSpaceDE w:val="0"/>
              <w:autoSpaceDN w:val="0"/>
              <w:adjustRightInd w:val="0"/>
              <w:rPr>
                <w:rFonts w:ascii="Arial" w:hAnsi="Arial" w:cs="Arial"/>
                <w:color w:val="000000" w:themeColor="text1"/>
                <w:sz w:val="24"/>
                <w:szCs w:val="24"/>
              </w:rPr>
            </w:pPr>
          </w:p>
        </w:tc>
      </w:tr>
      <w:tr w:rsidR="00845969" w:rsidRPr="00E2182C" w14:paraId="376C6D92" w14:textId="77777777" w:rsidTr="005D2238">
        <w:tc>
          <w:tcPr>
            <w:tcW w:w="3070" w:type="dxa"/>
          </w:tcPr>
          <w:p w14:paraId="58A236CC" w14:textId="2B3BD20A" w:rsidR="00845969" w:rsidRPr="00716F92" w:rsidRDefault="00845969" w:rsidP="00E2182C">
            <w:pPr>
              <w:autoSpaceDE w:val="0"/>
              <w:autoSpaceDN w:val="0"/>
              <w:adjustRightInd w:val="0"/>
              <w:jc w:val="center"/>
              <w:rPr>
                <w:rFonts w:ascii="Arial" w:hAnsi="Arial" w:cs="Arial"/>
                <w:color w:val="000000" w:themeColor="text1"/>
                <w:sz w:val="24"/>
                <w:szCs w:val="24"/>
              </w:rPr>
            </w:pPr>
            <w:r w:rsidRPr="00716F92">
              <w:rPr>
                <w:rFonts w:ascii="Arial" w:hAnsi="Arial" w:cs="Arial"/>
                <w:color w:val="000000" w:themeColor="text1"/>
                <w:sz w:val="24"/>
                <w:szCs w:val="24"/>
              </w:rPr>
              <w:t>Falla</w:t>
            </w:r>
            <w:r w:rsidR="002B6781">
              <w:rPr>
                <w:rFonts w:ascii="Arial" w:hAnsi="Arial" w:cs="Arial"/>
                <w:color w:val="000000" w:themeColor="text1"/>
                <w:sz w:val="24"/>
                <w:szCs w:val="24"/>
              </w:rPr>
              <w:t xml:space="preserve"> </w:t>
            </w:r>
            <w:r w:rsidRPr="00716F92">
              <w:rPr>
                <w:rFonts w:ascii="Arial" w:hAnsi="Arial" w:cs="Arial"/>
                <w:color w:val="000000" w:themeColor="text1"/>
                <w:sz w:val="24"/>
                <w:szCs w:val="24"/>
              </w:rPr>
              <w:t>de equipos</w:t>
            </w:r>
          </w:p>
          <w:p w14:paraId="621D05E7" w14:textId="77777777" w:rsidR="00845969" w:rsidRPr="00716F92" w:rsidRDefault="00845969" w:rsidP="00E2182C">
            <w:pPr>
              <w:autoSpaceDE w:val="0"/>
              <w:autoSpaceDN w:val="0"/>
              <w:adjustRightInd w:val="0"/>
              <w:jc w:val="center"/>
              <w:rPr>
                <w:rFonts w:ascii="Arial" w:hAnsi="Arial" w:cs="Arial"/>
                <w:color w:val="000000" w:themeColor="text1"/>
                <w:sz w:val="24"/>
                <w:szCs w:val="24"/>
              </w:rPr>
            </w:pPr>
          </w:p>
        </w:tc>
        <w:tc>
          <w:tcPr>
            <w:tcW w:w="6110" w:type="dxa"/>
          </w:tcPr>
          <w:p w14:paraId="006D0D91" w14:textId="77777777" w:rsidR="00845969" w:rsidRDefault="00845969" w:rsidP="00E2182C">
            <w:pPr>
              <w:autoSpaceDE w:val="0"/>
              <w:autoSpaceDN w:val="0"/>
              <w:adjustRightInd w:val="0"/>
              <w:rPr>
                <w:rFonts w:ascii="Arial" w:hAnsi="Arial" w:cs="Arial"/>
                <w:color w:val="000000" w:themeColor="text1"/>
                <w:sz w:val="24"/>
                <w:szCs w:val="24"/>
              </w:rPr>
            </w:pPr>
            <w:r w:rsidRPr="00716F92">
              <w:rPr>
                <w:rFonts w:ascii="Arial" w:hAnsi="Arial" w:cs="Arial"/>
                <w:color w:val="000000" w:themeColor="text1"/>
                <w:sz w:val="24"/>
                <w:szCs w:val="24"/>
              </w:rPr>
              <w:t xml:space="preserve">Falla y manejo inadecuado del monitor, bombas, monitor de gato cardiaco, generador de marcapaso, consola de balón de contra pulsación, ventilador, </w:t>
            </w:r>
            <w:proofErr w:type="spellStart"/>
            <w:r w:rsidRPr="00716F92">
              <w:rPr>
                <w:rFonts w:ascii="Arial" w:hAnsi="Arial" w:cs="Arial"/>
                <w:color w:val="000000" w:themeColor="text1"/>
                <w:sz w:val="24"/>
                <w:szCs w:val="24"/>
              </w:rPr>
              <w:t>hemofiltro</w:t>
            </w:r>
            <w:proofErr w:type="spellEnd"/>
            <w:r w:rsidRPr="00716F92">
              <w:rPr>
                <w:rFonts w:ascii="Arial" w:hAnsi="Arial" w:cs="Arial"/>
                <w:color w:val="000000" w:themeColor="text1"/>
                <w:sz w:val="24"/>
                <w:szCs w:val="24"/>
              </w:rPr>
              <w:t>, suministro eléctrico, mal funcionamiento de alarmas.</w:t>
            </w:r>
          </w:p>
          <w:p w14:paraId="0E7847F0" w14:textId="77777777" w:rsidR="002B6781" w:rsidRPr="00716F92" w:rsidRDefault="002B6781" w:rsidP="00E2182C">
            <w:pPr>
              <w:autoSpaceDE w:val="0"/>
              <w:autoSpaceDN w:val="0"/>
              <w:adjustRightInd w:val="0"/>
              <w:rPr>
                <w:rFonts w:ascii="Arial" w:hAnsi="Arial" w:cs="Arial"/>
                <w:color w:val="000000" w:themeColor="text1"/>
                <w:sz w:val="24"/>
                <w:szCs w:val="24"/>
              </w:rPr>
            </w:pPr>
          </w:p>
        </w:tc>
      </w:tr>
      <w:tr w:rsidR="00845969" w:rsidRPr="00E2182C" w14:paraId="36248206" w14:textId="77777777" w:rsidTr="005D2238">
        <w:tc>
          <w:tcPr>
            <w:tcW w:w="3070" w:type="dxa"/>
          </w:tcPr>
          <w:p w14:paraId="55B45A65" w14:textId="71F8203B" w:rsidR="00845969" w:rsidRPr="00716F92" w:rsidRDefault="00845969" w:rsidP="00E2182C">
            <w:pPr>
              <w:autoSpaceDE w:val="0"/>
              <w:autoSpaceDN w:val="0"/>
              <w:adjustRightInd w:val="0"/>
              <w:jc w:val="center"/>
              <w:rPr>
                <w:rFonts w:ascii="Arial" w:hAnsi="Arial" w:cs="Arial"/>
                <w:color w:val="000000" w:themeColor="text1"/>
                <w:sz w:val="24"/>
                <w:szCs w:val="24"/>
              </w:rPr>
            </w:pPr>
            <w:r w:rsidRPr="00716F92">
              <w:rPr>
                <w:rFonts w:ascii="Arial" w:hAnsi="Arial" w:cs="Arial"/>
                <w:color w:val="000000" w:themeColor="text1"/>
                <w:sz w:val="24"/>
                <w:szCs w:val="24"/>
              </w:rPr>
              <w:t>Error diagn</w:t>
            </w:r>
            <w:r w:rsidR="00C23E90" w:rsidRPr="00716F92">
              <w:rPr>
                <w:rFonts w:ascii="Arial" w:hAnsi="Arial" w:cs="Arial"/>
                <w:color w:val="000000" w:themeColor="text1"/>
                <w:sz w:val="24"/>
                <w:szCs w:val="24"/>
              </w:rPr>
              <w:t>ó</w:t>
            </w:r>
            <w:r w:rsidRPr="00716F92">
              <w:rPr>
                <w:rFonts w:ascii="Arial" w:hAnsi="Arial" w:cs="Arial"/>
                <w:color w:val="000000" w:themeColor="text1"/>
                <w:sz w:val="24"/>
                <w:szCs w:val="24"/>
              </w:rPr>
              <w:t>stico</w:t>
            </w:r>
          </w:p>
        </w:tc>
        <w:tc>
          <w:tcPr>
            <w:tcW w:w="6110" w:type="dxa"/>
          </w:tcPr>
          <w:p w14:paraId="135008C4" w14:textId="77777777" w:rsidR="00845969" w:rsidRDefault="00845969" w:rsidP="00E2182C">
            <w:pPr>
              <w:autoSpaceDE w:val="0"/>
              <w:autoSpaceDN w:val="0"/>
              <w:adjustRightInd w:val="0"/>
              <w:rPr>
                <w:rFonts w:ascii="Arial" w:hAnsi="Arial" w:cs="Arial"/>
                <w:color w:val="000000" w:themeColor="text1"/>
                <w:sz w:val="24"/>
                <w:szCs w:val="24"/>
              </w:rPr>
            </w:pPr>
            <w:r w:rsidRPr="00716F92">
              <w:rPr>
                <w:rFonts w:ascii="Arial" w:hAnsi="Arial" w:cs="Arial"/>
                <w:color w:val="000000" w:themeColor="text1"/>
                <w:sz w:val="24"/>
                <w:szCs w:val="24"/>
              </w:rPr>
              <w:t>Enfoque m</w:t>
            </w:r>
            <w:r w:rsidR="00C23E90" w:rsidRPr="00716F92">
              <w:rPr>
                <w:rFonts w:ascii="Arial" w:hAnsi="Arial" w:cs="Arial"/>
                <w:color w:val="000000" w:themeColor="text1"/>
                <w:sz w:val="24"/>
                <w:szCs w:val="24"/>
              </w:rPr>
              <w:t>é</w:t>
            </w:r>
            <w:r w:rsidRPr="00716F92">
              <w:rPr>
                <w:rFonts w:ascii="Arial" w:hAnsi="Arial" w:cs="Arial"/>
                <w:color w:val="000000" w:themeColor="text1"/>
                <w:sz w:val="24"/>
                <w:szCs w:val="24"/>
              </w:rPr>
              <w:t xml:space="preserve">dico incorrecto, no disponibilidad o retraso de medios </w:t>
            </w:r>
            <w:r w:rsidR="00417E92" w:rsidRPr="00716F92">
              <w:rPr>
                <w:rFonts w:ascii="Arial" w:hAnsi="Arial" w:cs="Arial"/>
                <w:color w:val="000000" w:themeColor="text1"/>
                <w:sz w:val="24"/>
                <w:szCs w:val="24"/>
              </w:rPr>
              <w:t>diagnósticos</w:t>
            </w:r>
            <w:r w:rsidRPr="00716F92">
              <w:rPr>
                <w:rFonts w:ascii="Arial" w:hAnsi="Arial" w:cs="Arial"/>
                <w:color w:val="000000" w:themeColor="text1"/>
                <w:sz w:val="24"/>
                <w:szCs w:val="24"/>
              </w:rPr>
              <w:t>, mala interpretación de los resultados de pruebas, pruebas complementarias equivocadas.</w:t>
            </w:r>
          </w:p>
          <w:p w14:paraId="02FCC52A" w14:textId="56F95E02" w:rsidR="002B6781" w:rsidRPr="00716F92" w:rsidRDefault="002B6781" w:rsidP="00E2182C">
            <w:pPr>
              <w:autoSpaceDE w:val="0"/>
              <w:autoSpaceDN w:val="0"/>
              <w:adjustRightInd w:val="0"/>
              <w:rPr>
                <w:rFonts w:ascii="Arial" w:hAnsi="Arial" w:cs="Arial"/>
                <w:color w:val="000000" w:themeColor="text1"/>
                <w:sz w:val="24"/>
                <w:szCs w:val="24"/>
              </w:rPr>
            </w:pPr>
          </w:p>
        </w:tc>
      </w:tr>
      <w:tr w:rsidR="00845969" w:rsidRPr="00E2182C" w14:paraId="65080D76" w14:textId="77777777" w:rsidTr="005D2238">
        <w:tc>
          <w:tcPr>
            <w:tcW w:w="3070" w:type="dxa"/>
          </w:tcPr>
          <w:p w14:paraId="319CE8A4" w14:textId="77777777" w:rsidR="00845969" w:rsidRPr="00716F92" w:rsidRDefault="00845969" w:rsidP="00E2182C">
            <w:pPr>
              <w:autoSpaceDE w:val="0"/>
              <w:autoSpaceDN w:val="0"/>
              <w:adjustRightInd w:val="0"/>
              <w:jc w:val="center"/>
              <w:rPr>
                <w:rFonts w:ascii="Arial" w:hAnsi="Arial" w:cs="Arial"/>
                <w:color w:val="000000" w:themeColor="text1"/>
                <w:sz w:val="24"/>
                <w:szCs w:val="24"/>
              </w:rPr>
            </w:pPr>
            <w:r w:rsidRPr="00716F92">
              <w:rPr>
                <w:rFonts w:ascii="Arial" w:hAnsi="Arial" w:cs="Arial"/>
                <w:color w:val="000000" w:themeColor="text1"/>
                <w:sz w:val="24"/>
                <w:szCs w:val="24"/>
              </w:rPr>
              <w:t>El cuidado</w:t>
            </w:r>
          </w:p>
        </w:tc>
        <w:tc>
          <w:tcPr>
            <w:tcW w:w="6110" w:type="dxa"/>
          </w:tcPr>
          <w:p w14:paraId="6F5E64DB" w14:textId="77777777" w:rsidR="00845969" w:rsidRDefault="00845969" w:rsidP="00E2182C">
            <w:pPr>
              <w:autoSpaceDE w:val="0"/>
              <w:autoSpaceDN w:val="0"/>
              <w:adjustRightInd w:val="0"/>
              <w:rPr>
                <w:rFonts w:ascii="Arial" w:hAnsi="Arial" w:cs="Arial"/>
                <w:color w:val="000000" w:themeColor="text1"/>
                <w:sz w:val="24"/>
                <w:szCs w:val="24"/>
              </w:rPr>
            </w:pPr>
            <w:r w:rsidRPr="00716F92">
              <w:rPr>
                <w:rFonts w:ascii="Arial" w:hAnsi="Arial" w:cs="Arial"/>
                <w:color w:val="000000" w:themeColor="text1"/>
                <w:sz w:val="24"/>
                <w:szCs w:val="24"/>
              </w:rPr>
              <w:t xml:space="preserve">Caída, inmovilización, presencia de </w:t>
            </w:r>
            <w:r w:rsidR="00C23E90" w:rsidRPr="00716F92">
              <w:rPr>
                <w:rFonts w:ascii="Arial" w:hAnsi="Arial" w:cs="Arial"/>
                <w:color w:val="000000" w:themeColor="text1"/>
                <w:sz w:val="24"/>
                <w:szCs w:val="24"/>
              </w:rPr>
              <w:t>ú</w:t>
            </w:r>
            <w:r w:rsidRPr="00716F92">
              <w:rPr>
                <w:rFonts w:ascii="Arial" w:hAnsi="Arial" w:cs="Arial"/>
                <w:color w:val="000000" w:themeColor="text1"/>
                <w:sz w:val="24"/>
                <w:szCs w:val="24"/>
              </w:rPr>
              <w:t>lcera por presión, no aplicación de cuidados pautados, otros.</w:t>
            </w:r>
          </w:p>
          <w:p w14:paraId="6B95987E" w14:textId="37986631" w:rsidR="002B6781" w:rsidRPr="00716F92" w:rsidRDefault="002B6781" w:rsidP="00E2182C">
            <w:pPr>
              <w:autoSpaceDE w:val="0"/>
              <w:autoSpaceDN w:val="0"/>
              <w:adjustRightInd w:val="0"/>
              <w:rPr>
                <w:rFonts w:ascii="Arial" w:hAnsi="Arial" w:cs="Arial"/>
                <w:color w:val="000000" w:themeColor="text1"/>
                <w:sz w:val="24"/>
                <w:szCs w:val="24"/>
              </w:rPr>
            </w:pPr>
          </w:p>
        </w:tc>
      </w:tr>
      <w:tr w:rsidR="00845969" w:rsidRPr="00E2182C" w14:paraId="1DE6BBA0" w14:textId="77777777" w:rsidTr="005D2238">
        <w:tc>
          <w:tcPr>
            <w:tcW w:w="3070" w:type="dxa"/>
          </w:tcPr>
          <w:p w14:paraId="00F95318" w14:textId="56659A7A" w:rsidR="00845969" w:rsidRPr="00716F92" w:rsidRDefault="00845969" w:rsidP="00E2182C">
            <w:pPr>
              <w:autoSpaceDE w:val="0"/>
              <w:autoSpaceDN w:val="0"/>
              <w:adjustRightInd w:val="0"/>
              <w:jc w:val="center"/>
              <w:rPr>
                <w:rFonts w:ascii="Arial" w:hAnsi="Arial" w:cs="Arial"/>
                <w:color w:val="000000" w:themeColor="text1"/>
                <w:sz w:val="24"/>
                <w:szCs w:val="24"/>
              </w:rPr>
            </w:pPr>
            <w:r w:rsidRPr="00716F92">
              <w:rPr>
                <w:rFonts w:ascii="Arial" w:hAnsi="Arial" w:cs="Arial"/>
                <w:color w:val="000000" w:themeColor="text1"/>
                <w:sz w:val="24"/>
                <w:szCs w:val="24"/>
              </w:rPr>
              <w:t>El</w:t>
            </w:r>
            <w:r w:rsidR="002B6781">
              <w:rPr>
                <w:rFonts w:ascii="Arial" w:hAnsi="Arial" w:cs="Arial"/>
                <w:color w:val="000000" w:themeColor="text1"/>
                <w:sz w:val="24"/>
                <w:szCs w:val="24"/>
              </w:rPr>
              <w:t xml:space="preserve"> </w:t>
            </w:r>
            <w:r w:rsidRPr="00716F92">
              <w:rPr>
                <w:rFonts w:ascii="Arial" w:hAnsi="Arial" w:cs="Arial"/>
                <w:color w:val="000000" w:themeColor="text1"/>
                <w:sz w:val="24"/>
                <w:szCs w:val="24"/>
              </w:rPr>
              <w:t>procedimiento</w:t>
            </w:r>
          </w:p>
        </w:tc>
        <w:tc>
          <w:tcPr>
            <w:tcW w:w="6110" w:type="dxa"/>
          </w:tcPr>
          <w:p w14:paraId="72AE164A" w14:textId="77777777" w:rsidR="00845969" w:rsidRDefault="00845969" w:rsidP="00E2182C">
            <w:pPr>
              <w:autoSpaceDE w:val="0"/>
              <w:autoSpaceDN w:val="0"/>
              <w:adjustRightInd w:val="0"/>
              <w:rPr>
                <w:rFonts w:ascii="Arial" w:hAnsi="Arial" w:cs="Arial"/>
                <w:color w:val="000000" w:themeColor="text1"/>
                <w:sz w:val="24"/>
                <w:szCs w:val="24"/>
              </w:rPr>
            </w:pPr>
            <w:r w:rsidRPr="00716F92">
              <w:rPr>
                <w:rFonts w:ascii="Arial" w:hAnsi="Arial" w:cs="Arial"/>
                <w:color w:val="000000" w:themeColor="text1"/>
                <w:sz w:val="24"/>
                <w:szCs w:val="24"/>
              </w:rPr>
              <w:t>Retraso evitable, procedimiento inadecuado, preparación inadecuada, fallo en el equipamiento, monitorización inadecuada, sangrado, otros.</w:t>
            </w:r>
          </w:p>
          <w:p w14:paraId="77F5706B" w14:textId="77777777" w:rsidR="002B6781" w:rsidRPr="00716F92" w:rsidRDefault="002B6781" w:rsidP="00E2182C">
            <w:pPr>
              <w:autoSpaceDE w:val="0"/>
              <w:autoSpaceDN w:val="0"/>
              <w:adjustRightInd w:val="0"/>
              <w:rPr>
                <w:rFonts w:ascii="Arial" w:hAnsi="Arial" w:cs="Arial"/>
                <w:color w:val="000000" w:themeColor="text1"/>
                <w:sz w:val="24"/>
                <w:szCs w:val="24"/>
              </w:rPr>
            </w:pPr>
          </w:p>
        </w:tc>
      </w:tr>
      <w:tr w:rsidR="00845969" w:rsidRPr="00E2182C" w14:paraId="4FB374EB" w14:textId="77777777" w:rsidTr="005D2238">
        <w:tc>
          <w:tcPr>
            <w:tcW w:w="3070" w:type="dxa"/>
          </w:tcPr>
          <w:p w14:paraId="37B8A6CB" w14:textId="77777777" w:rsidR="00845969" w:rsidRPr="00716F92" w:rsidRDefault="00ED5357" w:rsidP="00E2182C">
            <w:pPr>
              <w:autoSpaceDE w:val="0"/>
              <w:autoSpaceDN w:val="0"/>
              <w:adjustRightInd w:val="0"/>
              <w:jc w:val="center"/>
              <w:rPr>
                <w:rFonts w:ascii="Arial" w:hAnsi="Arial" w:cs="Arial"/>
                <w:color w:val="000000" w:themeColor="text1"/>
                <w:sz w:val="24"/>
                <w:szCs w:val="24"/>
              </w:rPr>
            </w:pPr>
            <w:r w:rsidRPr="00716F92">
              <w:rPr>
                <w:rFonts w:ascii="Arial" w:hAnsi="Arial" w:cs="Arial"/>
                <w:color w:val="000000" w:themeColor="text1"/>
                <w:sz w:val="24"/>
                <w:szCs w:val="24"/>
              </w:rPr>
              <w:t>I</w:t>
            </w:r>
            <w:r w:rsidR="00845969" w:rsidRPr="00716F92">
              <w:rPr>
                <w:rFonts w:ascii="Arial" w:hAnsi="Arial" w:cs="Arial"/>
                <w:color w:val="000000" w:themeColor="text1"/>
                <w:sz w:val="24"/>
                <w:szCs w:val="24"/>
              </w:rPr>
              <w:t xml:space="preserve">nfección </w:t>
            </w:r>
            <w:r w:rsidR="00CE64FE" w:rsidRPr="00716F92">
              <w:rPr>
                <w:rFonts w:ascii="Arial" w:hAnsi="Arial" w:cs="Arial"/>
                <w:color w:val="000000" w:themeColor="text1"/>
                <w:sz w:val="24"/>
                <w:szCs w:val="24"/>
              </w:rPr>
              <w:t>asociada al cuidado</w:t>
            </w:r>
          </w:p>
        </w:tc>
        <w:tc>
          <w:tcPr>
            <w:tcW w:w="6110" w:type="dxa"/>
          </w:tcPr>
          <w:p w14:paraId="1B9A11F1" w14:textId="77777777" w:rsidR="00845969" w:rsidRDefault="00845969" w:rsidP="00E2182C">
            <w:pPr>
              <w:autoSpaceDE w:val="0"/>
              <w:autoSpaceDN w:val="0"/>
              <w:adjustRightInd w:val="0"/>
              <w:rPr>
                <w:rFonts w:ascii="Arial" w:hAnsi="Arial" w:cs="Arial"/>
                <w:color w:val="000000" w:themeColor="text1"/>
                <w:sz w:val="24"/>
                <w:szCs w:val="24"/>
              </w:rPr>
            </w:pPr>
            <w:r w:rsidRPr="00716F92">
              <w:rPr>
                <w:rFonts w:ascii="Arial" w:hAnsi="Arial" w:cs="Arial"/>
                <w:color w:val="000000" w:themeColor="text1"/>
                <w:sz w:val="24"/>
                <w:szCs w:val="24"/>
              </w:rPr>
              <w:t xml:space="preserve">Infección por neumonía asociada al ventilador, </w:t>
            </w:r>
            <w:proofErr w:type="spellStart"/>
            <w:r w:rsidRPr="00716F92">
              <w:rPr>
                <w:rFonts w:ascii="Arial" w:hAnsi="Arial" w:cs="Arial"/>
                <w:color w:val="000000" w:themeColor="text1"/>
                <w:sz w:val="24"/>
                <w:szCs w:val="24"/>
              </w:rPr>
              <w:t>bacteremia</w:t>
            </w:r>
            <w:proofErr w:type="spellEnd"/>
            <w:r w:rsidRPr="00716F92">
              <w:rPr>
                <w:rFonts w:ascii="Arial" w:hAnsi="Arial" w:cs="Arial"/>
                <w:color w:val="000000" w:themeColor="text1"/>
                <w:sz w:val="24"/>
                <w:szCs w:val="24"/>
              </w:rPr>
              <w:t xml:space="preserve"> asociada a catéter, infección del tracto urinario asociado a sonda uretral, otros.</w:t>
            </w:r>
          </w:p>
          <w:p w14:paraId="41E38007" w14:textId="77777777" w:rsidR="002B6781" w:rsidRPr="00716F92" w:rsidRDefault="002B6781" w:rsidP="00E2182C">
            <w:pPr>
              <w:autoSpaceDE w:val="0"/>
              <w:autoSpaceDN w:val="0"/>
              <w:adjustRightInd w:val="0"/>
              <w:rPr>
                <w:rFonts w:ascii="Arial" w:hAnsi="Arial" w:cs="Arial"/>
                <w:color w:val="000000" w:themeColor="text1"/>
                <w:sz w:val="24"/>
                <w:szCs w:val="24"/>
              </w:rPr>
            </w:pPr>
          </w:p>
        </w:tc>
      </w:tr>
      <w:tr w:rsidR="00845969" w:rsidRPr="00E2182C" w14:paraId="074592DB" w14:textId="77777777" w:rsidTr="005D2238">
        <w:tc>
          <w:tcPr>
            <w:tcW w:w="3070" w:type="dxa"/>
          </w:tcPr>
          <w:p w14:paraId="3299362F" w14:textId="77777777" w:rsidR="00845969" w:rsidRPr="00716F92" w:rsidRDefault="00ED5357" w:rsidP="00E2182C">
            <w:pPr>
              <w:autoSpaceDE w:val="0"/>
              <w:autoSpaceDN w:val="0"/>
              <w:adjustRightInd w:val="0"/>
              <w:jc w:val="center"/>
              <w:rPr>
                <w:rFonts w:ascii="Arial" w:hAnsi="Arial" w:cs="Arial"/>
                <w:color w:val="000000" w:themeColor="text1"/>
                <w:sz w:val="24"/>
                <w:szCs w:val="24"/>
              </w:rPr>
            </w:pPr>
            <w:r w:rsidRPr="00716F92">
              <w:rPr>
                <w:rFonts w:ascii="Arial" w:hAnsi="Arial" w:cs="Arial"/>
                <w:color w:val="000000" w:themeColor="text1"/>
                <w:sz w:val="24"/>
                <w:szCs w:val="24"/>
              </w:rPr>
              <w:t>C</w:t>
            </w:r>
            <w:r w:rsidR="00845969" w:rsidRPr="00716F92">
              <w:rPr>
                <w:rFonts w:ascii="Arial" w:hAnsi="Arial" w:cs="Arial"/>
                <w:color w:val="000000" w:themeColor="text1"/>
                <w:sz w:val="24"/>
                <w:szCs w:val="24"/>
              </w:rPr>
              <w:t>omplicaciones quirúrgicas</w:t>
            </w:r>
          </w:p>
        </w:tc>
        <w:tc>
          <w:tcPr>
            <w:tcW w:w="6110" w:type="dxa"/>
          </w:tcPr>
          <w:p w14:paraId="3AC0889C" w14:textId="4E2CA50E" w:rsidR="00845969" w:rsidRPr="00716F92" w:rsidRDefault="00845969" w:rsidP="002B6781">
            <w:pPr>
              <w:autoSpaceDE w:val="0"/>
              <w:autoSpaceDN w:val="0"/>
              <w:adjustRightInd w:val="0"/>
              <w:rPr>
                <w:rFonts w:ascii="Arial" w:hAnsi="Arial" w:cs="Arial"/>
                <w:color w:val="000000" w:themeColor="text1"/>
                <w:sz w:val="24"/>
                <w:szCs w:val="24"/>
              </w:rPr>
            </w:pPr>
            <w:r w:rsidRPr="00716F92">
              <w:rPr>
                <w:rFonts w:ascii="Arial" w:hAnsi="Arial" w:cs="Arial"/>
                <w:color w:val="000000" w:themeColor="text1"/>
                <w:sz w:val="24"/>
                <w:szCs w:val="24"/>
              </w:rPr>
              <w:t>Hemorragia asociada al procedimiento, dehiscencia de suturas, infección de la herida quirúrgica</w:t>
            </w:r>
            <w:r w:rsidR="002B6781">
              <w:rPr>
                <w:rFonts w:ascii="Arial" w:hAnsi="Arial" w:cs="Arial"/>
                <w:color w:val="000000" w:themeColor="text1"/>
                <w:sz w:val="24"/>
                <w:szCs w:val="24"/>
              </w:rPr>
              <w:t>, o</w:t>
            </w:r>
            <w:r w:rsidRPr="00716F92">
              <w:rPr>
                <w:rFonts w:ascii="Arial" w:hAnsi="Arial" w:cs="Arial"/>
                <w:color w:val="000000" w:themeColor="text1"/>
                <w:sz w:val="24"/>
                <w:szCs w:val="24"/>
              </w:rPr>
              <w:t>tros.</w:t>
            </w:r>
          </w:p>
        </w:tc>
      </w:tr>
    </w:tbl>
    <w:p w14:paraId="131F884B" w14:textId="77777777" w:rsidR="00A60B21" w:rsidRPr="00716F92" w:rsidRDefault="007635AB" w:rsidP="002B6781">
      <w:pPr>
        <w:spacing w:after="0" w:line="240" w:lineRule="auto"/>
        <w:jc w:val="right"/>
        <w:rPr>
          <w:rFonts w:ascii="Arial" w:hAnsi="Arial" w:cs="Arial"/>
          <w:sz w:val="24"/>
          <w:szCs w:val="24"/>
        </w:rPr>
      </w:pPr>
      <w:r w:rsidRPr="00716F92">
        <w:rPr>
          <w:rFonts w:ascii="Arial" w:hAnsi="Arial" w:cs="Arial"/>
          <w:sz w:val="24"/>
          <w:szCs w:val="24"/>
        </w:rPr>
        <w:t>Fuente:</w:t>
      </w:r>
      <w:r w:rsidR="007F5BAF" w:rsidRPr="00716F92">
        <w:rPr>
          <w:rFonts w:ascii="Arial" w:hAnsi="Arial" w:cs="Arial"/>
          <w:sz w:val="24"/>
          <w:szCs w:val="24"/>
        </w:rPr>
        <w:t xml:space="preserve"> Elaboración propia</w:t>
      </w:r>
      <w:r w:rsidR="00F55324" w:rsidRPr="00716F92">
        <w:rPr>
          <w:rFonts w:ascii="Arial" w:hAnsi="Arial" w:cs="Arial"/>
          <w:sz w:val="24"/>
          <w:szCs w:val="24"/>
        </w:rPr>
        <w:t>, datos del estudio</w:t>
      </w:r>
    </w:p>
    <w:p w14:paraId="3BBC6995" w14:textId="77777777" w:rsidR="00A60B21" w:rsidRPr="00716F92" w:rsidRDefault="00A60B21" w:rsidP="00E2182C">
      <w:pPr>
        <w:spacing w:after="0" w:line="240" w:lineRule="auto"/>
        <w:jc w:val="both"/>
        <w:rPr>
          <w:rFonts w:ascii="Arial" w:hAnsi="Arial" w:cs="Arial"/>
          <w:sz w:val="24"/>
          <w:szCs w:val="24"/>
        </w:rPr>
      </w:pPr>
    </w:p>
    <w:p w14:paraId="462B45C8" w14:textId="18073CAE" w:rsidR="00C113BF" w:rsidRPr="00716F92" w:rsidRDefault="00C113BF" w:rsidP="00E2182C">
      <w:pPr>
        <w:spacing w:after="0" w:line="240" w:lineRule="auto"/>
        <w:jc w:val="both"/>
        <w:rPr>
          <w:rFonts w:ascii="Arial" w:hAnsi="Arial" w:cs="Arial"/>
          <w:sz w:val="24"/>
          <w:szCs w:val="24"/>
        </w:rPr>
      </w:pPr>
      <w:r w:rsidRPr="00716F92">
        <w:rPr>
          <w:rFonts w:ascii="Arial" w:hAnsi="Arial" w:cs="Arial"/>
          <w:sz w:val="24"/>
          <w:szCs w:val="24"/>
        </w:rPr>
        <w:t>La clasificación y el grado de gravedad se determinó a través de</w:t>
      </w:r>
      <w:r w:rsidR="00775ED1" w:rsidRPr="00716F92">
        <w:rPr>
          <w:rFonts w:ascii="Arial" w:hAnsi="Arial" w:cs="Arial"/>
          <w:sz w:val="24"/>
          <w:szCs w:val="24"/>
        </w:rPr>
        <w:t xml:space="preserve"> </w:t>
      </w:r>
      <w:r w:rsidR="00C23E90" w:rsidRPr="00716F92">
        <w:rPr>
          <w:rFonts w:ascii="Arial" w:hAnsi="Arial" w:cs="Arial"/>
          <w:sz w:val="24"/>
          <w:szCs w:val="24"/>
        </w:rPr>
        <w:t xml:space="preserve">nueve </w:t>
      </w:r>
      <w:r w:rsidRPr="00716F92">
        <w:rPr>
          <w:rFonts w:ascii="Arial" w:hAnsi="Arial" w:cs="Arial"/>
          <w:sz w:val="24"/>
          <w:szCs w:val="24"/>
        </w:rPr>
        <w:t>categorías que van de la &lt;A&gt; a la &lt;I&gt;</w:t>
      </w:r>
      <w:r w:rsidR="00C23E90" w:rsidRPr="00716F92">
        <w:rPr>
          <w:rFonts w:ascii="Arial" w:hAnsi="Arial" w:cs="Arial"/>
          <w:sz w:val="24"/>
          <w:szCs w:val="24"/>
        </w:rPr>
        <w:t xml:space="preserve">, las cuales </w:t>
      </w:r>
      <w:r w:rsidRPr="00716F92">
        <w:rPr>
          <w:rFonts w:ascii="Arial" w:hAnsi="Arial" w:cs="Arial"/>
          <w:sz w:val="24"/>
          <w:szCs w:val="24"/>
        </w:rPr>
        <w:t>describen</w:t>
      </w:r>
      <w:r w:rsidR="00C843AF" w:rsidRPr="00716F92">
        <w:rPr>
          <w:rFonts w:ascii="Arial" w:hAnsi="Arial" w:cs="Arial"/>
          <w:sz w:val="24"/>
          <w:szCs w:val="24"/>
        </w:rPr>
        <w:t xml:space="preserve"> la</w:t>
      </w:r>
      <w:r w:rsidR="00775ED1" w:rsidRPr="00716F92">
        <w:rPr>
          <w:rFonts w:ascii="Arial" w:hAnsi="Arial" w:cs="Arial"/>
          <w:sz w:val="24"/>
          <w:szCs w:val="24"/>
        </w:rPr>
        <w:t xml:space="preserve"> </w:t>
      </w:r>
      <w:r w:rsidR="00C843AF" w:rsidRPr="00716F92">
        <w:rPr>
          <w:rFonts w:ascii="Arial" w:hAnsi="Arial" w:cs="Arial"/>
          <w:sz w:val="24"/>
          <w:szCs w:val="24"/>
        </w:rPr>
        <w:t xml:space="preserve">urgencia de intervención, dada la magnitud de los </w:t>
      </w:r>
      <w:r w:rsidR="00C23E90" w:rsidRPr="00716F92">
        <w:rPr>
          <w:rFonts w:ascii="Arial" w:hAnsi="Arial" w:cs="Arial"/>
          <w:sz w:val="24"/>
          <w:szCs w:val="24"/>
        </w:rPr>
        <w:t>eventos a</w:t>
      </w:r>
      <w:r w:rsidR="00C843AF" w:rsidRPr="00716F92">
        <w:rPr>
          <w:rFonts w:ascii="Arial" w:hAnsi="Arial" w:cs="Arial"/>
          <w:sz w:val="24"/>
          <w:szCs w:val="24"/>
        </w:rPr>
        <w:t>dversos</w:t>
      </w:r>
      <w:r w:rsidR="006B0CEF" w:rsidRPr="00716F92">
        <w:rPr>
          <w:rFonts w:ascii="Arial" w:hAnsi="Arial" w:cs="Arial"/>
          <w:sz w:val="24"/>
          <w:szCs w:val="24"/>
        </w:rPr>
        <w:t>.</w:t>
      </w:r>
    </w:p>
    <w:p w14:paraId="0520DC88" w14:textId="77777777" w:rsidR="003A5C9C" w:rsidRPr="00716F92" w:rsidRDefault="003A5C9C">
      <w:pPr>
        <w:spacing w:after="0" w:line="240" w:lineRule="auto"/>
        <w:jc w:val="both"/>
        <w:rPr>
          <w:rFonts w:ascii="Arial" w:hAnsi="Arial" w:cs="Arial"/>
          <w:sz w:val="24"/>
          <w:szCs w:val="24"/>
        </w:rPr>
      </w:pPr>
    </w:p>
    <w:p w14:paraId="58B8FCD6" w14:textId="49103AD5" w:rsidR="003A5C9C" w:rsidRPr="00716F92" w:rsidRDefault="003A5C9C">
      <w:pPr>
        <w:spacing w:after="0" w:line="240" w:lineRule="auto"/>
        <w:jc w:val="both"/>
        <w:rPr>
          <w:rFonts w:ascii="Arial" w:hAnsi="Arial" w:cs="Arial"/>
          <w:sz w:val="24"/>
          <w:szCs w:val="24"/>
        </w:rPr>
      </w:pPr>
      <w:r w:rsidRPr="00716F92">
        <w:rPr>
          <w:rFonts w:ascii="Arial" w:hAnsi="Arial" w:cs="Arial"/>
          <w:sz w:val="24"/>
          <w:szCs w:val="24"/>
        </w:rPr>
        <w:t>A: circunstancias o situaciones con capacidad de producir un evento pero que no llegan a producirlo por descubrirse y solucionarse antes de llegar al paciente</w:t>
      </w:r>
      <w:r w:rsidR="006B0CEF" w:rsidRPr="00716F92">
        <w:rPr>
          <w:rFonts w:ascii="Arial" w:hAnsi="Arial" w:cs="Arial"/>
          <w:sz w:val="24"/>
          <w:szCs w:val="24"/>
        </w:rPr>
        <w:t>;</w:t>
      </w:r>
    </w:p>
    <w:p w14:paraId="5DA2D7C7" w14:textId="77777777" w:rsidR="006B0CEF" w:rsidRPr="00716F92" w:rsidRDefault="006B0CEF">
      <w:pPr>
        <w:spacing w:after="0" w:line="240" w:lineRule="auto"/>
        <w:jc w:val="both"/>
        <w:rPr>
          <w:rFonts w:ascii="Arial" w:hAnsi="Arial" w:cs="Arial"/>
          <w:sz w:val="24"/>
          <w:szCs w:val="24"/>
        </w:rPr>
      </w:pPr>
    </w:p>
    <w:p w14:paraId="4BC876C2" w14:textId="3D5D1A12" w:rsidR="003A5C9C" w:rsidRPr="00716F92" w:rsidRDefault="003A5C9C">
      <w:pPr>
        <w:spacing w:after="0" w:line="240" w:lineRule="auto"/>
        <w:jc w:val="both"/>
        <w:rPr>
          <w:rFonts w:ascii="Arial" w:hAnsi="Arial" w:cs="Arial"/>
          <w:sz w:val="24"/>
          <w:szCs w:val="24"/>
        </w:rPr>
      </w:pPr>
      <w:r w:rsidRPr="00716F92">
        <w:rPr>
          <w:rFonts w:ascii="Arial" w:hAnsi="Arial" w:cs="Arial"/>
          <w:sz w:val="24"/>
          <w:szCs w:val="24"/>
        </w:rPr>
        <w:t>B: el evento alcanzó al paciente y no le causó daño. No requirió monitorización ni intervención</w:t>
      </w:r>
      <w:r w:rsidR="006B0CEF" w:rsidRPr="00716F92">
        <w:rPr>
          <w:rFonts w:ascii="Arial" w:hAnsi="Arial" w:cs="Arial"/>
          <w:sz w:val="24"/>
          <w:szCs w:val="24"/>
        </w:rPr>
        <w:t>;</w:t>
      </w:r>
    </w:p>
    <w:p w14:paraId="4B3CD7C4" w14:textId="77777777" w:rsidR="006B0CEF" w:rsidRPr="00716F92" w:rsidRDefault="006B0CEF">
      <w:pPr>
        <w:spacing w:after="0" w:line="240" w:lineRule="auto"/>
        <w:jc w:val="both"/>
        <w:rPr>
          <w:rFonts w:ascii="Arial" w:hAnsi="Arial" w:cs="Arial"/>
          <w:sz w:val="24"/>
          <w:szCs w:val="24"/>
        </w:rPr>
      </w:pPr>
    </w:p>
    <w:p w14:paraId="6480C239" w14:textId="0C004181" w:rsidR="003A5C9C" w:rsidRDefault="003A5C9C">
      <w:pPr>
        <w:spacing w:after="0" w:line="240" w:lineRule="auto"/>
        <w:jc w:val="both"/>
        <w:rPr>
          <w:rFonts w:ascii="Arial" w:hAnsi="Arial" w:cs="Arial"/>
          <w:sz w:val="24"/>
          <w:szCs w:val="24"/>
        </w:rPr>
      </w:pPr>
      <w:r w:rsidRPr="00716F92">
        <w:rPr>
          <w:rFonts w:ascii="Arial" w:hAnsi="Arial" w:cs="Arial"/>
          <w:sz w:val="24"/>
          <w:szCs w:val="24"/>
        </w:rPr>
        <w:t>C: el evento alcanzó al paciente y no le causó daño, pero precisó monitorización y/o intervención para comprobar que no le había causado daño</w:t>
      </w:r>
      <w:r w:rsidR="006B0CEF" w:rsidRPr="00716F92">
        <w:rPr>
          <w:rFonts w:ascii="Arial" w:hAnsi="Arial" w:cs="Arial"/>
          <w:sz w:val="24"/>
          <w:szCs w:val="24"/>
        </w:rPr>
        <w:t>;</w:t>
      </w:r>
    </w:p>
    <w:p w14:paraId="68AF9A67" w14:textId="77777777" w:rsidR="002B6781" w:rsidRPr="00716F92" w:rsidRDefault="002B6781">
      <w:pPr>
        <w:spacing w:after="0" w:line="240" w:lineRule="auto"/>
        <w:jc w:val="both"/>
        <w:rPr>
          <w:rFonts w:ascii="Arial" w:hAnsi="Arial" w:cs="Arial"/>
          <w:sz w:val="24"/>
          <w:szCs w:val="24"/>
        </w:rPr>
      </w:pPr>
    </w:p>
    <w:p w14:paraId="3AA7E511" w14:textId="0188EA56" w:rsidR="003A5C9C" w:rsidRDefault="003A5C9C">
      <w:pPr>
        <w:spacing w:after="0" w:line="240" w:lineRule="auto"/>
        <w:jc w:val="both"/>
        <w:rPr>
          <w:rFonts w:ascii="Arial" w:hAnsi="Arial" w:cs="Arial"/>
          <w:sz w:val="24"/>
          <w:szCs w:val="24"/>
        </w:rPr>
      </w:pPr>
      <w:r w:rsidRPr="00716F92">
        <w:rPr>
          <w:rFonts w:ascii="Arial" w:hAnsi="Arial" w:cs="Arial"/>
          <w:sz w:val="24"/>
          <w:szCs w:val="24"/>
        </w:rPr>
        <w:t>D: causó un daño imposible de determinar</w:t>
      </w:r>
      <w:r w:rsidR="006B0CEF" w:rsidRPr="00716F92">
        <w:rPr>
          <w:rFonts w:ascii="Arial" w:hAnsi="Arial" w:cs="Arial"/>
          <w:sz w:val="24"/>
          <w:szCs w:val="24"/>
        </w:rPr>
        <w:t>;</w:t>
      </w:r>
    </w:p>
    <w:p w14:paraId="33C34E4A" w14:textId="77777777" w:rsidR="002B6781" w:rsidRPr="00716F92" w:rsidRDefault="002B6781">
      <w:pPr>
        <w:spacing w:after="0" w:line="240" w:lineRule="auto"/>
        <w:jc w:val="both"/>
        <w:rPr>
          <w:rFonts w:ascii="Arial" w:hAnsi="Arial" w:cs="Arial"/>
          <w:sz w:val="24"/>
          <w:szCs w:val="24"/>
        </w:rPr>
      </w:pPr>
    </w:p>
    <w:p w14:paraId="560B8747" w14:textId="4153DFD9" w:rsidR="003A5C9C" w:rsidRPr="00716F92" w:rsidRDefault="003A5C9C">
      <w:pPr>
        <w:spacing w:after="0" w:line="240" w:lineRule="auto"/>
        <w:jc w:val="both"/>
        <w:rPr>
          <w:rFonts w:ascii="Arial" w:hAnsi="Arial" w:cs="Arial"/>
          <w:sz w:val="24"/>
          <w:szCs w:val="24"/>
        </w:rPr>
      </w:pPr>
      <w:r w:rsidRPr="00716F92">
        <w:rPr>
          <w:rFonts w:ascii="Arial" w:hAnsi="Arial" w:cs="Arial"/>
          <w:sz w:val="24"/>
          <w:szCs w:val="24"/>
        </w:rPr>
        <w:t>E: contribuyó o causó daño temporal al paciente y precisó intervención</w:t>
      </w:r>
      <w:r w:rsidR="006B0CEF" w:rsidRPr="00716F92">
        <w:rPr>
          <w:rFonts w:ascii="Arial" w:hAnsi="Arial" w:cs="Arial"/>
          <w:sz w:val="24"/>
          <w:szCs w:val="24"/>
        </w:rPr>
        <w:t>;</w:t>
      </w:r>
    </w:p>
    <w:p w14:paraId="1351A149" w14:textId="4C2D0B03" w:rsidR="003A5C9C" w:rsidRDefault="003A5C9C">
      <w:pPr>
        <w:spacing w:after="0" w:line="240" w:lineRule="auto"/>
        <w:jc w:val="both"/>
        <w:rPr>
          <w:rFonts w:ascii="Arial" w:hAnsi="Arial" w:cs="Arial"/>
          <w:sz w:val="24"/>
          <w:szCs w:val="24"/>
        </w:rPr>
      </w:pPr>
      <w:r w:rsidRPr="00716F92">
        <w:rPr>
          <w:rFonts w:ascii="Arial" w:hAnsi="Arial" w:cs="Arial"/>
          <w:sz w:val="24"/>
          <w:szCs w:val="24"/>
        </w:rPr>
        <w:t>F: contribuyó o causó daño temporal al paciente y precisó o prolongó la hospitalización</w:t>
      </w:r>
      <w:r w:rsidR="006B0CEF" w:rsidRPr="00716F92">
        <w:rPr>
          <w:rFonts w:ascii="Arial" w:hAnsi="Arial" w:cs="Arial"/>
          <w:sz w:val="24"/>
          <w:szCs w:val="24"/>
        </w:rPr>
        <w:t>;</w:t>
      </w:r>
    </w:p>
    <w:p w14:paraId="669F43CC" w14:textId="77777777" w:rsidR="002B6781" w:rsidRPr="00716F92" w:rsidRDefault="002B6781">
      <w:pPr>
        <w:spacing w:after="0" w:line="240" w:lineRule="auto"/>
        <w:jc w:val="both"/>
        <w:rPr>
          <w:rFonts w:ascii="Arial" w:hAnsi="Arial" w:cs="Arial"/>
          <w:sz w:val="24"/>
          <w:szCs w:val="24"/>
        </w:rPr>
      </w:pPr>
    </w:p>
    <w:p w14:paraId="3DA535FA" w14:textId="2E9B91B2" w:rsidR="003A5C9C" w:rsidRDefault="003A5C9C">
      <w:pPr>
        <w:spacing w:after="0" w:line="240" w:lineRule="auto"/>
        <w:jc w:val="both"/>
        <w:rPr>
          <w:rFonts w:ascii="Arial" w:hAnsi="Arial" w:cs="Arial"/>
          <w:sz w:val="24"/>
          <w:szCs w:val="24"/>
        </w:rPr>
      </w:pPr>
      <w:r w:rsidRPr="00716F92">
        <w:rPr>
          <w:rFonts w:ascii="Arial" w:hAnsi="Arial" w:cs="Arial"/>
          <w:sz w:val="24"/>
          <w:szCs w:val="24"/>
        </w:rPr>
        <w:t>G: contribuyó o causó daño permanente al paciente</w:t>
      </w:r>
      <w:r w:rsidR="006B0CEF" w:rsidRPr="00716F92">
        <w:rPr>
          <w:rFonts w:ascii="Arial" w:hAnsi="Arial" w:cs="Arial"/>
          <w:sz w:val="24"/>
          <w:szCs w:val="24"/>
        </w:rPr>
        <w:t>;</w:t>
      </w:r>
    </w:p>
    <w:p w14:paraId="06F8DDED" w14:textId="77777777" w:rsidR="002B6781" w:rsidRPr="00716F92" w:rsidRDefault="002B6781">
      <w:pPr>
        <w:spacing w:after="0" w:line="240" w:lineRule="auto"/>
        <w:jc w:val="both"/>
        <w:rPr>
          <w:rFonts w:ascii="Arial" w:hAnsi="Arial" w:cs="Arial"/>
          <w:sz w:val="24"/>
          <w:szCs w:val="24"/>
        </w:rPr>
      </w:pPr>
    </w:p>
    <w:p w14:paraId="0614841A" w14:textId="72AC65EB" w:rsidR="003A5C9C" w:rsidRDefault="003A5C9C">
      <w:pPr>
        <w:spacing w:after="0" w:line="240" w:lineRule="auto"/>
        <w:jc w:val="both"/>
        <w:rPr>
          <w:rFonts w:ascii="Arial" w:hAnsi="Arial" w:cs="Arial"/>
          <w:sz w:val="24"/>
          <w:szCs w:val="24"/>
        </w:rPr>
      </w:pPr>
      <w:r w:rsidRPr="00716F92">
        <w:rPr>
          <w:rFonts w:ascii="Arial" w:hAnsi="Arial" w:cs="Arial"/>
          <w:sz w:val="24"/>
          <w:szCs w:val="24"/>
        </w:rPr>
        <w:t>H: comprometió la vida del paciente y se precisó intervención para mantener su vida</w:t>
      </w:r>
      <w:r w:rsidR="006B0CEF" w:rsidRPr="00716F92">
        <w:rPr>
          <w:rFonts w:ascii="Arial" w:hAnsi="Arial" w:cs="Arial"/>
          <w:sz w:val="24"/>
          <w:szCs w:val="24"/>
        </w:rPr>
        <w:t>;</w:t>
      </w:r>
    </w:p>
    <w:p w14:paraId="14668765" w14:textId="77777777" w:rsidR="002B6781" w:rsidRPr="00716F92" w:rsidRDefault="002B6781">
      <w:pPr>
        <w:spacing w:after="0" w:line="240" w:lineRule="auto"/>
        <w:jc w:val="both"/>
        <w:rPr>
          <w:rFonts w:ascii="Arial" w:hAnsi="Arial" w:cs="Arial"/>
          <w:sz w:val="24"/>
          <w:szCs w:val="24"/>
        </w:rPr>
      </w:pPr>
    </w:p>
    <w:p w14:paraId="5C1C8979" w14:textId="06F0AB59" w:rsidR="003A5C9C" w:rsidRPr="00716F92" w:rsidRDefault="003A5C9C">
      <w:pPr>
        <w:spacing w:after="0" w:line="240" w:lineRule="auto"/>
        <w:jc w:val="both"/>
        <w:rPr>
          <w:rFonts w:ascii="Arial" w:hAnsi="Arial" w:cs="Arial"/>
          <w:sz w:val="24"/>
          <w:szCs w:val="24"/>
        </w:rPr>
      </w:pPr>
      <w:r w:rsidRPr="00716F92">
        <w:rPr>
          <w:rFonts w:ascii="Arial" w:hAnsi="Arial" w:cs="Arial"/>
          <w:sz w:val="24"/>
          <w:szCs w:val="24"/>
        </w:rPr>
        <w:t>I: contribuyó o causó la muerte del paciente</w:t>
      </w:r>
      <w:r w:rsidR="002B6781">
        <w:rPr>
          <w:rFonts w:ascii="Arial" w:hAnsi="Arial" w:cs="Arial"/>
          <w:sz w:val="24"/>
          <w:szCs w:val="24"/>
        </w:rPr>
        <w:t>.</w:t>
      </w:r>
    </w:p>
    <w:p w14:paraId="4DD2D15B" w14:textId="77777777" w:rsidR="00B1735E" w:rsidRPr="00716F92" w:rsidRDefault="00B1735E">
      <w:pPr>
        <w:spacing w:after="0" w:line="240" w:lineRule="auto"/>
        <w:jc w:val="both"/>
        <w:rPr>
          <w:rFonts w:ascii="Arial" w:hAnsi="Arial" w:cs="Arial"/>
          <w:sz w:val="24"/>
          <w:szCs w:val="24"/>
        </w:rPr>
      </w:pPr>
    </w:p>
    <w:p w14:paraId="2BB66734" w14:textId="77777777" w:rsidR="00B72D00" w:rsidRPr="00716F92" w:rsidRDefault="00C53B8C">
      <w:pPr>
        <w:spacing w:after="0" w:line="240" w:lineRule="auto"/>
        <w:jc w:val="both"/>
        <w:rPr>
          <w:rFonts w:ascii="Arial" w:hAnsi="Arial" w:cs="Arial"/>
          <w:b/>
          <w:sz w:val="24"/>
          <w:szCs w:val="24"/>
        </w:rPr>
      </w:pPr>
      <w:r w:rsidRPr="00716F92">
        <w:rPr>
          <w:rFonts w:ascii="Arial" w:hAnsi="Arial" w:cs="Arial"/>
          <w:b/>
          <w:sz w:val="24"/>
          <w:szCs w:val="24"/>
        </w:rPr>
        <w:t>F</w:t>
      </w:r>
      <w:r w:rsidR="004A378B" w:rsidRPr="00716F92">
        <w:rPr>
          <w:rFonts w:ascii="Arial" w:hAnsi="Arial" w:cs="Arial"/>
          <w:b/>
          <w:sz w:val="24"/>
          <w:szCs w:val="24"/>
        </w:rPr>
        <w:t xml:space="preserve">actores </w:t>
      </w:r>
      <w:r w:rsidRPr="00716F92">
        <w:rPr>
          <w:rFonts w:ascii="Arial" w:hAnsi="Arial" w:cs="Arial"/>
          <w:b/>
          <w:sz w:val="24"/>
          <w:szCs w:val="24"/>
        </w:rPr>
        <w:t xml:space="preserve">relacionados </w:t>
      </w:r>
      <w:r w:rsidR="004A378B" w:rsidRPr="00716F92">
        <w:rPr>
          <w:rFonts w:ascii="Arial" w:hAnsi="Arial" w:cs="Arial"/>
          <w:b/>
          <w:sz w:val="24"/>
          <w:szCs w:val="24"/>
        </w:rPr>
        <w:t>al EA</w:t>
      </w:r>
      <w:r w:rsidR="00CE64FE" w:rsidRPr="00716F92">
        <w:rPr>
          <w:rFonts w:ascii="Arial" w:hAnsi="Arial" w:cs="Arial"/>
          <w:b/>
          <w:sz w:val="24"/>
          <w:szCs w:val="24"/>
        </w:rPr>
        <w:t xml:space="preserve"> </w:t>
      </w:r>
      <w:r w:rsidR="00C42E5A" w:rsidRPr="00716F92">
        <w:rPr>
          <w:rFonts w:ascii="Arial" w:hAnsi="Arial" w:cs="Arial"/>
          <w:b/>
          <w:sz w:val="24"/>
          <w:szCs w:val="24"/>
        </w:rPr>
        <w:t>(intrínsecos, extrínsecos y del sistema)</w:t>
      </w:r>
    </w:p>
    <w:p w14:paraId="0FA1F2E3" w14:textId="77777777" w:rsidR="00C42E5A" w:rsidRPr="00716F92" w:rsidRDefault="00C42E5A">
      <w:pPr>
        <w:spacing w:after="0" w:line="240" w:lineRule="auto"/>
        <w:jc w:val="both"/>
        <w:rPr>
          <w:rFonts w:ascii="Arial" w:hAnsi="Arial" w:cs="Arial"/>
          <w:sz w:val="24"/>
          <w:szCs w:val="24"/>
        </w:rPr>
      </w:pPr>
    </w:p>
    <w:p w14:paraId="52EF9C65" w14:textId="59EA18EC" w:rsidR="00C42E5A" w:rsidRPr="00716F92" w:rsidRDefault="00C42E5A">
      <w:pPr>
        <w:spacing w:after="0" w:line="240" w:lineRule="auto"/>
        <w:jc w:val="both"/>
        <w:rPr>
          <w:rFonts w:ascii="Arial" w:hAnsi="Arial" w:cs="Arial"/>
          <w:sz w:val="24"/>
          <w:szCs w:val="24"/>
        </w:rPr>
      </w:pPr>
      <w:r w:rsidRPr="00716F92">
        <w:rPr>
          <w:rFonts w:ascii="Arial" w:hAnsi="Arial" w:cs="Arial"/>
          <w:sz w:val="24"/>
          <w:szCs w:val="24"/>
        </w:rPr>
        <w:t>Los intrínsecos relacionan directamente las condiciones clínicas del paciente</w:t>
      </w:r>
      <w:r w:rsidR="006B0CEF" w:rsidRPr="00716F92">
        <w:rPr>
          <w:rFonts w:ascii="Arial" w:hAnsi="Arial" w:cs="Arial"/>
          <w:sz w:val="24"/>
          <w:szCs w:val="24"/>
        </w:rPr>
        <w:t>,</w:t>
      </w:r>
      <w:r w:rsidRPr="00716F92">
        <w:rPr>
          <w:rFonts w:ascii="Arial" w:hAnsi="Arial" w:cs="Arial"/>
          <w:sz w:val="24"/>
          <w:szCs w:val="24"/>
        </w:rPr>
        <w:t xml:space="preserve"> incluid</w:t>
      </w:r>
      <w:r w:rsidR="006B0CEF" w:rsidRPr="00716F92">
        <w:rPr>
          <w:rFonts w:ascii="Arial" w:hAnsi="Arial" w:cs="Arial"/>
          <w:sz w:val="24"/>
          <w:szCs w:val="24"/>
        </w:rPr>
        <w:t>o</w:t>
      </w:r>
      <w:r w:rsidRPr="00716F92">
        <w:rPr>
          <w:rFonts w:ascii="Arial" w:hAnsi="Arial" w:cs="Arial"/>
          <w:sz w:val="24"/>
          <w:szCs w:val="24"/>
        </w:rPr>
        <w:t>s</w:t>
      </w:r>
      <w:r w:rsidR="006B0CEF" w:rsidRPr="00716F92">
        <w:rPr>
          <w:rFonts w:ascii="Arial" w:hAnsi="Arial" w:cs="Arial"/>
          <w:sz w:val="24"/>
          <w:szCs w:val="24"/>
        </w:rPr>
        <w:t xml:space="preserve"> los </w:t>
      </w:r>
      <w:r w:rsidRPr="00716F92">
        <w:rPr>
          <w:rFonts w:ascii="Arial" w:hAnsi="Arial" w:cs="Arial"/>
          <w:sz w:val="24"/>
          <w:szCs w:val="24"/>
        </w:rPr>
        <w:t>factores sociales, mentales, psicológicos e interpersonales.</w:t>
      </w:r>
    </w:p>
    <w:p w14:paraId="4D4FB5CB" w14:textId="77777777" w:rsidR="00C42E5A" w:rsidRPr="00716F92" w:rsidRDefault="00C42E5A">
      <w:pPr>
        <w:spacing w:after="0" w:line="240" w:lineRule="auto"/>
        <w:jc w:val="both"/>
        <w:rPr>
          <w:rFonts w:ascii="Arial" w:hAnsi="Arial" w:cs="Arial"/>
          <w:sz w:val="24"/>
          <w:szCs w:val="24"/>
        </w:rPr>
      </w:pPr>
    </w:p>
    <w:p w14:paraId="05FE0431" w14:textId="7C3E6793" w:rsidR="00C42E5A" w:rsidRPr="00716F92" w:rsidRDefault="00C42E5A">
      <w:pPr>
        <w:spacing w:after="0" w:line="240" w:lineRule="auto"/>
        <w:jc w:val="both"/>
        <w:rPr>
          <w:rFonts w:ascii="Arial" w:hAnsi="Arial" w:cs="Arial"/>
          <w:sz w:val="24"/>
          <w:szCs w:val="24"/>
        </w:rPr>
      </w:pPr>
      <w:r w:rsidRPr="00716F92">
        <w:rPr>
          <w:rFonts w:ascii="Arial" w:hAnsi="Arial" w:cs="Arial"/>
          <w:sz w:val="24"/>
          <w:szCs w:val="24"/>
        </w:rPr>
        <w:t>Los extrínsecos</w:t>
      </w:r>
      <w:r w:rsidR="002B6781">
        <w:rPr>
          <w:rFonts w:ascii="Arial" w:hAnsi="Arial" w:cs="Arial"/>
          <w:sz w:val="24"/>
          <w:szCs w:val="24"/>
        </w:rPr>
        <w:t xml:space="preserve"> </w:t>
      </w:r>
      <w:r w:rsidRPr="00716F92">
        <w:rPr>
          <w:rFonts w:ascii="Arial" w:hAnsi="Arial" w:cs="Arial"/>
          <w:sz w:val="24"/>
          <w:szCs w:val="24"/>
        </w:rPr>
        <w:t>corresponden al tratamiento y el cuidado intrahospitalario que se brinda al paciente</w:t>
      </w:r>
      <w:r w:rsidR="00853AC3">
        <w:rPr>
          <w:rFonts w:ascii="Arial" w:hAnsi="Arial" w:cs="Arial"/>
          <w:sz w:val="24"/>
          <w:szCs w:val="24"/>
        </w:rPr>
        <w:t>,</w:t>
      </w:r>
      <w:r w:rsidRPr="00716F92">
        <w:rPr>
          <w:rFonts w:ascii="Arial" w:hAnsi="Arial" w:cs="Arial"/>
          <w:sz w:val="24"/>
          <w:szCs w:val="24"/>
        </w:rPr>
        <w:t xml:space="preserve"> a través de dispositivos y manejo terapéutico.</w:t>
      </w:r>
    </w:p>
    <w:p w14:paraId="7CF37E4D" w14:textId="77777777" w:rsidR="00C42E5A" w:rsidRPr="00716F92" w:rsidRDefault="00C42E5A">
      <w:pPr>
        <w:spacing w:after="0" w:line="240" w:lineRule="auto"/>
        <w:jc w:val="both"/>
        <w:rPr>
          <w:rFonts w:ascii="Arial" w:hAnsi="Arial" w:cs="Arial"/>
          <w:sz w:val="24"/>
          <w:szCs w:val="24"/>
        </w:rPr>
      </w:pPr>
    </w:p>
    <w:p w14:paraId="24413A26" w14:textId="547DE8E5" w:rsidR="00C42E5A" w:rsidRPr="00716F92" w:rsidRDefault="00C42E5A">
      <w:pPr>
        <w:spacing w:after="0" w:line="240" w:lineRule="auto"/>
        <w:jc w:val="both"/>
        <w:rPr>
          <w:rFonts w:ascii="Arial" w:hAnsi="Arial" w:cs="Arial"/>
          <w:sz w:val="24"/>
          <w:szCs w:val="24"/>
        </w:rPr>
      </w:pPr>
      <w:r w:rsidRPr="00716F92">
        <w:rPr>
          <w:rFonts w:ascii="Arial" w:hAnsi="Arial" w:cs="Arial"/>
          <w:sz w:val="24"/>
          <w:szCs w:val="24"/>
        </w:rPr>
        <w:t>Los del sistema son aquellos que producen</w:t>
      </w:r>
      <w:r w:rsidR="00C23E90" w:rsidRPr="00716F92">
        <w:rPr>
          <w:rFonts w:ascii="Arial" w:hAnsi="Arial" w:cs="Arial"/>
          <w:sz w:val="24"/>
          <w:szCs w:val="24"/>
        </w:rPr>
        <w:t>,</w:t>
      </w:r>
      <w:r w:rsidRPr="00716F92">
        <w:rPr>
          <w:rFonts w:ascii="Arial" w:hAnsi="Arial" w:cs="Arial"/>
          <w:sz w:val="24"/>
          <w:szCs w:val="24"/>
        </w:rPr>
        <w:t xml:space="preserve"> directa e indirectamente</w:t>
      </w:r>
      <w:r w:rsidR="00C23E90" w:rsidRPr="00716F92">
        <w:rPr>
          <w:rFonts w:ascii="Arial" w:hAnsi="Arial" w:cs="Arial"/>
          <w:sz w:val="24"/>
          <w:szCs w:val="24"/>
        </w:rPr>
        <w:t>,</w:t>
      </w:r>
      <w:r w:rsidR="002B6781">
        <w:rPr>
          <w:rFonts w:ascii="Arial" w:hAnsi="Arial" w:cs="Arial"/>
          <w:sz w:val="24"/>
          <w:szCs w:val="24"/>
        </w:rPr>
        <w:t xml:space="preserve"> </w:t>
      </w:r>
      <w:r w:rsidRPr="00716F92">
        <w:rPr>
          <w:rFonts w:ascii="Arial" w:hAnsi="Arial" w:cs="Arial"/>
          <w:sz w:val="24"/>
          <w:szCs w:val="24"/>
        </w:rPr>
        <w:t>incidentes o accidentes como consecuencia de falta de previsión de las fallas que pueden presentar</w:t>
      </w:r>
      <w:r w:rsidR="00853AC3">
        <w:rPr>
          <w:rFonts w:ascii="Arial" w:hAnsi="Arial" w:cs="Arial"/>
          <w:sz w:val="24"/>
          <w:szCs w:val="24"/>
        </w:rPr>
        <w:t>se</w:t>
      </w:r>
      <w:r w:rsidRPr="00716F92">
        <w:rPr>
          <w:rFonts w:ascii="Arial" w:hAnsi="Arial" w:cs="Arial"/>
          <w:sz w:val="24"/>
          <w:szCs w:val="24"/>
        </w:rPr>
        <w:t xml:space="preserve"> en los procesos y por falta de mecanismos de búsqueda para evitarlos, prevenirlos o reportarlos, situaciones que </w:t>
      </w:r>
      <w:r w:rsidR="00C23E90" w:rsidRPr="00716F92">
        <w:rPr>
          <w:rFonts w:ascii="Arial" w:hAnsi="Arial" w:cs="Arial"/>
          <w:sz w:val="24"/>
          <w:szCs w:val="24"/>
        </w:rPr>
        <w:t xml:space="preserve">la literatura </w:t>
      </w:r>
      <w:r w:rsidRPr="00716F92">
        <w:rPr>
          <w:rFonts w:ascii="Arial" w:hAnsi="Arial" w:cs="Arial"/>
          <w:sz w:val="24"/>
          <w:szCs w:val="24"/>
        </w:rPr>
        <w:t>denomina como fallas a nivel institucional</w:t>
      </w:r>
      <w:r w:rsidR="0023227C" w:rsidRPr="00716F92">
        <w:rPr>
          <w:rFonts w:ascii="Arial" w:hAnsi="Arial" w:cs="Arial"/>
          <w:sz w:val="24"/>
          <w:szCs w:val="24"/>
        </w:rPr>
        <w:t xml:space="preserve">. En la </w:t>
      </w:r>
      <w:r w:rsidR="00C23E90" w:rsidRPr="00716F92">
        <w:rPr>
          <w:rFonts w:ascii="Arial" w:hAnsi="Arial" w:cs="Arial"/>
          <w:sz w:val="24"/>
          <w:szCs w:val="24"/>
        </w:rPr>
        <w:t>T</w:t>
      </w:r>
      <w:r w:rsidR="0023227C" w:rsidRPr="00716F92">
        <w:rPr>
          <w:rFonts w:ascii="Arial" w:hAnsi="Arial" w:cs="Arial"/>
          <w:sz w:val="24"/>
          <w:szCs w:val="24"/>
        </w:rPr>
        <w:t>abla 2 se describen las variables independientes, sus</w:t>
      </w:r>
      <w:r w:rsidR="002B6781">
        <w:rPr>
          <w:rFonts w:ascii="Arial" w:hAnsi="Arial" w:cs="Arial"/>
          <w:sz w:val="24"/>
          <w:szCs w:val="24"/>
        </w:rPr>
        <w:t xml:space="preserve"> </w:t>
      </w:r>
      <w:r w:rsidR="0023227C" w:rsidRPr="00716F92">
        <w:rPr>
          <w:rFonts w:ascii="Arial" w:hAnsi="Arial" w:cs="Arial"/>
          <w:sz w:val="24"/>
          <w:szCs w:val="24"/>
        </w:rPr>
        <w:t>categorías e indicadores.</w:t>
      </w:r>
    </w:p>
    <w:p w14:paraId="7560861D" w14:textId="77777777" w:rsidR="00C42E5A" w:rsidRPr="00716F92" w:rsidRDefault="00C42E5A">
      <w:pPr>
        <w:spacing w:after="0" w:line="240" w:lineRule="auto"/>
        <w:jc w:val="both"/>
        <w:rPr>
          <w:rFonts w:ascii="Arial" w:hAnsi="Arial" w:cs="Arial"/>
          <w:sz w:val="24"/>
          <w:szCs w:val="24"/>
        </w:rPr>
      </w:pPr>
    </w:p>
    <w:p w14:paraId="40F68022" w14:textId="38D3AF70" w:rsidR="002E5F1D" w:rsidRPr="00716F92" w:rsidRDefault="00417E92">
      <w:pPr>
        <w:spacing w:after="0" w:line="240" w:lineRule="auto"/>
        <w:jc w:val="both"/>
        <w:rPr>
          <w:rFonts w:ascii="Arial" w:hAnsi="Arial" w:cs="Arial"/>
          <w:sz w:val="24"/>
          <w:szCs w:val="24"/>
        </w:rPr>
      </w:pPr>
      <w:r w:rsidRPr="00716F92">
        <w:rPr>
          <w:rFonts w:ascii="Arial" w:hAnsi="Arial" w:cs="Arial"/>
          <w:b/>
          <w:sz w:val="24"/>
          <w:szCs w:val="24"/>
        </w:rPr>
        <w:t>Tabla 2</w:t>
      </w:r>
      <w:r w:rsidRPr="00716F92">
        <w:rPr>
          <w:rFonts w:ascii="Arial" w:hAnsi="Arial" w:cs="Arial"/>
          <w:sz w:val="24"/>
          <w:szCs w:val="24"/>
        </w:rPr>
        <w:t xml:space="preserve">. </w:t>
      </w:r>
      <w:r w:rsidR="0023227C" w:rsidRPr="00716F92">
        <w:rPr>
          <w:rFonts w:ascii="Arial" w:hAnsi="Arial" w:cs="Arial"/>
          <w:sz w:val="24"/>
          <w:szCs w:val="24"/>
        </w:rPr>
        <w:t>V</w:t>
      </w:r>
      <w:r w:rsidR="00C42E5A" w:rsidRPr="00716F92">
        <w:rPr>
          <w:rFonts w:ascii="Arial" w:hAnsi="Arial" w:cs="Arial"/>
          <w:sz w:val="24"/>
          <w:szCs w:val="24"/>
        </w:rPr>
        <w:t>ariables</w:t>
      </w:r>
      <w:r w:rsidR="00473D4B" w:rsidRPr="00716F92">
        <w:rPr>
          <w:rFonts w:ascii="Arial" w:hAnsi="Arial" w:cs="Arial"/>
          <w:sz w:val="24"/>
          <w:szCs w:val="24"/>
        </w:rPr>
        <w:t xml:space="preserve"> </w:t>
      </w:r>
      <w:r w:rsidR="00C53B8C" w:rsidRPr="00716F92">
        <w:rPr>
          <w:rFonts w:ascii="Arial" w:hAnsi="Arial" w:cs="Arial"/>
          <w:sz w:val="24"/>
          <w:szCs w:val="24"/>
        </w:rPr>
        <w:t>secundarias.</w:t>
      </w:r>
      <w:r w:rsidR="00853AC3">
        <w:rPr>
          <w:rFonts w:ascii="Arial" w:hAnsi="Arial" w:cs="Arial"/>
          <w:sz w:val="24"/>
          <w:szCs w:val="24"/>
        </w:rPr>
        <w:t xml:space="preserve"> </w:t>
      </w:r>
      <w:r w:rsidR="00C53B8C" w:rsidRPr="00716F92">
        <w:rPr>
          <w:rFonts w:ascii="Arial" w:hAnsi="Arial" w:cs="Arial"/>
          <w:sz w:val="24"/>
          <w:szCs w:val="24"/>
        </w:rPr>
        <w:t xml:space="preserve">Factores relacionados </w:t>
      </w:r>
    </w:p>
    <w:tbl>
      <w:tblPr>
        <w:tblStyle w:val="Tablaconcuadrcula"/>
        <w:tblW w:w="0" w:type="auto"/>
        <w:tblLook w:val="04A0" w:firstRow="1" w:lastRow="0" w:firstColumn="1" w:lastColumn="0" w:noHBand="0" w:noVBand="1"/>
      </w:tblPr>
      <w:tblGrid>
        <w:gridCol w:w="2376"/>
        <w:gridCol w:w="6835"/>
      </w:tblGrid>
      <w:tr w:rsidR="003A6603" w:rsidRPr="00E2182C" w14:paraId="317A3B8B" w14:textId="77777777" w:rsidTr="005D2238">
        <w:tc>
          <w:tcPr>
            <w:tcW w:w="2376" w:type="dxa"/>
          </w:tcPr>
          <w:p w14:paraId="67D042C1" w14:textId="77777777" w:rsidR="00D75D83" w:rsidRPr="005D2238" w:rsidRDefault="003100AD">
            <w:pPr>
              <w:jc w:val="center"/>
              <w:rPr>
                <w:rFonts w:ascii="Arial" w:hAnsi="Arial" w:cs="Arial"/>
                <w:b/>
                <w:sz w:val="24"/>
                <w:szCs w:val="24"/>
              </w:rPr>
            </w:pPr>
            <w:r w:rsidRPr="005D2238">
              <w:rPr>
                <w:rFonts w:ascii="Arial" w:hAnsi="Arial" w:cs="Arial"/>
                <w:b/>
                <w:sz w:val="24"/>
                <w:szCs w:val="24"/>
              </w:rPr>
              <w:t>Variable</w:t>
            </w:r>
          </w:p>
        </w:tc>
        <w:tc>
          <w:tcPr>
            <w:tcW w:w="6835" w:type="dxa"/>
          </w:tcPr>
          <w:p w14:paraId="3B9DD828" w14:textId="77777777" w:rsidR="00D75D83" w:rsidRPr="005D2238" w:rsidRDefault="003100AD">
            <w:pPr>
              <w:jc w:val="center"/>
              <w:rPr>
                <w:rFonts w:ascii="Arial" w:hAnsi="Arial" w:cs="Arial"/>
                <w:b/>
                <w:sz w:val="24"/>
                <w:szCs w:val="24"/>
              </w:rPr>
            </w:pPr>
            <w:r w:rsidRPr="005D2238">
              <w:rPr>
                <w:rFonts w:ascii="Arial" w:hAnsi="Arial" w:cs="Arial"/>
                <w:b/>
                <w:sz w:val="24"/>
                <w:szCs w:val="24"/>
              </w:rPr>
              <w:t>Definición operativa</w:t>
            </w:r>
          </w:p>
        </w:tc>
      </w:tr>
      <w:tr w:rsidR="003A6603" w:rsidRPr="00E2182C" w14:paraId="79C8ED15" w14:textId="77777777" w:rsidTr="005D2238">
        <w:tc>
          <w:tcPr>
            <w:tcW w:w="2376" w:type="dxa"/>
            <w:vMerge w:val="restart"/>
          </w:tcPr>
          <w:p w14:paraId="394B0223" w14:textId="77777777" w:rsidR="003B12C1" w:rsidRPr="005D2238" w:rsidRDefault="003B12C1" w:rsidP="00E2182C">
            <w:pPr>
              <w:jc w:val="center"/>
              <w:rPr>
                <w:rFonts w:ascii="Arial" w:hAnsi="Arial" w:cs="Arial"/>
                <w:sz w:val="24"/>
                <w:szCs w:val="24"/>
              </w:rPr>
            </w:pPr>
            <w:r w:rsidRPr="005D2238">
              <w:rPr>
                <w:rFonts w:ascii="Arial" w:hAnsi="Arial" w:cs="Arial"/>
                <w:sz w:val="24"/>
                <w:szCs w:val="24"/>
              </w:rPr>
              <w:t>Intrínsecos</w:t>
            </w:r>
          </w:p>
        </w:tc>
        <w:tc>
          <w:tcPr>
            <w:tcW w:w="6835" w:type="dxa"/>
          </w:tcPr>
          <w:p w14:paraId="0D9DCCDD" w14:textId="33AE8082" w:rsidR="003B12C1" w:rsidRPr="005D2238" w:rsidRDefault="003B12C1" w:rsidP="00E2182C">
            <w:pPr>
              <w:jc w:val="both"/>
              <w:rPr>
                <w:rFonts w:ascii="Arial" w:hAnsi="Arial" w:cs="Arial"/>
                <w:sz w:val="24"/>
                <w:szCs w:val="24"/>
              </w:rPr>
            </w:pPr>
            <w:r w:rsidRPr="005D2238">
              <w:rPr>
                <w:rFonts w:ascii="Arial" w:hAnsi="Arial" w:cs="Arial"/>
                <w:sz w:val="24"/>
                <w:szCs w:val="24"/>
              </w:rPr>
              <w:t>Condición clínica</w:t>
            </w:r>
            <w:r w:rsidR="00AD6717" w:rsidRPr="005D2238">
              <w:rPr>
                <w:rFonts w:ascii="Arial" w:hAnsi="Arial" w:cs="Arial"/>
                <w:sz w:val="24"/>
                <w:szCs w:val="24"/>
              </w:rPr>
              <w:t>.</w:t>
            </w:r>
          </w:p>
        </w:tc>
      </w:tr>
      <w:tr w:rsidR="003A6603" w:rsidRPr="00E2182C" w14:paraId="2EE74675" w14:textId="77777777" w:rsidTr="005D2238">
        <w:tc>
          <w:tcPr>
            <w:tcW w:w="2376" w:type="dxa"/>
            <w:vMerge/>
          </w:tcPr>
          <w:p w14:paraId="2C3C44AD" w14:textId="77777777" w:rsidR="003B12C1" w:rsidRPr="005D2238" w:rsidRDefault="003B12C1">
            <w:pPr>
              <w:jc w:val="center"/>
              <w:rPr>
                <w:rFonts w:ascii="Arial" w:hAnsi="Arial" w:cs="Arial"/>
                <w:sz w:val="24"/>
                <w:szCs w:val="24"/>
              </w:rPr>
            </w:pPr>
          </w:p>
        </w:tc>
        <w:tc>
          <w:tcPr>
            <w:tcW w:w="6835" w:type="dxa"/>
          </w:tcPr>
          <w:p w14:paraId="1F23790A" w14:textId="4884BA3E" w:rsidR="003B12C1" w:rsidRPr="005D2238" w:rsidRDefault="003B12C1">
            <w:pPr>
              <w:autoSpaceDE w:val="0"/>
              <w:autoSpaceDN w:val="0"/>
              <w:adjustRightInd w:val="0"/>
              <w:jc w:val="both"/>
              <w:rPr>
                <w:rFonts w:ascii="Arial" w:hAnsi="Arial" w:cs="Arial"/>
                <w:sz w:val="24"/>
                <w:szCs w:val="24"/>
              </w:rPr>
            </w:pPr>
            <w:r w:rsidRPr="005D2238">
              <w:rPr>
                <w:rFonts w:ascii="Arial" w:hAnsi="Arial" w:cs="Arial"/>
                <w:sz w:val="24"/>
                <w:szCs w:val="24"/>
              </w:rPr>
              <w:t>Factores sociales</w:t>
            </w:r>
            <w:r w:rsidR="00AD6717" w:rsidRPr="005D2238">
              <w:rPr>
                <w:rFonts w:ascii="Arial" w:hAnsi="Arial" w:cs="Arial"/>
                <w:sz w:val="24"/>
                <w:szCs w:val="24"/>
              </w:rPr>
              <w:t>.</w:t>
            </w:r>
          </w:p>
        </w:tc>
      </w:tr>
      <w:tr w:rsidR="003A6603" w:rsidRPr="00E2182C" w14:paraId="6ED5C66A" w14:textId="77777777" w:rsidTr="005D2238">
        <w:tc>
          <w:tcPr>
            <w:tcW w:w="2376" w:type="dxa"/>
            <w:vMerge/>
          </w:tcPr>
          <w:p w14:paraId="7986B777" w14:textId="77777777" w:rsidR="003B12C1" w:rsidRPr="005D2238" w:rsidRDefault="003B12C1">
            <w:pPr>
              <w:jc w:val="center"/>
              <w:rPr>
                <w:rFonts w:ascii="Arial" w:hAnsi="Arial" w:cs="Arial"/>
                <w:sz w:val="24"/>
                <w:szCs w:val="24"/>
              </w:rPr>
            </w:pPr>
          </w:p>
        </w:tc>
        <w:tc>
          <w:tcPr>
            <w:tcW w:w="6835" w:type="dxa"/>
          </w:tcPr>
          <w:p w14:paraId="40393C94" w14:textId="26E9AD26" w:rsidR="003B12C1" w:rsidRPr="005D2238" w:rsidRDefault="003B12C1">
            <w:pPr>
              <w:autoSpaceDE w:val="0"/>
              <w:autoSpaceDN w:val="0"/>
              <w:adjustRightInd w:val="0"/>
              <w:jc w:val="both"/>
              <w:rPr>
                <w:rFonts w:ascii="Arial" w:hAnsi="Arial" w:cs="Arial"/>
                <w:sz w:val="24"/>
                <w:szCs w:val="24"/>
              </w:rPr>
            </w:pPr>
            <w:r w:rsidRPr="005D2238">
              <w:rPr>
                <w:rFonts w:ascii="Arial" w:hAnsi="Arial" w:cs="Arial"/>
                <w:sz w:val="24"/>
                <w:szCs w:val="24"/>
              </w:rPr>
              <w:t>Factores mentales y psicológicos</w:t>
            </w:r>
            <w:r w:rsidR="00AD6717" w:rsidRPr="005D2238">
              <w:rPr>
                <w:rFonts w:ascii="Arial" w:hAnsi="Arial" w:cs="Arial"/>
                <w:sz w:val="24"/>
                <w:szCs w:val="24"/>
              </w:rPr>
              <w:t>.</w:t>
            </w:r>
          </w:p>
        </w:tc>
      </w:tr>
      <w:tr w:rsidR="003A6603" w:rsidRPr="00E2182C" w14:paraId="75FB11AE" w14:textId="77777777" w:rsidTr="005D2238">
        <w:tc>
          <w:tcPr>
            <w:tcW w:w="2376" w:type="dxa"/>
            <w:vMerge/>
          </w:tcPr>
          <w:p w14:paraId="1A29C9BF" w14:textId="77777777" w:rsidR="003B12C1" w:rsidRPr="005D2238" w:rsidRDefault="003B12C1">
            <w:pPr>
              <w:jc w:val="center"/>
              <w:rPr>
                <w:rFonts w:ascii="Arial" w:hAnsi="Arial" w:cs="Arial"/>
                <w:sz w:val="24"/>
                <w:szCs w:val="24"/>
              </w:rPr>
            </w:pPr>
          </w:p>
        </w:tc>
        <w:tc>
          <w:tcPr>
            <w:tcW w:w="6835" w:type="dxa"/>
          </w:tcPr>
          <w:p w14:paraId="502D53F7" w14:textId="6DA44F5D" w:rsidR="003B12C1" w:rsidRPr="005D2238" w:rsidRDefault="003B12C1">
            <w:pPr>
              <w:autoSpaceDE w:val="0"/>
              <w:autoSpaceDN w:val="0"/>
              <w:adjustRightInd w:val="0"/>
              <w:jc w:val="both"/>
              <w:rPr>
                <w:rFonts w:ascii="Arial" w:hAnsi="Arial" w:cs="Arial"/>
                <w:sz w:val="24"/>
                <w:szCs w:val="24"/>
              </w:rPr>
            </w:pPr>
            <w:r w:rsidRPr="005D2238">
              <w:rPr>
                <w:rFonts w:ascii="Arial" w:hAnsi="Arial" w:cs="Arial"/>
                <w:sz w:val="24"/>
                <w:szCs w:val="24"/>
              </w:rPr>
              <w:t>Relaciones interpersonales</w:t>
            </w:r>
            <w:r w:rsidR="00AD6717" w:rsidRPr="005D2238">
              <w:rPr>
                <w:rFonts w:ascii="Arial" w:hAnsi="Arial" w:cs="Arial"/>
                <w:sz w:val="24"/>
                <w:szCs w:val="24"/>
              </w:rPr>
              <w:t>.</w:t>
            </w:r>
          </w:p>
        </w:tc>
      </w:tr>
      <w:tr w:rsidR="003A6603" w:rsidRPr="00E2182C" w14:paraId="1D2A15CF" w14:textId="77777777" w:rsidTr="005D2238">
        <w:tc>
          <w:tcPr>
            <w:tcW w:w="2376" w:type="dxa"/>
          </w:tcPr>
          <w:p w14:paraId="3BE23014" w14:textId="77777777" w:rsidR="003B12C1" w:rsidRPr="005D2238" w:rsidRDefault="003B12C1" w:rsidP="00E2182C">
            <w:pPr>
              <w:jc w:val="center"/>
              <w:rPr>
                <w:rFonts w:ascii="Arial" w:hAnsi="Arial" w:cs="Arial"/>
                <w:sz w:val="24"/>
                <w:szCs w:val="24"/>
              </w:rPr>
            </w:pPr>
          </w:p>
        </w:tc>
        <w:tc>
          <w:tcPr>
            <w:tcW w:w="6835" w:type="dxa"/>
          </w:tcPr>
          <w:p w14:paraId="6F5B5072" w14:textId="77777777" w:rsidR="003B12C1" w:rsidRPr="005D2238" w:rsidRDefault="003B12C1" w:rsidP="00E2182C">
            <w:pPr>
              <w:autoSpaceDE w:val="0"/>
              <w:autoSpaceDN w:val="0"/>
              <w:adjustRightInd w:val="0"/>
              <w:jc w:val="both"/>
              <w:rPr>
                <w:rFonts w:ascii="Arial" w:hAnsi="Arial" w:cs="Arial"/>
                <w:sz w:val="24"/>
                <w:szCs w:val="24"/>
              </w:rPr>
            </w:pPr>
          </w:p>
        </w:tc>
      </w:tr>
      <w:tr w:rsidR="003A6603" w:rsidRPr="00E2182C" w14:paraId="30A87ECD" w14:textId="77777777" w:rsidTr="005D2238">
        <w:tc>
          <w:tcPr>
            <w:tcW w:w="2376" w:type="dxa"/>
            <w:vMerge w:val="restart"/>
          </w:tcPr>
          <w:p w14:paraId="72936B5B" w14:textId="77777777" w:rsidR="003B12C1" w:rsidRPr="005D2238" w:rsidRDefault="003B12C1" w:rsidP="00E2182C">
            <w:pPr>
              <w:jc w:val="center"/>
              <w:rPr>
                <w:rFonts w:ascii="Arial" w:hAnsi="Arial" w:cs="Arial"/>
                <w:sz w:val="24"/>
                <w:szCs w:val="24"/>
              </w:rPr>
            </w:pPr>
          </w:p>
          <w:p w14:paraId="1C8A7500" w14:textId="77777777" w:rsidR="003B12C1" w:rsidRPr="005D2238" w:rsidRDefault="003B12C1" w:rsidP="00E2182C">
            <w:pPr>
              <w:jc w:val="center"/>
              <w:rPr>
                <w:rFonts w:ascii="Arial" w:hAnsi="Arial" w:cs="Arial"/>
                <w:sz w:val="24"/>
                <w:szCs w:val="24"/>
              </w:rPr>
            </w:pPr>
            <w:r w:rsidRPr="005D2238">
              <w:rPr>
                <w:rFonts w:ascii="Arial" w:hAnsi="Arial" w:cs="Arial"/>
                <w:sz w:val="24"/>
                <w:szCs w:val="24"/>
              </w:rPr>
              <w:t>Extrínsecos</w:t>
            </w:r>
          </w:p>
          <w:p w14:paraId="06B74D0E" w14:textId="77777777" w:rsidR="003B12C1" w:rsidRPr="005D2238" w:rsidRDefault="003B12C1" w:rsidP="00E2182C">
            <w:pPr>
              <w:jc w:val="center"/>
              <w:rPr>
                <w:rFonts w:ascii="Arial" w:hAnsi="Arial" w:cs="Arial"/>
                <w:sz w:val="24"/>
                <w:szCs w:val="24"/>
              </w:rPr>
            </w:pPr>
          </w:p>
        </w:tc>
        <w:tc>
          <w:tcPr>
            <w:tcW w:w="6835" w:type="dxa"/>
          </w:tcPr>
          <w:p w14:paraId="4113D393" w14:textId="53858457" w:rsidR="003B12C1" w:rsidRPr="005D2238" w:rsidRDefault="003B12C1">
            <w:pPr>
              <w:autoSpaceDE w:val="0"/>
              <w:autoSpaceDN w:val="0"/>
              <w:adjustRightInd w:val="0"/>
              <w:jc w:val="both"/>
              <w:rPr>
                <w:rFonts w:ascii="Arial" w:hAnsi="Arial" w:cs="Arial"/>
                <w:sz w:val="24"/>
                <w:szCs w:val="24"/>
              </w:rPr>
            </w:pPr>
            <w:r w:rsidRPr="005D2238">
              <w:rPr>
                <w:rFonts w:ascii="Arial" w:hAnsi="Arial" w:cs="Arial"/>
                <w:sz w:val="24"/>
                <w:szCs w:val="24"/>
              </w:rPr>
              <w:t>Tratamiento y cuidado intrahospitalario ofrecido por dispositivos y el manejo terapéutico</w:t>
            </w:r>
            <w:r w:rsidR="00AD6717" w:rsidRPr="005D2238">
              <w:rPr>
                <w:rFonts w:ascii="Arial" w:hAnsi="Arial" w:cs="Arial"/>
                <w:sz w:val="24"/>
                <w:szCs w:val="24"/>
              </w:rPr>
              <w:t>.</w:t>
            </w:r>
          </w:p>
        </w:tc>
      </w:tr>
      <w:tr w:rsidR="003A6603" w:rsidRPr="00E2182C" w14:paraId="0772DB44" w14:textId="77777777" w:rsidTr="005D2238">
        <w:tc>
          <w:tcPr>
            <w:tcW w:w="2376" w:type="dxa"/>
            <w:vMerge/>
          </w:tcPr>
          <w:p w14:paraId="4B15547D" w14:textId="77777777" w:rsidR="003B12C1" w:rsidRPr="005D2238" w:rsidRDefault="003B12C1">
            <w:pPr>
              <w:jc w:val="center"/>
              <w:rPr>
                <w:rFonts w:ascii="Arial" w:hAnsi="Arial" w:cs="Arial"/>
                <w:sz w:val="24"/>
                <w:szCs w:val="24"/>
              </w:rPr>
            </w:pPr>
          </w:p>
        </w:tc>
        <w:tc>
          <w:tcPr>
            <w:tcW w:w="6835" w:type="dxa"/>
          </w:tcPr>
          <w:p w14:paraId="0C572D55" w14:textId="77777777" w:rsidR="003B12C1" w:rsidRPr="005D2238" w:rsidRDefault="003B12C1">
            <w:pPr>
              <w:autoSpaceDE w:val="0"/>
              <w:autoSpaceDN w:val="0"/>
              <w:adjustRightInd w:val="0"/>
              <w:jc w:val="both"/>
              <w:rPr>
                <w:rFonts w:ascii="Arial" w:hAnsi="Arial" w:cs="Arial"/>
                <w:sz w:val="24"/>
                <w:szCs w:val="24"/>
              </w:rPr>
            </w:pPr>
            <w:r w:rsidRPr="005D2238">
              <w:rPr>
                <w:rFonts w:ascii="Arial" w:hAnsi="Arial" w:cs="Arial"/>
                <w:sz w:val="24"/>
                <w:szCs w:val="24"/>
              </w:rPr>
              <w:t>Factores individuales del trabajador: aspectos físicos y psicológicos.</w:t>
            </w:r>
          </w:p>
        </w:tc>
      </w:tr>
      <w:tr w:rsidR="003A6603" w:rsidRPr="00E2182C" w14:paraId="324EC6DD" w14:textId="77777777" w:rsidTr="005D2238">
        <w:tc>
          <w:tcPr>
            <w:tcW w:w="2376" w:type="dxa"/>
            <w:vMerge w:val="restart"/>
          </w:tcPr>
          <w:p w14:paraId="7517602E" w14:textId="77777777" w:rsidR="00924288" w:rsidRPr="005D2238" w:rsidRDefault="00924288" w:rsidP="00E2182C">
            <w:pPr>
              <w:jc w:val="center"/>
              <w:rPr>
                <w:rFonts w:ascii="Arial" w:hAnsi="Arial" w:cs="Arial"/>
                <w:sz w:val="24"/>
                <w:szCs w:val="24"/>
              </w:rPr>
            </w:pPr>
            <w:r w:rsidRPr="005D2238">
              <w:rPr>
                <w:rFonts w:ascii="Arial" w:hAnsi="Arial" w:cs="Arial"/>
                <w:sz w:val="24"/>
                <w:szCs w:val="24"/>
              </w:rPr>
              <w:t>Del sistema</w:t>
            </w:r>
          </w:p>
        </w:tc>
        <w:tc>
          <w:tcPr>
            <w:tcW w:w="6835" w:type="dxa"/>
          </w:tcPr>
          <w:p w14:paraId="1CD1A90B" w14:textId="4432EAA0" w:rsidR="00924288" w:rsidRPr="005D2238" w:rsidRDefault="00924288" w:rsidP="00E2182C">
            <w:pPr>
              <w:jc w:val="both"/>
              <w:rPr>
                <w:rFonts w:ascii="Arial" w:hAnsi="Arial" w:cs="Arial"/>
                <w:sz w:val="24"/>
                <w:szCs w:val="24"/>
              </w:rPr>
            </w:pPr>
            <w:r w:rsidRPr="005D2238">
              <w:rPr>
                <w:rFonts w:ascii="Arial" w:hAnsi="Arial" w:cs="Arial"/>
                <w:sz w:val="24"/>
                <w:szCs w:val="24"/>
              </w:rPr>
              <w:t>Factores de equipos y sociales: congruencia de rol y liderazgo</w:t>
            </w:r>
            <w:r w:rsidR="00AD6717" w:rsidRPr="005D2238">
              <w:rPr>
                <w:rFonts w:ascii="Arial" w:hAnsi="Arial" w:cs="Arial"/>
                <w:sz w:val="24"/>
                <w:szCs w:val="24"/>
              </w:rPr>
              <w:t>.</w:t>
            </w:r>
          </w:p>
        </w:tc>
      </w:tr>
      <w:tr w:rsidR="003A6603" w:rsidRPr="00E2182C" w14:paraId="71A392AC" w14:textId="77777777" w:rsidTr="005D2238">
        <w:tc>
          <w:tcPr>
            <w:tcW w:w="2376" w:type="dxa"/>
            <w:vMerge/>
          </w:tcPr>
          <w:p w14:paraId="132FEB26" w14:textId="77777777" w:rsidR="00924288" w:rsidRPr="005D2238" w:rsidRDefault="00924288">
            <w:pPr>
              <w:jc w:val="center"/>
              <w:rPr>
                <w:rFonts w:ascii="Arial" w:hAnsi="Arial" w:cs="Arial"/>
                <w:sz w:val="24"/>
                <w:szCs w:val="24"/>
              </w:rPr>
            </w:pPr>
          </w:p>
        </w:tc>
        <w:tc>
          <w:tcPr>
            <w:tcW w:w="6835" w:type="dxa"/>
          </w:tcPr>
          <w:p w14:paraId="305CC2A2" w14:textId="705FE0FA" w:rsidR="00924288" w:rsidRPr="005D2238" w:rsidRDefault="00924288">
            <w:pPr>
              <w:jc w:val="both"/>
              <w:rPr>
                <w:rFonts w:ascii="Arial" w:hAnsi="Arial" w:cs="Arial"/>
                <w:sz w:val="24"/>
                <w:szCs w:val="24"/>
              </w:rPr>
            </w:pPr>
            <w:r w:rsidRPr="005D2238">
              <w:rPr>
                <w:rFonts w:ascii="Arial" w:hAnsi="Arial" w:cs="Arial"/>
                <w:sz w:val="24"/>
                <w:szCs w:val="24"/>
              </w:rPr>
              <w:t>Factores de comunicación: verbal y escrita</w:t>
            </w:r>
            <w:r w:rsidR="00AD6717" w:rsidRPr="005D2238">
              <w:rPr>
                <w:rFonts w:ascii="Arial" w:hAnsi="Arial" w:cs="Arial"/>
                <w:sz w:val="24"/>
                <w:szCs w:val="24"/>
              </w:rPr>
              <w:t>.</w:t>
            </w:r>
          </w:p>
        </w:tc>
      </w:tr>
      <w:tr w:rsidR="003A6603" w:rsidRPr="00E2182C" w14:paraId="4A39E33B" w14:textId="77777777" w:rsidTr="005D2238">
        <w:tc>
          <w:tcPr>
            <w:tcW w:w="2376" w:type="dxa"/>
            <w:vMerge/>
          </w:tcPr>
          <w:p w14:paraId="2B3EB7D0" w14:textId="77777777" w:rsidR="00924288" w:rsidRPr="005D2238" w:rsidRDefault="00924288">
            <w:pPr>
              <w:jc w:val="center"/>
              <w:rPr>
                <w:rFonts w:ascii="Arial" w:hAnsi="Arial" w:cs="Arial"/>
                <w:sz w:val="24"/>
                <w:szCs w:val="24"/>
              </w:rPr>
            </w:pPr>
          </w:p>
        </w:tc>
        <w:tc>
          <w:tcPr>
            <w:tcW w:w="6835" w:type="dxa"/>
          </w:tcPr>
          <w:p w14:paraId="201E6C9F" w14:textId="77777777" w:rsidR="00924288" w:rsidRPr="005D2238" w:rsidRDefault="00924288">
            <w:pPr>
              <w:jc w:val="both"/>
              <w:rPr>
                <w:rFonts w:ascii="Arial" w:hAnsi="Arial" w:cs="Arial"/>
                <w:sz w:val="24"/>
                <w:szCs w:val="24"/>
              </w:rPr>
            </w:pPr>
            <w:r w:rsidRPr="005D2238">
              <w:rPr>
                <w:rFonts w:ascii="Arial" w:hAnsi="Arial" w:cs="Arial"/>
                <w:sz w:val="24"/>
                <w:szCs w:val="24"/>
                <w:shd w:val="clear" w:color="auto" w:fill="FFFFFF" w:themeFill="background1"/>
              </w:rPr>
              <w:t>Factores ligados a la tarea: guías, protocolos, procedimientos y política</w:t>
            </w:r>
            <w:r w:rsidRPr="005D2238">
              <w:rPr>
                <w:rFonts w:ascii="Arial" w:hAnsi="Arial" w:cs="Arial"/>
                <w:sz w:val="24"/>
                <w:szCs w:val="24"/>
              </w:rPr>
              <w:t>, ayuda a la toma de decisiones, pruebas complementarias.</w:t>
            </w:r>
          </w:p>
        </w:tc>
      </w:tr>
      <w:tr w:rsidR="003A6603" w:rsidRPr="00E2182C" w14:paraId="31667A60" w14:textId="77777777" w:rsidTr="005D2238">
        <w:tc>
          <w:tcPr>
            <w:tcW w:w="2376" w:type="dxa"/>
            <w:vMerge/>
          </w:tcPr>
          <w:p w14:paraId="29CF359D" w14:textId="77777777" w:rsidR="00924288" w:rsidRPr="00716F92" w:rsidRDefault="00924288">
            <w:pPr>
              <w:jc w:val="both"/>
              <w:rPr>
                <w:rFonts w:ascii="Arial" w:hAnsi="Arial" w:cs="Arial"/>
                <w:sz w:val="24"/>
                <w:szCs w:val="24"/>
              </w:rPr>
            </w:pPr>
          </w:p>
        </w:tc>
        <w:tc>
          <w:tcPr>
            <w:tcW w:w="6835" w:type="dxa"/>
          </w:tcPr>
          <w:p w14:paraId="0D488016" w14:textId="77777777" w:rsidR="00924288" w:rsidRPr="005D2238" w:rsidRDefault="00924288">
            <w:pPr>
              <w:jc w:val="both"/>
              <w:rPr>
                <w:rFonts w:ascii="Arial" w:hAnsi="Arial" w:cs="Arial"/>
                <w:sz w:val="20"/>
                <w:szCs w:val="20"/>
              </w:rPr>
            </w:pPr>
            <w:r w:rsidRPr="005D2238">
              <w:rPr>
                <w:rFonts w:ascii="Arial" w:hAnsi="Arial" w:cs="Arial"/>
                <w:sz w:val="24"/>
                <w:szCs w:val="24"/>
              </w:rPr>
              <w:t>Factores ligados a la formación y entrenamiento: competencia, supervisión, tiempo.</w:t>
            </w:r>
          </w:p>
        </w:tc>
      </w:tr>
    </w:tbl>
    <w:p w14:paraId="4371790F" w14:textId="77777777" w:rsidR="007F5BAF" w:rsidRPr="00716F92" w:rsidRDefault="007F5BAF" w:rsidP="00853AC3">
      <w:pPr>
        <w:spacing w:after="0" w:line="240" w:lineRule="auto"/>
        <w:jc w:val="right"/>
        <w:rPr>
          <w:rFonts w:ascii="Arial" w:hAnsi="Arial" w:cs="Arial"/>
          <w:sz w:val="24"/>
          <w:szCs w:val="24"/>
        </w:rPr>
      </w:pPr>
      <w:r w:rsidRPr="00716F92">
        <w:rPr>
          <w:rFonts w:ascii="Arial" w:hAnsi="Arial" w:cs="Arial"/>
          <w:sz w:val="24"/>
          <w:szCs w:val="24"/>
        </w:rPr>
        <w:lastRenderedPageBreak/>
        <w:t>Fuente: Elaboración propia</w:t>
      </w:r>
      <w:r w:rsidR="00F55324" w:rsidRPr="00716F92">
        <w:rPr>
          <w:rFonts w:ascii="Arial" w:hAnsi="Arial" w:cs="Arial"/>
          <w:sz w:val="24"/>
          <w:szCs w:val="24"/>
        </w:rPr>
        <w:t>, datos del estudio</w:t>
      </w:r>
    </w:p>
    <w:p w14:paraId="733E1986" w14:textId="77777777" w:rsidR="00D75D83" w:rsidRPr="00716F92" w:rsidRDefault="00D75D83" w:rsidP="00E2182C">
      <w:pPr>
        <w:spacing w:after="0" w:line="240" w:lineRule="auto"/>
        <w:jc w:val="both"/>
        <w:rPr>
          <w:rFonts w:ascii="Arial" w:hAnsi="Arial" w:cs="Arial"/>
          <w:sz w:val="24"/>
          <w:szCs w:val="24"/>
        </w:rPr>
      </w:pPr>
    </w:p>
    <w:p w14:paraId="30662B28" w14:textId="220AEF1F" w:rsidR="00C53B8C" w:rsidRPr="00716F92" w:rsidRDefault="00CE64FE" w:rsidP="00E2182C">
      <w:pPr>
        <w:spacing w:after="0" w:line="240" w:lineRule="auto"/>
        <w:jc w:val="both"/>
        <w:rPr>
          <w:rFonts w:ascii="Arial" w:hAnsi="Arial" w:cs="Arial"/>
          <w:b/>
          <w:sz w:val="24"/>
          <w:szCs w:val="24"/>
        </w:rPr>
      </w:pPr>
      <w:r w:rsidRPr="00716F92">
        <w:rPr>
          <w:rFonts w:ascii="Arial" w:hAnsi="Arial" w:cs="Arial"/>
          <w:b/>
          <w:sz w:val="24"/>
          <w:szCs w:val="24"/>
        </w:rPr>
        <w:t xml:space="preserve">Características sociodemográficas- </w:t>
      </w:r>
      <w:r w:rsidR="002E5F1D" w:rsidRPr="00716F92">
        <w:rPr>
          <w:rFonts w:ascii="Arial" w:hAnsi="Arial" w:cs="Arial"/>
          <w:b/>
          <w:sz w:val="24"/>
          <w:szCs w:val="24"/>
        </w:rPr>
        <w:t>clínicas</w:t>
      </w:r>
      <w:r w:rsidRPr="00716F92">
        <w:rPr>
          <w:rFonts w:ascii="Arial" w:hAnsi="Arial" w:cs="Arial"/>
          <w:b/>
          <w:sz w:val="24"/>
          <w:szCs w:val="24"/>
        </w:rPr>
        <w:t xml:space="preserve"> </w:t>
      </w:r>
    </w:p>
    <w:p w14:paraId="5A927293" w14:textId="77777777" w:rsidR="00CE64FE" w:rsidRPr="00716F92" w:rsidRDefault="00CE64FE">
      <w:pPr>
        <w:spacing w:after="0" w:line="240" w:lineRule="auto"/>
        <w:jc w:val="both"/>
        <w:rPr>
          <w:rFonts w:ascii="Arial" w:hAnsi="Arial" w:cs="Arial"/>
          <w:sz w:val="24"/>
          <w:szCs w:val="24"/>
        </w:rPr>
      </w:pPr>
    </w:p>
    <w:p w14:paraId="3F425176" w14:textId="263A8D89" w:rsidR="00BD55C3" w:rsidRPr="00716F92" w:rsidRDefault="00A75686">
      <w:pPr>
        <w:spacing w:after="0" w:line="240" w:lineRule="auto"/>
        <w:jc w:val="both"/>
        <w:rPr>
          <w:rFonts w:ascii="Arial" w:hAnsi="Arial" w:cs="Arial"/>
          <w:sz w:val="24"/>
          <w:szCs w:val="24"/>
        </w:rPr>
      </w:pPr>
      <w:r w:rsidRPr="00716F92">
        <w:rPr>
          <w:rFonts w:ascii="Arial" w:hAnsi="Arial" w:cs="Arial"/>
          <w:sz w:val="24"/>
          <w:szCs w:val="24"/>
        </w:rPr>
        <w:t>También se tuv</w:t>
      </w:r>
      <w:r w:rsidR="00AD6717" w:rsidRPr="00716F92">
        <w:rPr>
          <w:rFonts w:ascii="Arial" w:hAnsi="Arial" w:cs="Arial"/>
          <w:sz w:val="24"/>
          <w:szCs w:val="24"/>
        </w:rPr>
        <w:t xml:space="preserve">ieron </w:t>
      </w:r>
      <w:r w:rsidRPr="00716F92">
        <w:rPr>
          <w:rFonts w:ascii="Arial" w:hAnsi="Arial" w:cs="Arial"/>
          <w:sz w:val="24"/>
          <w:szCs w:val="24"/>
        </w:rPr>
        <w:t>en cuenta variables sociodemográficas (género, edad), y variables clínicas (lugar del suceso, turno, reporte a la familia, estado de consciencia, Scores</w:t>
      </w:r>
      <w:r w:rsidR="00B027C6" w:rsidRPr="00716F92">
        <w:rPr>
          <w:rFonts w:ascii="Arial" w:hAnsi="Arial" w:cs="Arial"/>
          <w:sz w:val="24"/>
          <w:szCs w:val="24"/>
        </w:rPr>
        <w:t>&lt;TISS&gt;, &lt;APACHE&gt;</w:t>
      </w:r>
      <w:r w:rsidR="00CC23D0" w:rsidRPr="00716F92">
        <w:rPr>
          <w:rFonts w:ascii="Arial" w:hAnsi="Arial" w:cs="Arial"/>
          <w:sz w:val="24"/>
          <w:szCs w:val="24"/>
        </w:rPr>
        <w:t>, ratio enfermera - paciente</w:t>
      </w:r>
      <w:r w:rsidRPr="00716F92">
        <w:rPr>
          <w:rFonts w:ascii="Arial" w:hAnsi="Arial" w:cs="Arial"/>
          <w:sz w:val="24"/>
          <w:szCs w:val="24"/>
        </w:rPr>
        <w:t>)</w:t>
      </w:r>
      <w:r w:rsidR="002515A3" w:rsidRPr="00716F92">
        <w:rPr>
          <w:rFonts w:ascii="Arial" w:hAnsi="Arial" w:cs="Arial"/>
          <w:sz w:val="24"/>
          <w:szCs w:val="24"/>
        </w:rPr>
        <w:t>.</w:t>
      </w:r>
      <w:r w:rsidR="00ED4C03" w:rsidRPr="00716F92">
        <w:rPr>
          <w:rFonts w:ascii="Arial" w:hAnsi="Arial" w:cs="Arial"/>
          <w:sz w:val="24"/>
          <w:szCs w:val="24"/>
        </w:rPr>
        <w:t xml:space="preserve"> En la </w:t>
      </w:r>
      <w:r w:rsidR="00C54897" w:rsidRPr="00716F92">
        <w:rPr>
          <w:rFonts w:ascii="Arial" w:hAnsi="Arial" w:cs="Arial"/>
          <w:sz w:val="24"/>
          <w:szCs w:val="24"/>
        </w:rPr>
        <w:t>T</w:t>
      </w:r>
      <w:r w:rsidR="00ED4C03" w:rsidRPr="00716F92">
        <w:rPr>
          <w:rFonts w:ascii="Arial" w:hAnsi="Arial" w:cs="Arial"/>
          <w:sz w:val="24"/>
          <w:szCs w:val="24"/>
        </w:rPr>
        <w:t>abla 3 encontramos descritas estas variables.</w:t>
      </w:r>
    </w:p>
    <w:p w14:paraId="6E3BF075" w14:textId="77777777" w:rsidR="00BD55C3" w:rsidRPr="00716F92" w:rsidRDefault="00BD55C3">
      <w:pPr>
        <w:spacing w:after="0" w:line="240" w:lineRule="auto"/>
        <w:jc w:val="both"/>
        <w:rPr>
          <w:rFonts w:ascii="Arial" w:hAnsi="Arial" w:cs="Arial"/>
          <w:sz w:val="24"/>
          <w:szCs w:val="24"/>
        </w:rPr>
      </w:pPr>
    </w:p>
    <w:p w14:paraId="0C84BB7B" w14:textId="77777777" w:rsidR="007F5BAF" w:rsidRPr="00716F92" w:rsidRDefault="00D85687">
      <w:pPr>
        <w:spacing w:after="0" w:line="240" w:lineRule="auto"/>
        <w:jc w:val="both"/>
        <w:rPr>
          <w:rFonts w:ascii="Arial" w:hAnsi="Arial" w:cs="Arial"/>
          <w:sz w:val="24"/>
          <w:szCs w:val="24"/>
        </w:rPr>
      </w:pPr>
      <w:r w:rsidRPr="00716F92">
        <w:rPr>
          <w:rFonts w:ascii="Arial" w:hAnsi="Arial" w:cs="Arial"/>
          <w:b/>
          <w:sz w:val="24"/>
          <w:szCs w:val="24"/>
        </w:rPr>
        <w:t>Tabla 3.</w:t>
      </w:r>
      <w:r w:rsidRPr="00716F92">
        <w:rPr>
          <w:rFonts w:ascii="Arial" w:hAnsi="Arial" w:cs="Arial"/>
          <w:sz w:val="24"/>
          <w:szCs w:val="24"/>
        </w:rPr>
        <w:t xml:space="preserve"> Variables </w:t>
      </w:r>
      <w:r w:rsidR="00107950" w:rsidRPr="00716F92">
        <w:rPr>
          <w:rFonts w:ascii="Arial" w:hAnsi="Arial" w:cs="Arial"/>
          <w:sz w:val="24"/>
          <w:szCs w:val="24"/>
        </w:rPr>
        <w:t>sociodemográficas</w:t>
      </w:r>
    </w:p>
    <w:p w14:paraId="5B1924A4" w14:textId="77777777" w:rsidR="00D85687" w:rsidRPr="00716F92" w:rsidRDefault="00107950">
      <w:pPr>
        <w:spacing w:after="0" w:line="240" w:lineRule="auto"/>
        <w:jc w:val="both"/>
        <w:rPr>
          <w:rFonts w:ascii="Arial" w:hAnsi="Arial" w:cs="Arial"/>
          <w:sz w:val="24"/>
          <w:szCs w:val="24"/>
        </w:rPr>
      </w:pPr>
      <w:r w:rsidRPr="00716F92">
        <w:rPr>
          <w:rFonts w:ascii="Arial" w:hAnsi="Arial" w:cs="Arial"/>
          <w:sz w:val="24"/>
          <w:szCs w:val="24"/>
        </w:rPr>
        <w:tab/>
      </w:r>
    </w:p>
    <w:tbl>
      <w:tblPr>
        <w:tblStyle w:val="Tablaconcuadrcula"/>
        <w:tblW w:w="0" w:type="auto"/>
        <w:tblLook w:val="04A0" w:firstRow="1" w:lastRow="0" w:firstColumn="1" w:lastColumn="0" w:noHBand="0" w:noVBand="1"/>
      </w:tblPr>
      <w:tblGrid>
        <w:gridCol w:w="2693"/>
        <w:gridCol w:w="5954"/>
      </w:tblGrid>
      <w:tr w:rsidR="00BD55C3" w:rsidRPr="00E2182C" w14:paraId="1D5F0E33" w14:textId="77777777" w:rsidTr="005D2238">
        <w:tc>
          <w:tcPr>
            <w:tcW w:w="2693" w:type="dxa"/>
          </w:tcPr>
          <w:p w14:paraId="6E9F81F0" w14:textId="77777777" w:rsidR="006C4DC6" w:rsidRPr="005D2238" w:rsidRDefault="003100AD">
            <w:pPr>
              <w:jc w:val="center"/>
              <w:rPr>
                <w:rFonts w:ascii="Arial" w:hAnsi="Arial" w:cs="Arial"/>
                <w:b/>
                <w:sz w:val="24"/>
                <w:szCs w:val="24"/>
              </w:rPr>
            </w:pPr>
            <w:r w:rsidRPr="005D2238">
              <w:rPr>
                <w:rFonts w:ascii="Arial" w:hAnsi="Arial" w:cs="Arial"/>
                <w:b/>
                <w:sz w:val="24"/>
                <w:szCs w:val="24"/>
              </w:rPr>
              <w:t xml:space="preserve">Variable </w:t>
            </w:r>
          </w:p>
        </w:tc>
        <w:tc>
          <w:tcPr>
            <w:tcW w:w="5954" w:type="dxa"/>
          </w:tcPr>
          <w:p w14:paraId="7848D6A2" w14:textId="77777777" w:rsidR="006C4DC6" w:rsidRPr="005D2238" w:rsidRDefault="00176B8F">
            <w:pPr>
              <w:jc w:val="center"/>
              <w:rPr>
                <w:rFonts w:ascii="Arial" w:hAnsi="Arial" w:cs="Arial"/>
                <w:b/>
                <w:sz w:val="24"/>
                <w:szCs w:val="24"/>
              </w:rPr>
            </w:pPr>
            <w:r w:rsidRPr="005D2238">
              <w:rPr>
                <w:rFonts w:ascii="Arial" w:hAnsi="Arial" w:cs="Arial"/>
                <w:b/>
                <w:sz w:val="24"/>
                <w:szCs w:val="24"/>
              </w:rPr>
              <w:t>Definición</w:t>
            </w:r>
            <w:r w:rsidR="003100AD" w:rsidRPr="005D2238">
              <w:rPr>
                <w:rFonts w:ascii="Arial" w:hAnsi="Arial" w:cs="Arial"/>
                <w:b/>
                <w:sz w:val="24"/>
                <w:szCs w:val="24"/>
              </w:rPr>
              <w:t xml:space="preserve"> operativa </w:t>
            </w:r>
          </w:p>
        </w:tc>
      </w:tr>
      <w:tr w:rsidR="00BD55C3" w:rsidRPr="00E2182C" w14:paraId="7829E780" w14:textId="77777777" w:rsidTr="005D2238">
        <w:tc>
          <w:tcPr>
            <w:tcW w:w="2693" w:type="dxa"/>
          </w:tcPr>
          <w:p w14:paraId="62B06C0E" w14:textId="60119BEE" w:rsidR="00851EB6" w:rsidRPr="005D2238" w:rsidRDefault="00ED5357" w:rsidP="00E2182C">
            <w:pPr>
              <w:autoSpaceDE w:val="0"/>
              <w:autoSpaceDN w:val="0"/>
              <w:adjustRightInd w:val="0"/>
              <w:jc w:val="center"/>
              <w:rPr>
                <w:rFonts w:ascii="Arial" w:hAnsi="Arial" w:cs="Arial"/>
                <w:sz w:val="24"/>
                <w:szCs w:val="24"/>
              </w:rPr>
            </w:pPr>
            <w:r w:rsidRPr="005D2238">
              <w:rPr>
                <w:rFonts w:ascii="Arial" w:hAnsi="Arial" w:cs="Arial"/>
                <w:sz w:val="24"/>
                <w:szCs w:val="24"/>
              </w:rPr>
              <w:t>G</w:t>
            </w:r>
            <w:r w:rsidR="00853AC3" w:rsidRPr="005D2238">
              <w:rPr>
                <w:rFonts w:ascii="Arial" w:hAnsi="Arial" w:cs="Arial"/>
                <w:sz w:val="24"/>
                <w:szCs w:val="24"/>
              </w:rPr>
              <w:t>é</w:t>
            </w:r>
            <w:r w:rsidR="00CB7D04" w:rsidRPr="005D2238">
              <w:rPr>
                <w:rFonts w:ascii="Arial" w:hAnsi="Arial" w:cs="Arial"/>
                <w:sz w:val="24"/>
                <w:szCs w:val="24"/>
              </w:rPr>
              <w:t>nero</w:t>
            </w:r>
          </w:p>
        </w:tc>
        <w:tc>
          <w:tcPr>
            <w:tcW w:w="5954" w:type="dxa"/>
          </w:tcPr>
          <w:p w14:paraId="252E3166" w14:textId="2F547FC9" w:rsidR="00851EB6" w:rsidRPr="005D2238" w:rsidRDefault="00CB7D04" w:rsidP="00E2182C">
            <w:pPr>
              <w:autoSpaceDE w:val="0"/>
              <w:autoSpaceDN w:val="0"/>
              <w:adjustRightInd w:val="0"/>
              <w:rPr>
                <w:rFonts w:ascii="Arial" w:hAnsi="Arial" w:cs="Arial"/>
                <w:sz w:val="24"/>
                <w:szCs w:val="24"/>
              </w:rPr>
            </w:pPr>
            <w:r w:rsidRPr="005D2238">
              <w:rPr>
                <w:rFonts w:ascii="Arial" w:hAnsi="Arial" w:cs="Arial"/>
                <w:sz w:val="24"/>
                <w:szCs w:val="24"/>
              </w:rPr>
              <w:t>Masculino</w:t>
            </w:r>
            <w:r w:rsidR="00D85687" w:rsidRPr="005D2238">
              <w:rPr>
                <w:rFonts w:ascii="Arial" w:hAnsi="Arial" w:cs="Arial"/>
                <w:sz w:val="24"/>
                <w:szCs w:val="24"/>
              </w:rPr>
              <w:t xml:space="preserve"> </w:t>
            </w:r>
            <w:r w:rsidR="00AD6717" w:rsidRPr="005D2238">
              <w:rPr>
                <w:rFonts w:ascii="Arial" w:hAnsi="Arial" w:cs="Arial"/>
                <w:sz w:val="24"/>
                <w:szCs w:val="24"/>
              </w:rPr>
              <w:t>–</w:t>
            </w:r>
            <w:r w:rsidR="00D85687" w:rsidRPr="005D2238">
              <w:rPr>
                <w:rFonts w:ascii="Arial" w:hAnsi="Arial" w:cs="Arial"/>
                <w:sz w:val="24"/>
                <w:szCs w:val="24"/>
              </w:rPr>
              <w:t xml:space="preserve"> F</w:t>
            </w:r>
            <w:r w:rsidRPr="005D2238">
              <w:rPr>
                <w:rFonts w:ascii="Arial" w:hAnsi="Arial" w:cs="Arial"/>
                <w:sz w:val="24"/>
                <w:szCs w:val="24"/>
              </w:rPr>
              <w:t>emenino</w:t>
            </w:r>
            <w:r w:rsidR="00AD6717" w:rsidRPr="005D2238">
              <w:rPr>
                <w:rFonts w:ascii="Arial" w:hAnsi="Arial" w:cs="Arial"/>
                <w:sz w:val="24"/>
                <w:szCs w:val="24"/>
              </w:rPr>
              <w:t>.</w:t>
            </w:r>
          </w:p>
        </w:tc>
      </w:tr>
      <w:tr w:rsidR="00BD55C3" w:rsidRPr="00E2182C" w14:paraId="76CB7C2D" w14:textId="77777777" w:rsidTr="005D2238">
        <w:tc>
          <w:tcPr>
            <w:tcW w:w="2693" w:type="dxa"/>
          </w:tcPr>
          <w:p w14:paraId="7AA30458" w14:textId="77777777" w:rsidR="00CB7D04" w:rsidRPr="005D2238" w:rsidRDefault="00CB7D04" w:rsidP="00E2182C">
            <w:pPr>
              <w:autoSpaceDE w:val="0"/>
              <w:autoSpaceDN w:val="0"/>
              <w:adjustRightInd w:val="0"/>
              <w:jc w:val="center"/>
              <w:rPr>
                <w:rFonts w:ascii="Arial" w:hAnsi="Arial" w:cs="Arial"/>
                <w:sz w:val="24"/>
                <w:szCs w:val="24"/>
              </w:rPr>
            </w:pPr>
            <w:r w:rsidRPr="005D2238">
              <w:rPr>
                <w:rFonts w:ascii="Arial" w:hAnsi="Arial" w:cs="Arial"/>
                <w:sz w:val="24"/>
                <w:szCs w:val="24"/>
              </w:rPr>
              <w:t>Edad</w:t>
            </w:r>
          </w:p>
        </w:tc>
        <w:tc>
          <w:tcPr>
            <w:tcW w:w="5954" w:type="dxa"/>
          </w:tcPr>
          <w:p w14:paraId="5AEAA512" w14:textId="7B46962B" w:rsidR="00CB7D04" w:rsidRPr="005D2238" w:rsidRDefault="00CB7D04" w:rsidP="00E2182C">
            <w:pPr>
              <w:autoSpaceDE w:val="0"/>
              <w:autoSpaceDN w:val="0"/>
              <w:adjustRightInd w:val="0"/>
              <w:rPr>
                <w:rFonts w:ascii="Arial" w:hAnsi="Arial" w:cs="Arial"/>
                <w:sz w:val="24"/>
                <w:szCs w:val="24"/>
              </w:rPr>
            </w:pPr>
            <w:r w:rsidRPr="005D2238">
              <w:rPr>
                <w:rFonts w:ascii="Arial" w:hAnsi="Arial" w:cs="Arial"/>
                <w:sz w:val="24"/>
                <w:szCs w:val="24"/>
              </w:rPr>
              <w:t>Por rangos</w:t>
            </w:r>
            <w:r w:rsidR="007635AB" w:rsidRPr="005D2238">
              <w:rPr>
                <w:rFonts w:ascii="Arial" w:hAnsi="Arial" w:cs="Arial"/>
                <w:sz w:val="24"/>
                <w:szCs w:val="24"/>
              </w:rPr>
              <w:t xml:space="preserve"> de edad</w:t>
            </w:r>
            <w:r w:rsidR="00AD6717" w:rsidRPr="005D2238">
              <w:rPr>
                <w:rFonts w:ascii="Arial" w:hAnsi="Arial" w:cs="Arial"/>
                <w:sz w:val="24"/>
                <w:szCs w:val="24"/>
              </w:rPr>
              <w:t>.</w:t>
            </w:r>
          </w:p>
        </w:tc>
      </w:tr>
      <w:tr w:rsidR="00BD55C3" w:rsidRPr="00E2182C" w14:paraId="504E3311" w14:textId="77777777" w:rsidTr="005D2238">
        <w:tc>
          <w:tcPr>
            <w:tcW w:w="2693" w:type="dxa"/>
          </w:tcPr>
          <w:p w14:paraId="7767C5FA" w14:textId="77777777" w:rsidR="005E058B" w:rsidRPr="005D2238" w:rsidRDefault="005E058B" w:rsidP="00E2182C">
            <w:pPr>
              <w:autoSpaceDE w:val="0"/>
              <w:autoSpaceDN w:val="0"/>
              <w:adjustRightInd w:val="0"/>
              <w:jc w:val="center"/>
              <w:rPr>
                <w:rFonts w:ascii="Arial" w:hAnsi="Arial" w:cs="Arial"/>
                <w:sz w:val="24"/>
                <w:szCs w:val="24"/>
              </w:rPr>
            </w:pPr>
            <w:r w:rsidRPr="005D2238">
              <w:rPr>
                <w:rFonts w:ascii="Arial" w:hAnsi="Arial" w:cs="Arial"/>
                <w:sz w:val="24"/>
                <w:szCs w:val="24"/>
              </w:rPr>
              <w:t>Tipo de servicio</w:t>
            </w:r>
          </w:p>
        </w:tc>
        <w:tc>
          <w:tcPr>
            <w:tcW w:w="5954" w:type="dxa"/>
          </w:tcPr>
          <w:p w14:paraId="6322FCEE" w14:textId="41868329" w:rsidR="005E058B" w:rsidRPr="005D2238" w:rsidRDefault="005E058B" w:rsidP="00853AC3">
            <w:pPr>
              <w:autoSpaceDE w:val="0"/>
              <w:autoSpaceDN w:val="0"/>
              <w:adjustRightInd w:val="0"/>
              <w:rPr>
                <w:rFonts w:ascii="Arial" w:hAnsi="Arial" w:cs="Arial"/>
                <w:sz w:val="24"/>
                <w:szCs w:val="24"/>
              </w:rPr>
            </w:pPr>
            <w:r w:rsidRPr="005D2238">
              <w:rPr>
                <w:rFonts w:ascii="Arial" w:hAnsi="Arial" w:cs="Arial"/>
                <w:sz w:val="24"/>
                <w:szCs w:val="24"/>
              </w:rPr>
              <w:t>Médico</w:t>
            </w:r>
            <w:r w:rsidR="00D85687" w:rsidRPr="005D2238">
              <w:rPr>
                <w:rFonts w:ascii="Arial" w:hAnsi="Arial" w:cs="Arial"/>
                <w:sz w:val="24"/>
                <w:szCs w:val="24"/>
              </w:rPr>
              <w:t xml:space="preserve"> -</w:t>
            </w:r>
            <w:r w:rsidR="002B6781" w:rsidRPr="005D2238">
              <w:rPr>
                <w:rFonts w:ascii="Arial" w:hAnsi="Arial" w:cs="Arial"/>
                <w:sz w:val="24"/>
                <w:szCs w:val="24"/>
              </w:rPr>
              <w:t xml:space="preserve"> </w:t>
            </w:r>
            <w:r w:rsidR="00D85687" w:rsidRPr="005D2238">
              <w:rPr>
                <w:rFonts w:ascii="Arial" w:hAnsi="Arial" w:cs="Arial"/>
                <w:sz w:val="24"/>
                <w:szCs w:val="24"/>
              </w:rPr>
              <w:t>Q</w:t>
            </w:r>
            <w:r w:rsidRPr="005D2238">
              <w:rPr>
                <w:rFonts w:ascii="Arial" w:hAnsi="Arial" w:cs="Arial"/>
                <w:sz w:val="24"/>
                <w:szCs w:val="24"/>
              </w:rPr>
              <w:t>uirúrgico</w:t>
            </w:r>
            <w:r w:rsidR="002B6781" w:rsidRPr="005D2238">
              <w:rPr>
                <w:rFonts w:ascii="Arial" w:hAnsi="Arial" w:cs="Arial"/>
                <w:sz w:val="24"/>
                <w:szCs w:val="24"/>
              </w:rPr>
              <w:t xml:space="preserve"> </w:t>
            </w:r>
            <w:r w:rsidR="00D85687" w:rsidRPr="005D2238">
              <w:rPr>
                <w:rFonts w:ascii="Arial" w:hAnsi="Arial" w:cs="Arial"/>
                <w:sz w:val="24"/>
                <w:szCs w:val="24"/>
              </w:rPr>
              <w:t>- P</w:t>
            </w:r>
            <w:r w:rsidRPr="005D2238">
              <w:rPr>
                <w:rFonts w:ascii="Arial" w:hAnsi="Arial" w:cs="Arial"/>
                <w:sz w:val="24"/>
                <w:szCs w:val="24"/>
              </w:rPr>
              <w:t>ediátrico</w:t>
            </w:r>
            <w:r w:rsidR="00D85687" w:rsidRPr="005D2238">
              <w:rPr>
                <w:rFonts w:ascii="Arial" w:hAnsi="Arial" w:cs="Arial"/>
                <w:sz w:val="24"/>
                <w:szCs w:val="24"/>
              </w:rPr>
              <w:t xml:space="preserve"> </w:t>
            </w:r>
            <w:r w:rsidR="00853AC3" w:rsidRPr="005D2238">
              <w:rPr>
                <w:rFonts w:ascii="Arial" w:hAnsi="Arial" w:cs="Arial"/>
                <w:sz w:val="24"/>
                <w:szCs w:val="24"/>
              </w:rPr>
              <w:t>-</w:t>
            </w:r>
            <w:r w:rsidR="00D85687" w:rsidRPr="005D2238">
              <w:rPr>
                <w:rFonts w:ascii="Arial" w:hAnsi="Arial" w:cs="Arial"/>
                <w:sz w:val="24"/>
                <w:szCs w:val="24"/>
              </w:rPr>
              <w:t xml:space="preserve"> O</w:t>
            </w:r>
            <w:r w:rsidRPr="005D2238">
              <w:rPr>
                <w:rFonts w:ascii="Arial" w:hAnsi="Arial" w:cs="Arial"/>
                <w:sz w:val="24"/>
                <w:szCs w:val="24"/>
              </w:rPr>
              <w:t>bstétrico</w:t>
            </w:r>
            <w:r w:rsidR="00AD6717" w:rsidRPr="005D2238">
              <w:rPr>
                <w:rFonts w:ascii="Arial" w:hAnsi="Arial" w:cs="Arial"/>
                <w:sz w:val="24"/>
                <w:szCs w:val="24"/>
              </w:rPr>
              <w:t>.</w:t>
            </w:r>
          </w:p>
        </w:tc>
      </w:tr>
      <w:tr w:rsidR="00BD55C3" w:rsidRPr="00E2182C" w14:paraId="6A38132F" w14:textId="77777777" w:rsidTr="005D2238">
        <w:tc>
          <w:tcPr>
            <w:tcW w:w="2693" w:type="dxa"/>
          </w:tcPr>
          <w:p w14:paraId="6309EFA3" w14:textId="77777777" w:rsidR="005E058B" w:rsidRPr="005D2238" w:rsidRDefault="005E058B" w:rsidP="00E2182C">
            <w:pPr>
              <w:autoSpaceDE w:val="0"/>
              <w:autoSpaceDN w:val="0"/>
              <w:adjustRightInd w:val="0"/>
              <w:jc w:val="center"/>
              <w:rPr>
                <w:rFonts w:ascii="Arial" w:hAnsi="Arial" w:cs="Arial"/>
                <w:sz w:val="24"/>
                <w:szCs w:val="24"/>
              </w:rPr>
            </w:pPr>
            <w:r w:rsidRPr="005D2238">
              <w:rPr>
                <w:rFonts w:ascii="Arial" w:hAnsi="Arial" w:cs="Arial"/>
                <w:sz w:val="24"/>
                <w:szCs w:val="24"/>
              </w:rPr>
              <w:t>Lugar del suceso</w:t>
            </w:r>
          </w:p>
        </w:tc>
        <w:tc>
          <w:tcPr>
            <w:tcW w:w="5954" w:type="dxa"/>
          </w:tcPr>
          <w:p w14:paraId="0F3B1F9A" w14:textId="3077CFA4" w:rsidR="005E058B" w:rsidRPr="005D2238" w:rsidRDefault="00566F48" w:rsidP="00E2182C">
            <w:pPr>
              <w:autoSpaceDE w:val="0"/>
              <w:autoSpaceDN w:val="0"/>
              <w:adjustRightInd w:val="0"/>
              <w:rPr>
                <w:rFonts w:ascii="Arial" w:hAnsi="Arial" w:cs="Arial"/>
                <w:sz w:val="24"/>
                <w:szCs w:val="24"/>
              </w:rPr>
            </w:pPr>
            <w:r w:rsidRPr="005D2238">
              <w:rPr>
                <w:rFonts w:ascii="Arial" w:hAnsi="Arial" w:cs="Arial"/>
                <w:sz w:val="24"/>
                <w:szCs w:val="24"/>
              </w:rPr>
              <w:t xml:space="preserve">En la </w:t>
            </w:r>
            <w:r w:rsidR="005E058B" w:rsidRPr="005D2238">
              <w:rPr>
                <w:rFonts w:ascii="Arial" w:hAnsi="Arial" w:cs="Arial"/>
                <w:sz w:val="24"/>
                <w:szCs w:val="24"/>
              </w:rPr>
              <w:t>UCI</w:t>
            </w:r>
            <w:r w:rsidRPr="005D2238">
              <w:rPr>
                <w:rFonts w:ascii="Arial" w:hAnsi="Arial" w:cs="Arial"/>
                <w:sz w:val="24"/>
                <w:szCs w:val="24"/>
              </w:rPr>
              <w:t xml:space="preserve"> - D</w:t>
            </w:r>
            <w:r w:rsidR="005E058B" w:rsidRPr="005D2238">
              <w:rPr>
                <w:rFonts w:ascii="Arial" w:hAnsi="Arial" w:cs="Arial"/>
                <w:sz w:val="24"/>
                <w:szCs w:val="24"/>
              </w:rPr>
              <w:t xml:space="preserve">urante </w:t>
            </w:r>
            <w:r w:rsidR="007635AB" w:rsidRPr="005D2238">
              <w:rPr>
                <w:rFonts w:ascii="Arial" w:hAnsi="Arial" w:cs="Arial"/>
                <w:sz w:val="24"/>
                <w:szCs w:val="24"/>
              </w:rPr>
              <w:t>el</w:t>
            </w:r>
            <w:r w:rsidR="005E058B" w:rsidRPr="005D2238">
              <w:rPr>
                <w:rFonts w:ascii="Arial" w:hAnsi="Arial" w:cs="Arial"/>
                <w:sz w:val="24"/>
                <w:szCs w:val="24"/>
              </w:rPr>
              <w:t xml:space="preserve"> traslado</w:t>
            </w:r>
            <w:r w:rsidR="00AD6717" w:rsidRPr="005D2238">
              <w:rPr>
                <w:rFonts w:ascii="Arial" w:hAnsi="Arial" w:cs="Arial"/>
                <w:sz w:val="24"/>
                <w:szCs w:val="24"/>
              </w:rPr>
              <w:t>.</w:t>
            </w:r>
          </w:p>
        </w:tc>
      </w:tr>
      <w:tr w:rsidR="00BD55C3" w:rsidRPr="00E2182C" w14:paraId="5A4E776F" w14:textId="77777777" w:rsidTr="005D2238">
        <w:tc>
          <w:tcPr>
            <w:tcW w:w="2693" w:type="dxa"/>
          </w:tcPr>
          <w:p w14:paraId="0444F3C7" w14:textId="77777777" w:rsidR="005E058B" w:rsidRPr="005D2238" w:rsidRDefault="005E058B" w:rsidP="00E2182C">
            <w:pPr>
              <w:autoSpaceDE w:val="0"/>
              <w:autoSpaceDN w:val="0"/>
              <w:adjustRightInd w:val="0"/>
              <w:jc w:val="center"/>
              <w:rPr>
                <w:rFonts w:ascii="Arial" w:hAnsi="Arial" w:cs="Arial"/>
                <w:sz w:val="24"/>
                <w:szCs w:val="24"/>
              </w:rPr>
            </w:pPr>
            <w:r w:rsidRPr="005D2238">
              <w:rPr>
                <w:rFonts w:ascii="Arial" w:hAnsi="Arial" w:cs="Arial"/>
                <w:sz w:val="24"/>
                <w:szCs w:val="24"/>
              </w:rPr>
              <w:t>Turno</w:t>
            </w:r>
          </w:p>
        </w:tc>
        <w:tc>
          <w:tcPr>
            <w:tcW w:w="5954" w:type="dxa"/>
          </w:tcPr>
          <w:p w14:paraId="6448DCE0" w14:textId="437E434B" w:rsidR="005E058B" w:rsidRPr="005D2238" w:rsidRDefault="005E058B" w:rsidP="00853AC3">
            <w:pPr>
              <w:autoSpaceDE w:val="0"/>
              <w:autoSpaceDN w:val="0"/>
              <w:adjustRightInd w:val="0"/>
              <w:rPr>
                <w:rFonts w:ascii="Arial" w:hAnsi="Arial" w:cs="Arial"/>
                <w:sz w:val="24"/>
                <w:szCs w:val="24"/>
              </w:rPr>
            </w:pPr>
            <w:r w:rsidRPr="005D2238">
              <w:rPr>
                <w:rFonts w:ascii="Arial" w:hAnsi="Arial" w:cs="Arial"/>
                <w:sz w:val="24"/>
                <w:szCs w:val="24"/>
              </w:rPr>
              <w:t>Mañana</w:t>
            </w:r>
            <w:r w:rsidR="00566F48" w:rsidRPr="005D2238">
              <w:rPr>
                <w:rFonts w:ascii="Arial" w:hAnsi="Arial" w:cs="Arial"/>
                <w:sz w:val="24"/>
                <w:szCs w:val="24"/>
              </w:rPr>
              <w:t xml:space="preserve"> - Tarde </w:t>
            </w:r>
            <w:r w:rsidR="00853AC3" w:rsidRPr="005D2238">
              <w:rPr>
                <w:rFonts w:ascii="Arial" w:hAnsi="Arial" w:cs="Arial"/>
                <w:sz w:val="24"/>
                <w:szCs w:val="24"/>
              </w:rPr>
              <w:t>-</w:t>
            </w:r>
            <w:r w:rsidR="00566F48" w:rsidRPr="005D2238">
              <w:rPr>
                <w:rFonts w:ascii="Arial" w:hAnsi="Arial" w:cs="Arial"/>
                <w:sz w:val="24"/>
                <w:szCs w:val="24"/>
              </w:rPr>
              <w:t xml:space="preserve"> N</w:t>
            </w:r>
            <w:r w:rsidRPr="005D2238">
              <w:rPr>
                <w:rFonts w:ascii="Arial" w:hAnsi="Arial" w:cs="Arial"/>
                <w:sz w:val="24"/>
                <w:szCs w:val="24"/>
              </w:rPr>
              <w:t>oche</w:t>
            </w:r>
            <w:r w:rsidR="00AD6717" w:rsidRPr="005D2238">
              <w:rPr>
                <w:rFonts w:ascii="Arial" w:hAnsi="Arial" w:cs="Arial"/>
                <w:sz w:val="24"/>
                <w:szCs w:val="24"/>
              </w:rPr>
              <w:t>.</w:t>
            </w:r>
          </w:p>
        </w:tc>
      </w:tr>
      <w:tr w:rsidR="00BD55C3" w:rsidRPr="00E2182C" w14:paraId="4E5B9EDD" w14:textId="77777777" w:rsidTr="005D2238">
        <w:tc>
          <w:tcPr>
            <w:tcW w:w="2693" w:type="dxa"/>
          </w:tcPr>
          <w:p w14:paraId="0F48B30C" w14:textId="77777777" w:rsidR="005E058B" w:rsidRPr="005D2238" w:rsidRDefault="005E058B" w:rsidP="00E2182C">
            <w:pPr>
              <w:autoSpaceDE w:val="0"/>
              <w:autoSpaceDN w:val="0"/>
              <w:adjustRightInd w:val="0"/>
              <w:jc w:val="center"/>
              <w:rPr>
                <w:rFonts w:ascii="Arial" w:hAnsi="Arial" w:cs="Arial"/>
                <w:sz w:val="24"/>
                <w:szCs w:val="24"/>
              </w:rPr>
            </w:pPr>
            <w:r w:rsidRPr="005D2238">
              <w:rPr>
                <w:rFonts w:ascii="Arial" w:hAnsi="Arial" w:cs="Arial"/>
                <w:sz w:val="24"/>
                <w:szCs w:val="24"/>
              </w:rPr>
              <w:t>Reporte a la familia</w:t>
            </w:r>
          </w:p>
        </w:tc>
        <w:tc>
          <w:tcPr>
            <w:tcW w:w="5954" w:type="dxa"/>
          </w:tcPr>
          <w:p w14:paraId="73097F0A" w14:textId="38D413AA" w:rsidR="005E058B" w:rsidRPr="005D2238" w:rsidRDefault="005E058B" w:rsidP="00853AC3">
            <w:pPr>
              <w:autoSpaceDE w:val="0"/>
              <w:autoSpaceDN w:val="0"/>
              <w:adjustRightInd w:val="0"/>
              <w:rPr>
                <w:rFonts w:ascii="Arial" w:hAnsi="Arial" w:cs="Arial"/>
                <w:sz w:val="24"/>
                <w:szCs w:val="24"/>
              </w:rPr>
            </w:pPr>
            <w:r w:rsidRPr="005D2238">
              <w:rPr>
                <w:rFonts w:ascii="Arial" w:hAnsi="Arial" w:cs="Arial"/>
                <w:sz w:val="24"/>
                <w:szCs w:val="24"/>
              </w:rPr>
              <w:t>Sí</w:t>
            </w:r>
            <w:r w:rsidR="00D85687" w:rsidRPr="005D2238">
              <w:rPr>
                <w:rFonts w:ascii="Arial" w:hAnsi="Arial" w:cs="Arial"/>
                <w:sz w:val="24"/>
                <w:szCs w:val="24"/>
              </w:rPr>
              <w:t xml:space="preserve"> </w:t>
            </w:r>
            <w:r w:rsidR="00853AC3" w:rsidRPr="005D2238">
              <w:rPr>
                <w:rFonts w:ascii="Arial" w:hAnsi="Arial" w:cs="Arial"/>
                <w:sz w:val="24"/>
                <w:szCs w:val="24"/>
              </w:rPr>
              <w:t>-</w:t>
            </w:r>
            <w:r w:rsidR="00D85687" w:rsidRPr="005D2238">
              <w:rPr>
                <w:rFonts w:ascii="Arial" w:hAnsi="Arial" w:cs="Arial"/>
                <w:sz w:val="24"/>
                <w:szCs w:val="24"/>
              </w:rPr>
              <w:t xml:space="preserve"> N</w:t>
            </w:r>
            <w:r w:rsidRPr="005D2238">
              <w:rPr>
                <w:rFonts w:ascii="Arial" w:hAnsi="Arial" w:cs="Arial"/>
                <w:sz w:val="24"/>
                <w:szCs w:val="24"/>
              </w:rPr>
              <w:t>o</w:t>
            </w:r>
            <w:r w:rsidR="00AD6717" w:rsidRPr="005D2238">
              <w:rPr>
                <w:rFonts w:ascii="Arial" w:hAnsi="Arial" w:cs="Arial"/>
                <w:sz w:val="24"/>
                <w:szCs w:val="24"/>
              </w:rPr>
              <w:t>.</w:t>
            </w:r>
          </w:p>
        </w:tc>
      </w:tr>
      <w:tr w:rsidR="00BD55C3" w:rsidRPr="00E2182C" w14:paraId="6150D2D0" w14:textId="77777777" w:rsidTr="005D2238">
        <w:tc>
          <w:tcPr>
            <w:tcW w:w="2693" w:type="dxa"/>
          </w:tcPr>
          <w:p w14:paraId="2BEA646B" w14:textId="77777777" w:rsidR="005E058B" w:rsidRPr="005D2238" w:rsidRDefault="005E058B" w:rsidP="00E2182C">
            <w:pPr>
              <w:autoSpaceDE w:val="0"/>
              <w:autoSpaceDN w:val="0"/>
              <w:adjustRightInd w:val="0"/>
              <w:jc w:val="center"/>
              <w:rPr>
                <w:rFonts w:ascii="Arial" w:hAnsi="Arial" w:cs="Arial"/>
                <w:sz w:val="24"/>
                <w:szCs w:val="24"/>
              </w:rPr>
            </w:pPr>
            <w:r w:rsidRPr="005D2238">
              <w:rPr>
                <w:rFonts w:ascii="Arial" w:hAnsi="Arial" w:cs="Arial"/>
                <w:sz w:val="24"/>
                <w:szCs w:val="24"/>
              </w:rPr>
              <w:t>Estado de consciencia</w:t>
            </w:r>
          </w:p>
        </w:tc>
        <w:tc>
          <w:tcPr>
            <w:tcW w:w="5954" w:type="dxa"/>
          </w:tcPr>
          <w:p w14:paraId="5A1B386F" w14:textId="179858F8" w:rsidR="005E058B" w:rsidRPr="005D2238" w:rsidRDefault="005E058B" w:rsidP="00E2182C">
            <w:pPr>
              <w:autoSpaceDE w:val="0"/>
              <w:autoSpaceDN w:val="0"/>
              <w:adjustRightInd w:val="0"/>
              <w:rPr>
                <w:rFonts w:ascii="Arial" w:hAnsi="Arial" w:cs="Arial"/>
                <w:sz w:val="24"/>
                <w:szCs w:val="24"/>
              </w:rPr>
            </w:pPr>
            <w:r w:rsidRPr="005D2238">
              <w:rPr>
                <w:rFonts w:ascii="Arial" w:hAnsi="Arial" w:cs="Arial"/>
                <w:sz w:val="24"/>
                <w:szCs w:val="24"/>
              </w:rPr>
              <w:t>Alerta</w:t>
            </w:r>
            <w:r w:rsidR="00566F48" w:rsidRPr="005D2238">
              <w:rPr>
                <w:rFonts w:ascii="Arial" w:hAnsi="Arial" w:cs="Arial"/>
                <w:sz w:val="24"/>
                <w:szCs w:val="24"/>
              </w:rPr>
              <w:t xml:space="preserve"> - A</w:t>
            </w:r>
            <w:r w:rsidRPr="005D2238">
              <w:rPr>
                <w:rFonts w:ascii="Arial" w:hAnsi="Arial" w:cs="Arial"/>
                <w:sz w:val="24"/>
                <w:szCs w:val="24"/>
              </w:rPr>
              <w:t>gitado</w:t>
            </w:r>
            <w:r w:rsidR="007635AB" w:rsidRPr="005D2238">
              <w:rPr>
                <w:rFonts w:ascii="Arial" w:hAnsi="Arial" w:cs="Arial"/>
                <w:sz w:val="24"/>
                <w:szCs w:val="24"/>
              </w:rPr>
              <w:t xml:space="preserve"> -</w:t>
            </w:r>
            <w:r w:rsidR="002B6781" w:rsidRPr="005D2238">
              <w:rPr>
                <w:rFonts w:ascii="Arial" w:hAnsi="Arial" w:cs="Arial"/>
                <w:sz w:val="24"/>
                <w:szCs w:val="24"/>
              </w:rPr>
              <w:t xml:space="preserve"> </w:t>
            </w:r>
            <w:r w:rsidR="00566F48" w:rsidRPr="005D2238">
              <w:rPr>
                <w:rFonts w:ascii="Arial" w:hAnsi="Arial" w:cs="Arial"/>
                <w:sz w:val="24"/>
                <w:szCs w:val="24"/>
              </w:rPr>
              <w:t>Sedado - I</w:t>
            </w:r>
            <w:r w:rsidRPr="005D2238">
              <w:rPr>
                <w:rFonts w:ascii="Arial" w:hAnsi="Arial" w:cs="Arial"/>
                <w:sz w:val="24"/>
                <w:szCs w:val="24"/>
              </w:rPr>
              <w:t>nconsciente. Valorado por medio de la escala RASS</w:t>
            </w:r>
            <w:r w:rsidR="00AD6717" w:rsidRPr="005D2238">
              <w:rPr>
                <w:rFonts w:ascii="Arial" w:hAnsi="Arial" w:cs="Arial"/>
                <w:sz w:val="24"/>
                <w:szCs w:val="24"/>
              </w:rPr>
              <w:t>.</w:t>
            </w:r>
          </w:p>
        </w:tc>
      </w:tr>
      <w:tr w:rsidR="00BD55C3" w:rsidRPr="00E2182C" w14:paraId="7DC28CD8" w14:textId="77777777" w:rsidTr="005D2238">
        <w:tc>
          <w:tcPr>
            <w:tcW w:w="2693" w:type="dxa"/>
          </w:tcPr>
          <w:p w14:paraId="74B46341" w14:textId="77777777" w:rsidR="007635AB" w:rsidRPr="005D2238" w:rsidRDefault="00ED5357" w:rsidP="00E2182C">
            <w:pPr>
              <w:autoSpaceDE w:val="0"/>
              <w:autoSpaceDN w:val="0"/>
              <w:adjustRightInd w:val="0"/>
              <w:jc w:val="center"/>
              <w:rPr>
                <w:rFonts w:ascii="Arial" w:hAnsi="Arial" w:cs="Arial"/>
                <w:sz w:val="24"/>
                <w:szCs w:val="24"/>
              </w:rPr>
            </w:pPr>
            <w:r w:rsidRPr="005D2238">
              <w:rPr>
                <w:rFonts w:ascii="Arial" w:hAnsi="Arial" w:cs="Arial"/>
                <w:sz w:val="24"/>
                <w:szCs w:val="24"/>
              </w:rPr>
              <w:t>S</w:t>
            </w:r>
            <w:r w:rsidR="00C43FC9" w:rsidRPr="005D2238">
              <w:rPr>
                <w:rFonts w:ascii="Arial" w:hAnsi="Arial" w:cs="Arial"/>
                <w:sz w:val="24"/>
                <w:szCs w:val="24"/>
              </w:rPr>
              <w:t>core</w:t>
            </w:r>
          </w:p>
        </w:tc>
        <w:tc>
          <w:tcPr>
            <w:tcW w:w="5954" w:type="dxa"/>
          </w:tcPr>
          <w:p w14:paraId="4750B1D1" w14:textId="60FD8047" w:rsidR="005E058B" w:rsidRPr="005D2238" w:rsidRDefault="00C43FC9" w:rsidP="00E2182C">
            <w:pPr>
              <w:autoSpaceDE w:val="0"/>
              <w:autoSpaceDN w:val="0"/>
              <w:adjustRightInd w:val="0"/>
              <w:rPr>
                <w:rFonts w:ascii="Arial" w:hAnsi="Arial" w:cs="Arial"/>
                <w:sz w:val="24"/>
                <w:szCs w:val="24"/>
              </w:rPr>
            </w:pPr>
            <w:r w:rsidRPr="005D2238">
              <w:rPr>
                <w:rFonts w:ascii="Arial" w:hAnsi="Arial" w:cs="Arial"/>
                <w:sz w:val="24"/>
                <w:szCs w:val="24"/>
              </w:rPr>
              <w:t>TISS- APACHE</w:t>
            </w:r>
            <w:r w:rsidR="00AD6717" w:rsidRPr="005D2238">
              <w:rPr>
                <w:rFonts w:ascii="Arial" w:hAnsi="Arial" w:cs="Arial"/>
                <w:sz w:val="24"/>
                <w:szCs w:val="24"/>
              </w:rPr>
              <w:t>.</w:t>
            </w:r>
          </w:p>
        </w:tc>
      </w:tr>
      <w:tr w:rsidR="00BD55C3" w:rsidRPr="00E2182C" w14:paraId="66C86D82" w14:textId="77777777" w:rsidTr="005D2238">
        <w:tc>
          <w:tcPr>
            <w:tcW w:w="2693" w:type="dxa"/>
          </w:tcPr>
          <w:p w14:paraId="2BA22638" w14:textId="77777777" w:rsidR="00C43FC9" w:rsidRPr="005D2238" w:rsidRDefault="00C43FC9" w:rsidP="00E2182C">
            <w:pPr>
              <w:autoSpaceDE w:val="0"/>
              <w:autoSpaceDN w:val="0"/>
              <w:adjustRightInd w:val="0"/>
              <w:jc w:val="center"/>
              <w:rPr>
                <w:rFonts w:ascii="Arial" w:hAnsi="Arial" w:cs="Arial"/>
                <w:sz w:val="24"/>
                <w:szCs w:val="24"/>
              </w:rPr>
            </w:pPr>
            <w:r w:rsidRPr="005D2238">
              <w:rPr>
                <w:rFonts w:ascii="Arial" w:hAnsi="Arial" w:cs="Arial"/>
                <w:sz w:val="24"/>
                <w:szCs w:val="24"/>
              </w:rPr>
              <w:t>Ratio enfermera - paciente</w:t>
            </w:r>
          </w:p>
        </w:tc>
        <w:tc>
          <w:tcPr>
            <w:tcW w:w="5954" w:type="dxa"/>
          </w:tcPr>
          <w:p w14:paraId="06A0ED9E" w14:textId="7E28962B" w:rsidR="005E058B" w:rsidRPr="005D2238" w:rsidRDefault="00C43FC9" w:rsidP="00E2182C">
            <w:pPr>
              <w:autoSpaceDE w:val="0"/>
              <w:autoSpaceDN w:val="0"/>
              <w:adjustRightInd w:val="0"/>
              <w:rPr>
                <w:rFonts w:ascii="Arial" w:hAnsi="Arial" w:cs="Arial"/>
                <w:sz w:val="24"/>
                <w:szCs w:val="24"/>
              </w:rPr>
            </w:pPr>
            <w:r w:rsidRPr="005D2238">
              <w:rPr>
                <w:rFonts w:ascii="Arial" w:hAnsi="Arial" w:cs="Arial"/>
                <w:sz w:val="24"/>
                <w:szCs w:val="24"/>
              </w:rPr>
              <w:t xml:space="preserve">1:1 </w:t>
            </w:r>
            <w:r w:rsidR="00566F48" w:rsidRPr="005D2238">
              <w:rPr>
                <w:rFonts w:ascii="Arial" w:hAnsi="Arial" w:cs="Arial"/>
                <w:sz w:val="24"/>
                <w:szCs w:val="24"/>
              </w:rPr>
              <w:t xml:space="preserve">- </w:t>
            </w:r>
            <w:r w:rsidRPr="005D2238">
              <w:rPr>
                <w:rFonts w:ascii="Arial" w:hAnsi="Arial" w:cs="Arial"/>
                <w:sz w:val="24"/>
                <w:szCs w:val="24"/>
              </w:rPr>
              <w:t>1: 2</w:t>
            </w:r>
            <w:r w:rsidR="00566F48" w:rsidRPr="005D2238">
              <w:rPr>
                <w:rFonts w:ascii="Arial" w:hAnsi="Arial" w:cs="Arial"/>
                <w:sz w:val="24"/>
                <w:szCs w:val="24"/>
              </w:rPr>
              <w:t xml:space="preserve"> -</w:t>
            </w:r>
            <w:r w:rsidR="002B6781" w:rsidRPr="005D2238">
              <w:rPr>
                <w:rFonts w:ascii="Arial" w:hAnsi="Arial" w:cs="Arial"/>
                <w:sz w:val="24"/>
                <w:szCs w:val="24"/>
              </w:rPr>
              <w:t xml:space="preserve"> </w:t>
            </w:r>
            <w:r w:rsidRPr="005D2238">
              <w:rPr>
                <w:rFonts w:ascii="Arial" w:hAnsi="Arial" w:cs="Arial"/>
                <w:sz w:val="24"/>
                <w:szCs w:val="24"/>
              </w:rPr>
              <w:t>1:3</w:t>
            </w:r>
            <w:r w:rsidR="00566F48" w:rsidRPr="005D2238">
              <w:rPr>
                <w:rFonts w:ascii="Arial" w:hAnsi="Arial" w:cs="Arial"/>
                <w:sz w:val="24"/>
                <w:szCs w:val="24"/>
              </w:rPr>
              <w:t xml:space="preserve"> -</w:t>
            </w:r>
            <w:r w:rsidR="002B6781" w:rsidRPr="005D2238">
              <w:rPr>
                <w:rFonts w:ascii="Arial" w:hAnsi="Arial" w:cs="Arial"/>
                <w:sz w:val="24"/>
                <w:szCs w:val="24"/>
              </w:rPr>
              <w:t xml:space="preserve"> </w:t>
            </w:r>
            <w:r w:rsidRPr="005D2238">
              <w:rPr>
                <w:rFonts w:ascii="Arial" w:hAnsi="Arial" w:cs="Arial"/>
                <w:sz w:val="24"/>
                <w:szCs w:val="24"/>
              </w:rPr>
              <w:t>1:4</w:t>
            </w:r>
            <w:r w:rsidR="00566F48" w:rsidRPr="005D2238">
              <w:rPr>
                <w:rFonts w:ascii="Arial" w:hAnsi="Arial" w:cs="Arial"/>
                <w:sz w:val="24"/>
                <w:szCs w:val="24"/>
              </w:rPr>
              <w:t xml:space="preserve"> -</w:t>
            </w:r>
            <w:r w:rsidR="002B6781" w:rsidRPr="005D2238">
              <w:rPr>
                <w:rFonts w:ascii="Arial" w:hAnsi="Arial" w:cs="Arial"/>
                <w:sz w:val="24"/>
                <w:szCs w:val="24"/>
              </w:rPr>
              <w:t xml:space="preserve"> </w:t>
            </w:r>
            <w:r w:rsidRPr="005D2238">
              <w:rPr>
                <w:rFonts w:ascii="Arial" w:hAnsi="Arial" w:cs="Arial"/>
                <w:sz w:val="24"/>
                <w:szCs w:val="24"/>
              </w:rPr>
              <w:t>1:5.</w:t>
            </w:r>
          </w:p>
        </w:tc>
      </w:tr>
    </w:tbl>
    <w:p w14:paraId="321E0D63" w14:textId="77777777" w:rsidR="007F5BAF" w:rsidRPr="00716F92" w:rsidRDefault="007F5BAF" w:rsidP="00E2182C">
      <w:pPr>
        <w:spacing w:after="0" w:line="240" w:lineRule="auto"/>
        <w:jc w:val="center"/>
        <w:rPr>
          <w:rFonts w:ascii="Arial" w:hAnsi="Arial" w:cs="Arial"/>
          <w:sz w:val="24"/>
          <w:szCs w:val="24"/>
        </w:rPr>
      </w:pPr>
      <w:r w:rsidRPr="00716F92">
        <w:rPr>
          <w:rFonts w:ascii="Arial" w:hAnsi="Arial" w:cs="Arial"/>
          <w:sz w:val="24"/>
          <w:szCs w:val="24"/>
        </w:rPr>
        <w:t>Fuente: Elaboración propia</w:t>
      </w:r>
      <w:r w:rsidR="006F0080" w:rsidRPr="00716F92">
        <w:rPr>
          <w:rFonts w:ascii="Arial" w:hAnsi="Arial" w:cs="Arial"/>
          <w:sz w:val="24"/>
          <w:szCs w:val="24"/>
        </w:rPr>
        <w:t>, datos del estudio</w:t>
      </w:r>
    </w:p>
    <w:p w14:paraId="45F45DCA" w14:textId="77777777" w:rsidR="007635AB" w:rsidRPr="00716F92" w:rsidRDefault="007635AB" w:rsidP="00E2182C">
      <w:pPr>
        <w:spacing w:after="0" w:line="240" w:lineRule="auto"/>
        <w:rPr>
          <w:rFonts w:ascii="Arial" w:hAnsi="Arial" w:cs="Arial"/>
          <w:sz w:val="24"/>
          <w:szCs w:val="24"/>
        </w:rPr>
      </w:pPr>
    </w:p>
    <w:p w14:paraId="4ABEEB85" w14:textId="7F011455" w:rsidR="004E7376" w:rsidRPr="00716F92" w:rsidRDefault="00EA0353" w:rsidP="00E2182C">
      <w:pPr>
        <w:spacing w:after="0" w:line="240" w:lineRule="auto"/>
        <w:jc w:val="both"/>
        <w:rPr>
          <w:rFonts w:ascii="Arial" w:hAnsi="Arial" w:cs="Arial"/>
          <w:sz w:val="24"/>
          <w:szCs w:val="24"/>
        </w:rPr>
      </w:pPr>
      <w:r w:rsidRPr="00716F92">
        <w:rPr>
          <w:rFonts w:ascii="Arial" w:hAnsi="Arial" w:cs="Arial"/>
          <w:b/>
          <w:sz w:val="24"/>
          <w:szCs w:val="24"/>
        </w:rPr>
        <w:t>Instrumento</w:t>
      </w:r>
      <w:r w:rsidR="00792384" w:rsidRPr="00716F92">
        <w:rPr>
          <w:rFonts w:ascii="Arial" w:hAnsi="Arial" w:cs="Arial"/>
          <w:b/>
          <w:sz w:val="24"/>
          <w:szCs w:val="24"/>
        </w:rPr>
        <w:t>:</w:t>
      </w:r>
      <w:r w:rsidR="00792384" w:rsidRPr="00716F92">
        <w:rPr>
          <w:rFonts w:ascii="Arial" w:hAnsi="Arial" w:cs="Arial"/>
          <w:sz w:val="24"/>
          <w:szCs w:val="24"/>
        </w:rPr>
        <w:t xml:space="preserve"> se </w:t>
      </w:r>
      <w:r w:rsidR="00CD665E" w:rsidRPr="00716F92">
        <w:rPr>
          <w:rFonts w:ascii="Arial" w:hAnsi="Arial" w:cs="Arial"/>
          <w:sz w:val="24"/>
          <w:szCs w:val="24"/>
        </w:rPr>
        <w:t>utilizó</w:t>
      </w:r>
      <w:r w:rsidR="00792384" w:rsidRPr="00716F92">
        <w:rPr>
          <w:rFonts w:ascii="Arial" w:hAnsi="Arial" w:cs="Arial"/>
          <w:sz w:val="24"/>
          <w:szCs w:val="24"/>
        </w:rPr>
        <w:t xml:space="preserve"> un formulario digital </w:t>
      </w:r>
      <w:r w:rsidR="00C536FE" w:rsidRPr="00716F92">
        <w:rPr>
          <w:rFonts w:ascii="Arial" w:hAnsi="Arial" w:cs="Arial"/>
          <w:sz w:val="24"/>
          <w:szCs w:val="24"/>
        </w:rPr>
        <w:t xml:space="preserve">diseñado por los autores </w:t>
      </w:r>
      <w:r w:rsidR="00C536FE">
        <w:rPr>
          <w:rFonts w:ascii="Arial" w:hAnsi="Arial" w:cs="Arial"/>
          <w:sz w:val="24"/>
          <w:szCs w:val="24"/>
        </w:rPr>
        <w:t xml:space="preserve">que fue puesto </w:t>
      </w:r>
      <w:r w:rsidR="00792384" w:rsidRPr="00716F92">
        <w:rPr>
          <w:rFonts w:ascii="Arial" w:hAnsi="Arial" w:cs="Arial"/>
          <w:sz w:val="24"/>
          <w:szCs w:val="24"/>
        </w:rPr>
        <w:t xml:space="preserve">en </w:t>
      </w:r>
      <w:r w:rsidR="002E5F1D" w:rsidRPr="00716F92">
        <w:rPr>
          <w:rFonts w:ascii="Arial" w:hAnsi="Arial" w:cs="Arial"/>
          <w:sz w:val="24"/>
          <w:szCs w:val="24"/>
        </w:rPr>
        <w:t>línea</w:t>
      </w:r>
      <w:r w:rsidR="000A050A" w:rsidRPr="00716F92">
        <w:rPr>
          <w:rFonts w:ascii="Arial" w:hAnsi="Arial" w:cs="Arial"/>
          <w:sz w:val="24"/>
          <w:szCs w:val="24"/>
        </w:rPr>
        <w:t>,</w:t>
      </w:r>
      <w:r w:rsidR="002E5F1D" w:rsidRPr="00716F92">
        <w:rPr>
          <w:rFonts w:ascii="Arial" w:hAnsi="Arial" w:cs="Arial"/>
          <w:sz w:val="24"/>
          <w:szCs w:val="24"/>
        </w:rPr>
        <w:t xml:space="preserve"> en la web</w:t>
      </w:r>
      <w:r w:rsidR="00792384" w:rsidRPr="00716F92">
        <w:rPr>
          <w:rFonts w:ascii="Arial" w:hAnsi="Arial" w:cs="Arial"/>
          <w:sz w:val="24"/>
          <w:szCs w:val="24"/>
        </w:rPr>
        <w:t xml:space="preserve">, </w:t>
      </w:r>
      <w:r w:rsidR="000A050A" w:rsidRPr="00716F92">
        <w:rPr>
          <w:rFonts w:ascii="Arial" w:hAnsi="Arial" w:cs="Arial"/>
          <w:sz w:val="24"/>
          <w:szCs w:val="24"/>
        </w:rPr>
        <w:t xml:space="preserve">con el fin de </w:t>
      </w:r>
      <w:r w:rsidR="00CD665E" w:rsidRPr="00716F92">
        <w:rPr>
          <w:rFonts w:ascii="Arial" w:hAnsi="Arial" w:cs="Arial"/>
          <w:sz w:val="24"/>
          <w:szCs w:val="24"/>
        </w:rPr>
        <w:t>evaluar las variables dependientes e independientes del estudio,</w:t>
      </w:r>
      <w:r w:rsidR="00EF4B14" w:rsidRPr="00716F92">
        <w:rPr>
          <w:rFonts w:ascii="Arial" w:hAnsi="Arial" w:cs="Arial"/>
          <w:sz w:val="24"/>
          <w:szCs w:val="24"/>
        </w:rPr>
        <w:t xml:space="preserve"> el cual se </w:t>
      </w:r>
      <w:r w:rsidR="001E17C1" w:rsidRPr="00716F92">
        <w:rPr>
          <w:rFonts w:ascii="Arial" w:hAnsi="Arial" w:cs="Arial"/>
          <w:sz w:val="24"/>
          <w:szCs w:val="24"/>
        </w:rPr>
        <w:t>construyó</w:t>
      </w:r>
      <w:r w:rsidR="00EF4B14" w:rsidRPr="00716F92">
        <w:rPr>
          <w:rFonts w:ascii="Arial" w:hAnsi="Arial" w:cs="Arial"/>
          <w:sz w:val="24"/>
          <w:szCs w:val="24"/>
        </w:rPr>
        <w:t xml:space="preserve"> a partir de la </w:t>
      </w:r>
      <w:r w:rsidR="00792384" w:rsidRPr="00716F92">
        <w:rPr>
          <w:rFonts w:ascii="Arial" w:hAnsi="Arial" w:cs="Arial"/>
          <w:sz w:val="24"/>
          <w:szCs w:val="24"/>
        </w:rPr>
        <w:t xml:space="preserve">información de eventos adversos del proyecto </w:t>
      </w:r>
      <w:r w:rsidR="00792384" w:rsidRPr="00E2182C">
        <w:rPr>
          <w:rFonts w:ascii="Arial" w:hAnsi="Arial" w:cs="Arial"/>
          <w:sz w:val="24"/>
          <w:szCs w:val="24"/>
        </w:rPr>
        <w:t xml:space="preserve">de Incidentes y Eventos </w:t>
      </w:r>
      <w:r w:rsidR="000A050A" w:rsidRPr="00716F92">
        <w:rPr>
          <w:rFonts w:ascii="Arial" w:hAnsi="Arial" w:cs="Arial"/>
          <w:sz w:val="24"/>
          <w:szCs w:val="24"/>
        </w:rPr>
        <w:t xml:space="preserve">Adversos </w:t>
      </w:r>
      <w:r w:rsidR="00792384" w:rsidRPr="00E2182C">
        <w:rPr>
          <w:rFonts w:ascii="Arial" w:hAnsi="Arial" w:cs="Arial"/>
          <w:sz w:val="24"/>
          <w:szCs w:val="24"/>
        </w:rPr>
        <w:t>en Medicina Intensiva</w:t>
      </w:r>
      <w:r w:rsidR="00792384" w:rsidRPr="00716F92">
        <w:rPr>
          <w:rFonts w:ascii="Arial" w:hAnsi="Arial" w:cs="Arial"/>
          <w:sz w:val="24"/>
          <w:szCs w:val="24"/>
        </w:rPr>
        <w:t>, seguridad y riesgo del enfermo crítico SYREC 2007</w:t>
      </w:r>
      <w:r w:rsidR="00EF4B14" w:rsidRPr="00716F92">
        <w:rPr>
          <w:rFonts w:ascii="Arial" w:hAnsi="Arial" w:cs="Arial"/>
          <w:sz w:val="24"/>
          <w:szCs w:val="24"/>
        </w:rPr>
        <w:t>, con autorización de sus autores</w:t>
      </w:r>
      <w:r w:rsidR="00914219" w:rsidRPr="00716F92">
        <w:rPr>
          <w:rFonts w:ascii="Arial" w:hAnsi="Arial" w:cs="Arial"/>
          <w:sz w:val="24"/>
          <w:szCs w:val="24"/>
          <w:vertAlign w:val="superscript"/>
        </w:rPr>
        <w:t>15</w:t>
      </w:r>
      <w:r w:rsidR="00EF4B14" w:rsidRPr="00716F92">
        <w:rPr>
          <w:rFonts w:ascii="Arial" w:hAnsi="Arial" w:cs="Arial"/>
          <w:sz w:val="24"/>
          <w:szCs w:val="24"/>
        </w:rPr>
        <w:t>.</w:t>
      </w:r>
    </w:p>
    <w:p w14:paraId="195E1EB1" w14:textId="77777777" w:rsidR="00AE4207" w:rsidRPr="00716F92" w:rsidRDefault="00AE4207">
      <w:pPr>
        <w:spacing w:after="0" w:line="240" w:lineRule="auto"/>
        <w:jc w:val="both"/>
        <w:rPr>
          <w:rFonts w:ascii="Arial" w:hAnsi="Arial" w:cs="Arial"/>
          <w:sz w:val="24"/>
          <w:szCs w:val="24"/>
        </w:rPr>
      </w:pPr>
    </w:p>
    <w:p w14:paraId="4ACC29D1" w14:textId="7DD5CD16" w:rsidR="001A69BD" w:rsidRPr="00716F92" w:rsidRDefault="00AE4207">
      <w:pPr>
        <w:spacing w:after="0" w:line="240" w:lineRule="auto"/>
        <w:jc w:val="both"/>
        <w:rPr>
          <w:rFonts w:ascii="Arial" w:hAnsi="Arial" w:cs="Arial"/>
          <w:sz w:val="24"/>
          <w:szCs w:val="24"/>
        </w:rPr>
      </w:pPr>
      <w:r w:rsidRPr="00716F92">
        <w:rPr>
          <w:rFonts w:ascii="Arial" w:hAnsi="Arial" w:cs="Arial"/>
          <w:b/>
          <w:sz w:val="24"/>
          <w:szCs w:val="24"/>
        </w:rPr>
        <w:t>Recogida de datos</w:t>
      </w:r>
      <w:r w:rsidR="009623DA" w:rsidRPr="00716F92">
        <w:rPr>
          <w:rFonts w:ascii="Arial" w:hAnsi="Arial" w:cs="Arial"/>
          <w:b/>
          <w:sz w:val="24"/>
          <w:szCs w:val="24"/>
        </w:rPr>
        <w:t>:</w:t>
      </w:r>
      <w:r w:rsidR="009623DA" w:rsidRPr="00716F92">
        <w:rPr>
          <w:rFonts w:ascii="Arial" w:hAnsi="Arial" w:cs="Arial"/>
          <w:sz w:val="24"/>
          <w:szCs w:val="24"/>
        </w:rPr>
        <w:t xml:space="preserve"> las</w:t>
      </w:r>
      <w:r w:rsidR="001A69BD" w:rsidRPr="00716F92">
        <w:rPr>
          <w:rFonts w:ascii="Arial" w:hAnsi="Arial" w:cs="Arial"/>
          <w:sz w:val="24"/>
          <w:szCs w:val="24"/>
        </w:rPr>
        <w:t xml:space="preserve"> unidades de cuidado intensivo participantes presentaron el proyecto ante las respectivas instancias institucionales para su aprobación por </w:t>
      </w:r>
      <w:r w:rsidR="000A050A" w:rsidRPr="00716F92">
        <w:rPr>
          <w:rFonts w:ascii="Arial" w:hAnsi="Arial" w:cs="Arial"/>
          <w:sz w:val="24"/>
          <w:szCs w:val="24"/>
        </w:rPr>
        <w:t>parte d</w:t>
      </w:r>
      <w:r w:rsidR="001A69BD" w:rsidRPr="00716F92">
        <w:rPr>
          <w:rFonts w:ascii="Arial" w:hAnsi="Arial" w:cs="Arial"/>
          <w:sz w:val="24"/>
          <w:szCs w:val="24"/>
        </w:rPr>
        <w:t>el comité de investigación y ética</w:t>
      </w:r>
      <w:r w:rsidR="000A050A" w:rsidRPr="00716F92">
        <w:rPr>
          <w:rFonts w:ascii="Arial" w:hAnsi="Arial" w:cs="Arial"/>
          <w:sz w:val="24"/>
          <w:szCs w:val="24"/>
        </w:rPr>
        <w:t>. Una</w:t>
      </w:r>
      <w:r w:rsidR="001A69BD" w:rsidRPr="00716F92">
        <w:rPr>
          <w:rFonts w:ascii="Arial" w:hAnsi="Arial" w:cs="Arial"/>
          <w:sz w:val="24"/>
          <w:szCs w:val="24"/>
        </w:rPr>
        <w:t xml:space="preserve"> vez emitida la</w:t>
      </w:r>
      <w:r w:rsidR="002B6781">
        <w:rPr>
          <w:rFonts w:ascii="Arial" w:hAnsi="Arial" w:cs="Arial"/>
          <w:sz w:val="24"/>
          <w:szCs w:val="24"/>
        </w:rPr>
        <w:t xml:space="preserve"> </w:t>
      </w:r>
      <w:r w:rsidR="001A69BD" w:rsidRPr="00716F92">
        <w:rPr>
          <w:rFonts w:ascii="Arial" w:hAnsi="Arial" w:cs="Arial"/>
          <w:sz w:val="24"/>
          <w:szCs w:val="24"/>
        </w:rPr>
        <w:t xml:space="preserve">autorización, se </w:t>
      </w:r>
      <w:r w:rsidR="009623DA" w:rsidRPr="00716F92">
        <w:rPr>
          <w:rFonts w:ascii="Arial" w:hAnsi="Arial" w:cs="Arial"/>
          <w:sz w:val="24"/>
          <w:szCs w:val="24"/>
        </w:rPr>
        <w:t>inició</w:t>
      </w:r>
      <w:r w:rsidR="001A69BD" w:rsidRPr="00716F92">
        <w:rPr>
          <w:rFonts w:ascii="Arial" w:hAnsi="Arial" w:cs="Arial"/>
          <w:sz w:val="24"/>
          <w:szCs w:val="24"/>
        </w:rPr>
        <w:t xml:space="preserve"> la capacitación en </w:t>
      </w:r>
      <w:r w:rsidR="00E92B81" w:rsidRPr="00716F92">
        <w:rPr>
          <w:rFonts w:ascii="Arial" w:hAnsi="Arial" w:cs="Arial"/>
          <w:sz w:val="24"/>
          <w:szCs w:val="24"/>
        </w:rPr>
        <w:t>forma sincró</w:t>
      </w:r>
      <w:r w:rsidR="001A69BD" w:rsidRPr="00716F92">
        <w:rPr>
          <w:rFonts w:ascii="Arial" w:hAnsi="Arial" w:cs="Arial"/>
          <w:sz w:val="24"/>
          <w:szCs w:val="24"/>
        </w:rPr>
        <w:t>nica real y virtual a los pro</w:t>
      </w:r>
      <w:r w:rsidR="00C536FE">
        <w:rPr>
          <w:rFonts w:ascii="Arial" w:hAnsi="Arial" w:cs="Arial"/>
          <w:sz w:val="24"/>
          <w:szCs w:val="24"/>
        </w:rPr>
        <w:t>f</w:t>
      </w:r>
      <w:r w:rsidR="001A69BD" w:rsidRPr="00716F92">
        <w:rPr>
          <w:rFonts w:ascii="Arial" w:hAnsi="Arial" w:cs="Arial"/>
          <w:sz w:val="24"/>
          <w:szCs w:val="24"/>
        </w:rPr>
        <w:t>esionales que recolectarían la información</w:t>
      </w:r>
      <w:r w:rsidR="000A050A" w:rsidRPr="00716F92">
        <w:rPr>
          <w:rFonts w:ascii="Arial" w:hAnsi="Arial" w:cs="Arial"/>
          <w:sz w:val="24"/>
          <w:szCs w:val="24"/>
        </w:rPr>
        <w:t xml:space="preserve">. Cabe anotar que </w:t>
      </w:r>
      <w:r w:rsidR="001A69BD" w:rsidRPr="00716F92">
        <w:rPr>
          <w:rFonts w:ascii="Arial" w:hAnsi="Arial" w:cs="Arial"/>
          <w:sz w:val="24"/>
          <w:szCs w:val="24"/>
        </w:rPr>
        <w:t>la confidencialidad de la información se garantizó</w:t>
      </w:r>
      <w:r w:rsidR="000A050A" w:rsidRPr="00716F92">
        <w:rPr>
          <w:rFonts w:ascii="Arial" w:hAnsi="Arial" w:cs="Arial"/>
          <w:sz w:val="24"/>
          <w:szCs w:val="24"/>
        </w:rPr>
        <w:t>, ya que</w:t>
      </w:r>
      <w:r w:rsidR="002B6781">
        <w:rPr>
          <w:rFonts w:ascii="Arial" w:hAnsi="Arial" w:cs="Arial"/>
          <w:sz w:val="24"/>
          <w:szCs w:val="24"/>
        </w:rPr>
        <w:t xml:space="preserve"> </w:t>
      </w:r>
      <w:r w:rsidR="001A69BD" w:rsidRPr="00716F92">
        <w:rPr>
          <w:rFonts w:ascii="Arial" w:hAnsi="Arial" w:cs="Arial"/>
          <w:sz w:val="24"/>
          <w:szCs w:val="24"/>
        </w:rPr>
        <w:t>cada profesional delegado por la institución, tenía una clave de acceso habilitada. La información solo podía ser monitoreada, manejada y modificada por el delegado, con una habilitación</w:t>
      </w:r>
      <w:r w:rsidR="00C536FE">
        <w:rPr>
          <w:rFonts w:ascii="Arial" w:hAnsi="Arial" w:cs="Arial"/>
          <w:sz w:val="24"/>
          <w:szCs w:val="24"/>
        </w:rPr>
        <w:t>,</w:t>
      </w:r>
      <w:r w:rsidR="001A69BD" w:rsidRPr="00716F92">
        <w:rPr>
          <w:rFonts w:ascii="Arial" w:hAnsi="Arial" w:cs="Arial"/>
          <w:sz w:val="24"/>
          <w:szCs w:val="24"/>
        </w:rPr>
        <w:t xml:space="preserve"> generada por los investigadores principales del proyecto</w:t>
      </w:r>
      <w:r w:rsidR="00C536FE">
        <w:rPr>
          <w:rFonts w:ascii="Arial" w:hAnsi="Arial" w:cs="Arial"/>
          <w:sz w:val="24"/>
          <w:szCs w:val="24"/>
        </w:rPr>
        <w:t>,</w:t>
      </w:r>
      <w:r w:rsidR="001A69BD" w:rsidRPr="00716F92">
        <w:rPr>
          <w:rFonts w:ascii="Arial" w:hAnsi="Arial" w:cs="Arial"/>
          <w:sz w:val="24"/>
          <w:szCs w:val="24"/>
        </w:rPr>
        <w:t xml:space="preserve"> para ingresar la información.</w:t>
      </w:r>
    </w:p>
    <w:p w14:paraId="4BC92356" w14:textId="77777777" w:rsidR="00C843AF" w:rsidRPr="00716F92" w:rsidRDefault="00C843AF">
      <w:pPr>
        <w:spacing w:after="0" w:line="240" w:lineRule="auto"/>
        <w:jc w:val="both"/>
        <w:rPr>
          <w:rFonts w:ascii="Arial" w:hAnsi="Arial" w:cs="Arial"/>
          <w:sz w:val="24"/>
          <w:szCs w:val="24"/>
        </w:rPr>
      </w:pPr>
    </w:p>
    <w:p w14:paraId="7E5D82EA" w14:textId="722BB02B" w:rsidR="00C843AF" w:rsidRPr="00716F92" w:rsidRDefault="00C843AF">
      <w:pPr>
        <w:spacing w:after="0" w:line="240" w:lineRule="auto"/>
        <w:jc w:val="both"/>
        <w:rPr>
          <w:rFonts w:ascii="Arial" w:hAnsi="Arial" w:cs="Arial"/>
          <w:sz w:val="24"/>
          <w:szCs w:val="24"/>
        </w:rPr>
      </w:pPr>
      <w:r w:rsidRPr="00716F92">
        <w:rPr>
          <w:rFonts w:ascii="Arial" w:hAnsi="Arial" w:cs="Arial"/>
          <w:b/>
          <w:sz w:val="24"/>
          <w:szCs w:val="24"/>
        </w:rPr>
        <w:t>Aspectos éticos</w:t>
      </w:r>
      <w:r w:rsidRPr="00716F92">
        <w:rPr>
          <w:rFonts w:ascii="Arial" w:hAnsi="Arial" w:cs="Arial"/>
          <w:sz w:val="24"/>
          <w:szCs w:val="24"/>
        </w:rPr>
        <w:t xml:space="preserve">: </w:t>
      </w:r>
      <w:r w:rsidR="005D359B" w:rsidRPr="00716F92">
        <w:rPr>
          <w:rFonts w:ascii="Arial" w:hAnsi="Arial" w:cs="Arial"/>
          <w:sz w:val="24"/>
          <w:szCs w:val="24"/>
        </w:rPr>
        <w:t xml:space="preserve">como </w:t>
      </w:r>
      <w:r w:rsidRPr="00716F92">
        <w:rPr>
          <w:rFonts w:ascii="Arial" w:hAnsi="Arial" w:cs="Arial"/>
          <w:sz w:val="24"/>
          <w:szCs w:val="24"/>
        </w:rPr>
        <w:t>la unidad de análisis es el evento adverso, se tendrá cuidado con la información registrada</w:t>
      </w:r>
      <w:r w:rsidR="005D359B" w:rsidRPr="00716F92">
        <w:rPr>
          <w:rFonts w:ascii="Arial" w:hAnsi="Arial" w:cs="Arial"/>
          <w:sz w:val="24"/>
          <w:szCs w:val="24"/>
        </w:rPr>
        <w:t xml:space="preserve"> y</w:t>
      </w:r>
      <w:r w:rsidRPr="00716F92">
        <w:rPr>
          <w:rFonts w:ascii="Arial" w:hAnsi="Arial" w:cs="Arial"/>
          <w:sz w:val="24"/>
          <w:szCs w:val="24"/>
        </w:rPr>
        <w:t xml:space="preserve"> se guardar</w:t>
      </w:r>
      <w:r w:rsidR="005D359B" w:rsidRPr="00716F92">
        <w:rPr>
          <w:rFonts w:ascii="Arial" w:hAnsi="Arial" w:cs="Arial"/>
          <w:sz w:val="24"/>
          <w:szCs w:val="24"/>
        </w:rPr>
        <w:t>á</w:t>
      </w:r>
      <w:r w:rsidRPr="00716F92">
        <w:rPr>
          <w:rFonts w:ascii="Arial" w:hAnsi="Arial" w:cs="Arial"/>
          <w:sz w:val="24"/>
          <w:szCs w:val="24"/>
        </w:rPr>
        <w:t xml:space="preserve"> la confidencialidad de la misma</w:t>
      </w:r>
      <w:r w:rsidR="005D359B" w:rsidRPr="00716F92">
        <w:rPr>
          <w:rFonts w:ascii="Arial" w:hAnsi="Arial" w:cs="Arial"/>
          <w:sz w:val="24"/>
          <w:szCs w:val="24"/>
        </w:rPr>
        <w:t xml:space="preserve">. Sin </w:t>
      </w:r>
      <w:r w:rsidRPr="00716F92">
        <w:rPr>
          <w:rFonts w:ascii="Arial" w:hAnsi="Arial" w:cs="Arial"/>
          <w:sz w:val="24"/>
          <w:szCs w:val="24"/>
        </w:rPr>
        <w:t>embargo</w:t>
      </w:r>
      <w:r w:rsidR="00C536FE">
        <w:rPr>
          <w:rFonts w:ascii="Arial" w:hAnsi="Arial" w:cs="Arial"/>
          <w:sz w:val="24"/>
          <w:szCs w:val="24"/>
        </w:rPr>
        <w:t>,</w:t>
      </w:r>
      <w:r w:rsidRPr="00716F92">
        <w:rPr>
          <w:rFonts w:ascii="Arial" w:hAnsi="Arial" w:cs="Arial"/>
          <w:sz w:val="24"/>
          <w:szCs w:val="24"/>
        </w:rPr>
        <w:t xml:space="preserve"> se considera que por el tipo de investigación y por los objetivos de la misma no causa ningún impacto ambiental</w:t>
      </w:r>
      <w:r w:rsidR="002B6781">
        <w:rPr>
          <w:rFonts w:ascii="Arial" w:hAnsi="Arial" w:cs="Arial"/>
          <w:sz w:val="24"/>
          <w:szCs w:val="24"/>
        </w:rPr>
        <w:t xml:space="preserve"> </w:t>
      </w:r>
      <w:r w:rsidRPr="00716F92">
        <w:rPr>
          <w:rFonts w:ascii="Arial" w:hAnsi="Arial" w:cs="Arial"/>
          <w:sz w:val="24"/>
          <w:szCs w:val="24"/>
        </w:rPr>
        <w:t>ni</w:t>
      </w:r>
      <w:r w:rsidR="002B6781">
        <w:rPr>
          <w:rFonts w:ascii="Arial" w:hAnsi="Arial" w:cs="Arial"/>
          <w:sz w:val="24"/>
          <w:szCs w:val="24"/>
        </w:rPr>
        <w:t xml:space="preserve"> </w:t>
      </w:r>
      <w:r w:rsidRPr="00716F92">
        <w:rPr>
          <w:rFonts w:ascii="Arial" w:hAnsi="Arial" w:cs="Arial"/>
          <w:sz w:val="24"/>
          <w:szCs w:val="24"/>
        </w:rPr>
        <w:t>efecto directo</w:t>
      </w:r>
      <w:r w:rsidR="005D359B" w:rsidRPr="00716F92">
        <w:rPr>
          <w:rFonts w:ascii="Arial" w:hAnsi="Arial" w:cs="Arial"/>
          <w:sz w:val="24"/>
          <w:szCs w:val="24"/>
        </w:rPr>
        <w:t>,</w:t>
      </w:r>
      <w:r w:rsidRPr="00716F92">
        <w:rPr>
          <w:rFonts w:ascii="Arial" w:hAnsi="Arial" w:cs="Arial"/>
          <w:sz w:val="24"/>
          <w:szCs w:val="24"/>
        </w:rPr>
        <w:t xml:space="preserve"> porque no</w:t>
      </w:r>
      <w:r w:rsidR="002B6781">
        <w:rPr>
          <w:rFonts w:ascii="Arial" w:hAnsi="Arial" w:cs="Arial"/>
          <w:sz w:val="24"/>
          <w:szCs w:val="24"/>
        </w:rPr>
        <w:t xml:space="preserve"> </w:t>
      </w:r>
      <w:r w:rsidRPr="00716F92">
        <w:rPr>
          <w:rFonts w:ascii="Arial" w:hAnsi="Arial" w:cs="Arial"/>
          <w:sz w:val="24"/>
          <w:szCs w:val="24"/>
        </w:rPr>
        <w:t>manipulan variables que pongan en riesgo la salud de las personas sobre las cuales se analizan los factores relacionados con la aparición de los eventos adversos.</w:t>
      </w:r>
    </w:p>
    <w:p w14:paraId="156D15A3" w14:textId="77777777" w:rsidR="001170E6" w:rsidRPr="00716F92" w:rsidRDefault="001170E6">
      <w:pPr>
        <w:spacing w:after="0" w:line="240" w:lineRule="auto"/>
        <w:jc w:val="both"/>
        <w:rPr>
          <w:rFonts w:ascii="Arial" w:hAnsi="Arial" w:cs="Arial"/>
          <w:sz w:val="24"/>
          <w:szCs w:val="24"/>
        </w:rPr>
      </w:pPr>
    </w:p>
    <w:p w14:paraId="14E3D879" w14:textId="11125BE8" w:rsidR="00E56968" w:rsidRPr="00716F92" w:rsidRDefault="00A27E24">
      <w:pPr>
        <w:spacing w:after="0" w:line="240" w:lineRule="auto"/>
        <w:jc w:val="both"/>
        <w:rPr>
          <w:rFonts w:ascii="Arial" w:hAnsi="Arial" w:cs="Arial"/>
          <w:b/>
          <w:sz w:val="24"/>
          <w:szCs w:val="24"/>
        </w:rPr>
      </w:pPr>
      <w:r w:rsidRPr="00716F92">
        <w:rPr>
          <w:rFonts w:ascii="Arial" w:hAnsi="Arial" w:cs="Arial"/>
          <w:b/>
          <w:sz w:val="24"/>
          <w:szCs w:val="24"/>
        </w:rPr>
        <w:lastRenderedPageBreak/>
        <w:t xml:space="preserve">Control de </w:t>
      </w:r>
      <w:r w:rsidR="00D842D2" w:rsidRPr="00716F92">
        <w:rPr>
          <w:rFonts w:ascii="Arial" w:hAnsi="Arial" w:cs="Arial"/>
          <w:b/>
          <w:sz w:val="24"/>
          <w:szCs w:val="24"/>
        </w:rPr>
        <w:t>sesgos</w:t>
      </w:r>
      <w:r w:rsidR="00E56968" w:rsidRPr="00716F92">
        <w:rPr>
          <w:rFonts w:ascii="Arial" w:hAnsi="Arial" w:cs="Arial"/>
          <w:b/>
          <w:sz w:val="24"/>
          <w:szCs w:val="24"/>
        </w:rPr>
        <w:t xml:space="preserve"> de selección:</w:t>
      </w:r>
      <w:r w:rsidR="00BE1888" w:rsidRPr="00716F92">
        <w:rPr>
          <w:rFonts w:ascii="Arial" w:hAnsi="Arial" w:cs="Arial"/>
          <w:b/>
          <w:sz w:val="24"/>
          <w:szCs w:val="24"/>
        </w:rPr>
        <w:t xml:space="preserve"> </w:t>
      </w:r>
      <w:r w:rsidR="00C52423" w:rsidRPr="00716F92">
        <w:rPr>
          <w:rFonts w:ascii="Arial" w:hAnsi="Arial" w:cs="Arial"/>
          <w:sz w:val="24"/>
          <w:szCs w:val="24"/>
        </w:rPr>
        <w:t>para controlar este tipo de error, se</w:t>
      </w:r>
      <w:r w:rsidR="00CE64FE" w:rsidRPr="00716F92">
        <w:rPr>
          <w:rFonts w:ascii="Arial" w:hAnsi="Arial" w:cs="Arial"/>
          <w:sz w:val="24"/>
          <w:szCs w:val="24"/>
        </w:rPr>
        <w:t xml:space="preserve"> realizó una capacitación a los participantes con </w:t>
      </w:r>
      <w:r w:rsidR="005D359B" w:rsidRPr="00716F92">
        <w:rPr>
          <w:rFonts w:ascii="Arial" w:hAnsi="Arial" w:cs="Arial"/>
          <w:sz w:val="24"/>
          <w:szCs w:val="24"/>
        </w:rPr>
        <w:t>la intensión de</w:t>
      </w:r>
      <w:r w:rsidR="00CE64FE" w:rsidRPr="00716F92">
        <w:rPr>
          <w:rFonts w:ascii="Arial" w:hAnsi="Arial" w:cs="Arial"/>
          <w:sz w:val="24"/>
          <w:szCs w:val="24"/>
        </w:rPr>
        <w:t xml:space="preserve"> </w:t>
      </w:r>
      <w:r w:rsidR="00C52423" w:rsidRPr="00716F92">
        <w:rPr>
          <w:rFonts w:ascii="Arial" w:hAnsi="Arial" w:cs="Arial"/>
          <w:sz w:val="24"/>
          <w:szCs w:val="24"/>
        </w:rPr>
        <w:t xml:space="preserve">que los casos reportados correspondieran a EA. </w:t>
      </w:r>
    </w:p>
    <w:p w14:paraId="03F44DA9" w14:textId="77777777" w:rsidR="00E56968" w:rsidRPr="00716F92" w:rsidRDefault="00E56968">
      <w:pPr>
        <w:spacing w:after="0" w:line="240" w:lineRule="auto"/>
        <w:jc w:val="both"/>
        <w:rPr>
          <w:rFonts w:ascii="Arial" w:hAnsi="Arial" w:cs="Arial"/>
          <w:b/>
          <w:sz w:val="24"/>
          <w:szCs w:val="24"/>
        </w:rPr>
      </w:pPr>
    </w:p>
    <w:p w14:paraId="4E540C9C" w14:textId="162D177F" w:rsidR="00C52423" w:rsidRPr="00716F92" w:rsidRDefault="00E56968">
      <w:pPr>
        <w:spacing w:after="0" w:line="240" w:lineRule="auto"/>
        <w:jc w:val="both"/>
        <w:rPr>
          <w:rFonts w:ascii="Arial" w:hAnsi="Arial" w:cs="Arial"/>
          <w:sz w:val="24"/>
          <w:szCs w:val="24"/>
        </w:rPr>
      </w:pPr>
      <w:r w:rsidRPr="00716F92">
        <w:rPr>
          <w:rFonts w:ascii="Arial" w:hAnsi="Arial" w:cs="Arial"/>
          <w:b/>
          <w:sz w:val="24"/>
          <w:szCs w:val="24"/>
        </w:rPr>
        <w:t xml:space="preserve">Control de sesgos de </w:t>
      </w:r>
      <w:r w:rsidR="00C52423" w:rsidRPr="00716F92">
        <w:rPr>
          <w:rFonts w:ascii="Arial" w:hAnsi="Arial" w:cs="Arial"/>
          <w:b/>
          <w:sz w:val="24"/>
          <w:szCs w:val="24"/>
        </w:rPr>
        <w:t>medición</w:t>
      </w:r>
      <w:r w:rsidR="001170E6" w:rsidRPr="00716F92">
        <w:rPr>
          <w:rFonts w:ascii="Arial" w:hAnsi="Arial" w:cs="Arial"/>
          <w:b/>
          <w:sz w:val="24"/>
          <w:szCs w:val="24"/>
        </w:rPr>
        <w:t>:</w:t>
      </w:r>
      <w:r w:rsidR="00BE1888" w:rsidRPr="00716F92">
        <w:rPr>
          <w:rFonts w:ascii="Arial" w:hAnsi="Arial" w:cs="Arial"/>
          <w:b/>
          <w:sz w:val="24"/>
          <w:szCs w:val="24"/>
        </w:rPr>
        <w:t xml:space="preserve"> </w:t>
      </w:r>
      <w:r w:rsidR="00C52423" w:rsidRPr="00716F92">
        <w:rPr>
          <w:rFonts w:ascii="Arial" w:hAnsi="Arial" w:cs="Arial"/>
          <w:sz w:val="24"/>
          <w:szCs w:val="24"/>
        </w:rPr>
        <w:t>el control de este tipo de error s</w:t>
      </w:r>
      <w:r w:rsidR="00CE64FE" w:rsidRPr="00716F92">
        <w:rPr>
          <w:rFonts w:ascii="Arial" w:hAnsi="Arial" w:cs="Arial"/>
          <w:sz w:val="24"/>
          <w:szCs w:val="24"/>
        </w:rPr>
        <w:t>e realizó mediante la revisión,</w:t>
      </w:r>
      <w:r w:rsidR="002B6781">
        <w:rPr>
          <w:rFonts w:ascii="Arial" w:hAnsi="Arial" w:cs="Arial"/>
          <w:sz w:val="24"/>
          <w:szCs w:val="24"/>
        </w:rPr>
        <w:t xml:space="preserve"> </w:t>
      </w:r>
      <w:r w:rsidR="00C52423" w:rsidRPr="00716F92">
        <w:rPr>
          <w:rFonts w:ascii="Arial" w:hAnsi="Arial" w:cs="Arial"/>
          <w:sz w:val="24"/>
          <w:szCs w:val="24"/>
        </w:rPr>
        <w:t>auditoria del registro de los EA</w:t>
      </w:r>
      <w:r w:rsidR="00CE64FE" w:rsidRPr="00716F92">
        <w:rPr>
          <w:rFonts w:ascii="Arial" w:hAnsi="Arial" w:cs="Arial"/>
          <w:sz w:val="24"/>
          <w:szCs w:val="24"/>
        </w:rPr>
        <w:t xml:space="preserve"> y la estandarización del reporte de los eventos</w:t>
      </w:r>
      <w:r w:rsidR="00C52423" w:rsidRPr="00716F92">
        <w:rPr>
          <w:rFonts w:ascii="Arial" w:hAnsi="Arial" w:cs="Arial"/>
          <w:sz w:val="24"/>
          <w:szCs w:val="24"/>
        </w:rPr>
        <w:t>, con el fin de ga</w:t>
      </w:r>
      <w:r w:rsidR="00CE64FE" w:rsidRPr="00716F92">
        <w:rPr>
          <w:rFonts w:ascii="Arial" w:hAnsi="Arial" w:cs="Arial"/>
          <w:sz w:val="24"/>
          <w:szCs w:val="24"/>
        </w:rPr>
        <w:t>rantizar la calidad del proceso</w:t>
      </w:r>
      <w:r w:rsidR="00C52423" w:rsidRPr="00716F92">
        <w:rPr>
          <w:rFonts w:ascii="Arial" w:hAnsi="Arial" w:cs="Arial"/>
          <w:sz w:val="24"/>
          <w:szCs w:val="24"/>
        </w:rPr>
        <w:t>. Para</w:t>
      </w:r>
      <w:r w:rsidR="00BE1888" w:rsidRPr="00716F92">
        <w:rPr>
          <w:rFonts w:ascii="Arial" w:hAnsi="Arial" w:cs="Arial"/>
          <w:sz w:val="24"/>
          <w:szCs w:val="24"/>
        </w:rPr>
        <w:t xml:space="preserve"> </w:t>
      </w:r>
      <w:r w:rsidR="00C52423" w:rsidRPr="00716F92">
        <w:rPr>
          <w:rFonts w:ascii="Arial" w:hAnsi="Arial" w:cs="Arial"/>
          <w:sz w:val="24"/>
          <w:szCs w:val="24"/>
        </w:rPr>
        <w:t>controlar el efecto Hawthorne</w:t>
      </w:r>
      <w:r w:rsidR="00BE1888" w:rsidRPr="00716F92">
        <w:rPr>
          <w:rFonts w:ascii="Arial" w:hAnsi="Arial" w:cs="Arial"/>
          <w:sz w:val="24"/>
          <w:szCs w:val="24"/>
        </w:rPr>
        <w:t xml:space="preserve"> </w:t>
      </w:r>
      <w:r w:rsidR="00C52423" w:rsidRPr="00716F92">
        <w:rPr>
          <w:rFonts w:ascii="Arial" w:hAnsi="Arial" w:cs="Arial"/>
          <w:sz w:val="24"/>
          <w:szCs w:val="24"/>
        </w:rPr>
        <w:t>se seleccionó</w:t>
      </w:r>
      <w:r w:rsidR="00BE1888" w:rsidRPr="00716F92">
        <w:rPr>
          <w:rFonts w:ascii="Arial" w:hAnsi="Arial" w:cs="Arial"/>
          <w:sz w:val="24"/>
          <w:szCs w:val="24"/>
        </w:rPr>
        <w:t xml:space="preserve"> </w:t>
      </w:r>
      <w:r w:rsidR="00C52423" w:rsidRPr="00716F92">
        <w:rPr>
          <w:rFonts w:ascii="Arial" w:hAnsi="Arial" w:cs="Arial"/>
          <w:sz w:val="24"/>
          <w:szCs w:val="24"/>
        </w:rPr>
        <w:t>un</w:t>
      </w:r>
      <w:r w:rsidR="00BE1888" w:rsidRPr="00716F92">
        <w:rPr>
          <w:rFonts w:ascii="Arial" w:hAnsi="Arial" w:cs="Arial"/>
          <w:sz w:val="24"/>
          <w:szCs w:val="24"/>
        </w:rPr>
        <w:t xml:space="preserve"> </w:t>
      </w:r>
      <w:r w:rsidR="00C52423" w:rsidRPr="00716F92">
        <w:rPr>
          <w:rFonts w:ascii="Arial" w:hAnsi="Arial" w:cs="Arial"/>
          <w:sz w:val="24"/>
          <w:szCs w:val="24"/>
        </w:rPr>
        <w:t>delegado institucional</w:t>
      </w:r>
      <w:r w:rsidR="005D359B" w:rsidRPr="00716F92">
        <w:rPr>
          <w:rFonts w:ascii="Arial" w:hAnsi="Arial" w:cs="Arial"/>
          <w:sz w:val="24"/>
          <w:szCs w:val="24"/>
        </w:rPr>
        <w:t xml:space="preserve">, para que ingresara </w:t>
      </w:r>
      <w:r w:rsidR="00C52423" w:rsidRPr="00716F92">
        <w:rPr>
          <w:rFonts w:ascii="Arial" w:hAnsi="Arial" w:cs="Arial"/>
          <w:sz w:val="24"/>
          <w:szCs w:val="24"/>
        </w:rPr>
        <w:t xml:space="preserve">los datos al formulario digital y </w:t>
      </w:r>
      <w:r w:rsidR="00675481" w:rsidRPr="00716F92">
        <w:rPr>
          <w:rFonts w:ascii="Arial" w:hAnsi="Arial" w:cs="Arial"/>
          <w:sz w:val="24"/>
          <w:szCs w:val="24"/>
        </w:rPr>
        <w:t>asegurara</w:t>
      </w:r>
      <w:r w:rsidR="005D359B" w:rsidRPr="00716F92">
        <w:rPr>
          <w:rFonts w:ascii="Arial" w:hAnsi="Arial" w:cs="Arial"/>
          <w:sz w:val="24"/>
          <w:szCs w:val="24"/>
        </w:rPr>
        <w:t xml:space="preserve"> así</w:t>
      </w:r>
      <w:r w:rsidR="00675481" w:rsidRPr="00716F92">
        <w:rPr>
          <w:rFonts w:ascii="Arial" w:hAnsi="Arial" w:cs="Arial"/>
          <w:sz w:val="24"/>
          <w:szCs w:val="24"/>
        </w:rPr>
        <w:t xml:space="preserve"> la confidencialidad</w:t>
      </w:r>
      <w:r w:rsidR="00EF55F0" w:rsidRPr="00716F92">
        <w:rPr>
          <w:rFonts w:ascii="Arial" w:hAnsi="Arial" w:cs="Arial"/>
          <w:sz w:val="24"/>
          <w:szCs w:val="24"/>
        </w:rPr>
        <w:t>.</w:t>
      </w:r>
    </w:p>
    <w:p w14:paraId="097489B4" w14:textId="77777777" w:rsidR="00EF55F0" w:rsidRPr="00716F92" w:rsidRDefault="00EF55F0">
      <w:pPr>
        <w:spacing w:after="0" w:line="240" w:lineRule="auto"/>
        <w:jc w:val="both"/>
        <w:rPr>
          <w:rFonts w:ascii="Arial" w:hAnsi="Arial" w:cs="Arial"/>
          <w:sz w:val="24"/>
          <w:szCs w:val="24"/>
        </w:rPr>
      </w:pPr>
    </w:p>
    <w:p w14:paraId="56D36760" w14:textId="08523CB5" w:rsidR="00EF55F0" w:rsidRPr="00716F92" w:rsidRDefault="00EF55F0">
      <w:pPr>
        <w:spacing w:after="0" w:line="240" w:lineRule="auto"/>
        <w:jc w:val="both"/>
        <w:rPr>
          <w:rFonts w:ascii="Arial" w:hAnsi="Arial" w:cs="Arial"/>
          <w:sz w:val="24"/>
          <w:szCs w:val="24"/>
        </w:rPr>
      </w:pPr>
      <w:r w:rsidRPr="00716F92">
        <w:rPr>
          <w:rFonts w:ascii="Arial" w:hAnsi="Arial" w:cs="Arial"/>
          <w:b/>
          <w:sz w:val="24"/>
          <w:szCs w:val="24"/>
        </w:rPr>
        <w:t>Plan de análisis:</w:t>
      </w:r>
      <w:r w:rsidR="00BE1888" w:rsidRPr="00716F92">
        <w:rPr>
          <w:rFonts w:ascii="Arial" w:hAnsi="Arial" w:cs="Arial"/>
          <w:b/>
          <w:sz w:val="24"/>
          <w:szCs w:val="24"/>
        </w:rPr>
        <w:t xml:space="preserve"> </w:t>
      </w:r>
      <w:r w:rsidR="00C536FE">
        <w:rPr>
          <w:rFonts w:ascii="Arial" w:hAnsi="Arial" w:cs="Arial"/>
          <w:sz w:val="24"/>
          <w:szCs w:val="24"/>
        </w:rPr>
        <w:t>l</w:t>
      </w:r>
      <w:r w:rsidR="00231DC7" w:rsidRPr="00716F92">
        <w:rPr>
          <w:rFonts w:ascii="Arial" w:hAnsi="Arial" w:cs="Arial"/>
          <w:sz w:val="24"/>
          <w:szCs w:val="24"/>
        </w:rPr>
        <w:t>os métodos estadísticos que utiliz</w:t>
      </w:r>
      <w:r w:rsidR="005D359B" w:rsidRPr="00716F92">
        <w:rPr>
          <w:rFonts w:ascii="Arial" w:hAnsi="Arial" w:cs="Arial"/>
          <w:sz w:val="24"/>
          <w:szCs w:val="24"/>
        </w:rPr>
        <w:t>ó</w:t>
      </w:r>
      <w:r w:rsidR="00231DC7" w:rsidRPr="00716F92">
        <w:rPr>
          <w:rFonts w:ascii="Arial" w:hAnsi="Arial" w:cs="Arial"/>
          <w:sz w:val="24"/>
          <w:szCs w:val="24"/>
        </w:rPr>
        <w:t xml:space="preserve"> esta investigación para cumplir con los fines descriptivos de los eventos adversos,</w:t>
      </w:r>
      <w:r w:rsidR="002B6781">
        <w:rPr>
          <w:rFonts w:ascii="Arial" w:hAnsi="Arial" w:cs="Arial"/>
          <w:sz w:val="24"/>
          <w:szCs w:val="24"/>
        </w:rPr>
        <w:t xml:space="preserve"> </w:t>
      </w:r>
      <w:r w:rsidR="00231DC7" w:rsidRPr="00716F92">
        <w:rPr>
          <w:rFonts w:ascii="Arial" w:hAnsi="Arial" w:cs="Arial"/>
          <w:sz w:val="24"/>
          <w:szCs w:val="24"/>
        </w:rPr>
        <w:t>clasificación y gravedad, variables sociodemográficas y clínicas</w:t>
      </w:r>
      <w:r w:rsidR="00C536FE">
        <w:rPr>
          <w:rFonts w:ascii="Arial" w:hAnsi="Arial" w:cs="Arial"/>
          <w:sz w:val="24"/>
          <w:szCs w:val="24"/>
        </w:rPr>
        <w:t>,</w:t>
      </w:r>
      <w:r w:rsidR="002B6781">
        <w:rPr>
          <w:rFonts w:ascii="Arial" w:hAnsi="Arial" w:cs="Arial"/>
          <w:sz w:val="24"/>
          <w:szCs w:val="24"/>
        </w:rPr>
        <w:t xml:space="preserve"> </w:t>
      </w:r>
      <w:r w:rsidR="00231DC7" w:rsidRPr="00716F92">
        <w:rPr>
          <w:rFonts w:ascii="Arial" w:hAnsi="Arial" w:cs="Arial"/>
          <w:sz w:val="24"/>
          <w:szCs w:val="24"/>
        </w:rPr>
        <w:t xml:space="preserve">fue la </w:t>
      </w:r>
      <w:r w:rsidR="001A5C6C" w:rsidRPr="00716F92">
        <w:rPr>
          <w:rFonts w:ascii="Arial" w:hAnsi="Arial" w:cs="Arial"/>
          <w:sz w:val="24"/>
          <w:szCs w:val="24"/>
        </w:rPr>
        <w:t>distribución de frecuencia absolut</w:t>
      </w:r>
      <w:r w:rsidR="00231DC7" w:rsidRPr="00716F92">
        <w:rPr>
          <w:rFonts w:ascii="Arial" w:hAnsi="Arial" w:cs="Arial"/>
          <w:sz w:val="24"/>
          <w:szCs w:val="24"/>
        </w:rPr>
        <w:t xml:space="preserve">a y relativa. Para estudiar los factores en esta primera etapa del análisis </w:t>
      </w:r>
      <w:r w:rsidR="001A5C6C" w:rsidRPr="00716F92">
        <w:rPr>
          <w:rFonts w:ascii="Arial" w:hAnsi="Arial" w:cs="Arial"/>
          <w:sz w:val="24"/>
          <w:szCs w:val="24"/>
        </w:rPr>
        <w:t xml:space="preserve">se </w:t>
      </w:r>
      <w:r w:rsidR="00797A90" w:rsidRPr="00716F92">
        <w:rPr>
          <w:rFonts w:ascii="Arial" w:hAnsi="Arial" w:cs="Arial"/>
          <w:sz w:val="24"/>
          <w:szCs w:val="24"/>
        </w:rPr>
        <w:t>utilizó</w:t>
      </w:r>
      <w:r w:rsidR="001A5C6C" w:rsidRPr="00716F92">
        <w:rPr>
          <w:rFonts w:ascii="Arial" w:hAnsi="Arial" w:cs="Arial"/>
          <w:sz w:val="24"/>
          <w:szCs w:val="24"/>
        </w:rPr>
        <w:t xml:space="preserve"> el coeficiente Phi</w:t>
      </w:r>
      <w:r w:rsidR="00797A90" w:rsidRPr="00716F92">
        <w:rPr>
          <w:rFonts w:ascii="Arial" w:hAnsi="Arial" w:cs="Arial"/>
          <w:sz w:val="24"/>
          <w:szCs w:val="24"/>
        </w:rPr>
        <w:t xml:space="preserve"> (coeficiente de correlación de </w:t>
      </w:r>
      <w:proofErr w:type="spellStart"/>
      <w:r w:rsidR="00797A90" w:rsidRPr="00716F92">
        <w:rPr>
          <w:rFonts w:ascii="Arial" w:hAnsi="Arial" w:cs="Arial"/>
          <w:sz w:val="24"/>
          <w:szCs w:val="24"/>
        </w:rPr>
        <w:t>Mathews</w:t>
      </w:r>
      <w:proofErr w:type="spellEnd"/>
      <w:r w:rsidR="00BB3361" w:rsidRPr="00716F92">
        <w:rPr>
          <w:rFonts w:ascii="Arial" w:hAnsi="Arial" w:cs="Arial"/>
          <w:sz w:val="24"/>
          <w:szCs w:val="24"/>
        </w:rPr>
        <w:t>)</w:t>
      </w:r>
      <w:r w:rsidR="009B65EF" w:rsidRPr="00716F92">
        <w:rPr>
          <w:rFonts w:ascii="Arial" w:hAnsi="Arial" w:cs="Arial"/>
          <w:sz w:val="24"/>
          <w:szCs w:val="24"/>
        </w:rPr>
        <w:t xml:space="preserve"> y se</w:t>
      </w:r>
      <w:r w:rsidR="00231DC7" w:rsidRPr="00716F92">
        <w:rPr>
          <w:rFonts w:ascii="Arial" w:hAnsi="Arial" w:cs="Arial"/>
          <w:sz w:val="24"/>
          <w:szCs w:val="24"/>
        </w:rPr>
        <w:t xml:space="preserve"> </w:t>
      </w:r>
      <w:r w:rsidR="009B65EF" w:rsidRPr="00716F92">
        <w:rPr>
          <w:rFonts w:ascii="Arial" w:hAnsi="Arial" w:cs="Arial"/>
          <w:sz w:val="24"/>
          <w:szCs w:val="24"/>
        </w:rPr>
        <w:t>manejó</w:t>
      </w:r>
      <w:r w:rsidR="00231DC7" w:rsidRPr="00716F92">
        <w:rPr>
          <w:rFonts w:ascii="Arial" w:hAnsi="Arial" w:cs="Arial"/>
          <w:sz w:val="24"/>
          <w:szCs w:val="24"/>
        </w:rPr>
        <w:t xml:space="preserve"> el programa estadístico </w:t>
      </w:r>
      <w:r w:rsidR="00A60B21" w:rsidRPr="00716F92">
        <w:rPr>
          <w:rFonts w:ascii="Arial" w:hAnsi="Arial" w:cs="Arial"/>
          <w:sz w:val="24"/>
          <w:szCs w:val="24"/>
        </w:rPr>
        <w:t xml:space="preserve">SPSS </w:t>
      </w:r>
      <w:proofErr w:type="spellStart"/>
      <w:r w:rsidR="00F534D2" w:rsidRPr="00716F92">
        <w:rPr>
          <w:rFonts w:ascii="Arial" w:hAnsi="Arial" w:cs="Arial"/>
          <w:sz w:val="24"/>
          <w:szCs w:val="24"/>
        </w:rPr>
        <w:t>Statistics</w:t>
      </w:r>
      <w:proofErr w:type="spellEnd"/>
      <w:r w:rsidR="00F534D2" w:rsidRPr="00716F92">
        <w:rPr>
          <w:rFonts w:ascii="Arial" w:hAnsi="Arial" w:cs="Arial"/>
          <w:sz w:val="24"/>
          <w:szCs w:val="24"/>
        </w:rPr>
        <w:t xml:space="preserve"> 22.0</w:t>
      </w:r>
      <w:r w:rsidR="00A60B21" w:rsidRPr="00716F92">
        <w:rPr>
          <w:rFonts w:ascii="Arial" w:hAnsi="Arial" w:cs="Arial"/>
          <w:sz w:val="24"/>
          <w:szCs w:val="24"/>
        </w:rPr>
        <w:t xml:space="preserve">versión </w:t>
      </w:r>
      <w:r w:rsidR="00046A29" w:rsidRPr="00716F92">
        <w:rPr>
          <w:rFonts w:ascii="Arial" w:hAnsi="Arial" w:cs="Arial"/>
          <w:sz w:val="24"/>
          <w:szCs w:val="24"/>
        </w:rPr>
        <w:t>2013.</w:t>
      </w:r>
    </w:p>
    <w:p w14:paraId="0731B56E" w14:textId="77777777" w:rsidR="00797A90" w:rsidRPr="00716F92" w:rsidRDefault="00797A90">
      <w:pPr>
        <w:spacing w:after="0" w:line="240" w:lineRule="auto"/>
        <w:jc w:val="both"/>
        <w:rPr>
          <w:rFonts w:ascii="Arial" w:hAnsi="Arial" w:cs="Arial"/>
          <w:sz w:val="24"/>
          <w:szCs w:val="24"/>
        </w:rPr>
      </w:pPr>
    </w:p>
    <w:p w14:paraId="1909F17D" w14:textId="77777777" w:rsidR="0093648B" w:rsidRPr="00716F92" w:rsidRDefault="0093648B">
      <w:pPr>
        <w:spacing w:after="0" w:line="240" w:lineRule="auto"/>
        <w:jc w:val="both"/>
        <w:rPr>
          <w:rFonts w:ascii="Arial" w:hAnsi="Arial" w:cs="Arial"/>
          <w:sz w:val="24"/>
          <w:szCs w:val="24"/>
        </w:rPr>
      </w:pPr>
    </w:p>
    <w:p w14:paraId="2D82088D" w14:textId="77777777" w:rsidR="0093648B" w:rsidRPr="00716F92" w:rsidRDefault="0093648B">
      <w:pPr>
        <w:spacing w:after="0" w:line="240" w:lineRule="auto"/>
        <w:jc w:val="both"/>
        <w:rPr>
          <w:rFonts w:ascii="Arial" w:hAnsi="Arial" w:cs="Arial"/>
          <w:sz w:val="24"/>
          <w:szCs w:val="24"/>
        </w:rPr>
      </w:pPr>
    </w:p>
    <w:p w14:paraId="708ECF47" w14:textId="77777777" w:rsidR="00BF64EE" w:rsidRPr="00716F92" w:rsidRDefault="00BF64EE">
      <w:pPr>
        <w:spacing w:after="0" w:line="240" w:lineRule="auto"/>
        <w:jc w:val="center"/>
        <w:rPr>
          <w:rFonts w:ascii="Arial" w:hAnsi="Arial" w:cs="Arial"/>
          <w:b/>
          <w:sz w:val="24"/>
          <w:szCs w:val="24"/>
        </w:rPr>
      </w:pPr>
      <w:r w:rsidRPr="00716F92">
        <w:rPr>
          <w:rFonts w:ascii="Arial" w:hAnsi="Arial" w:cs="Arial"/>
          <w:b/>
          <w:sz w:val="24"/>
          <w:szCs w:val="24"/>
        </w:rPr>
        <w:t>RESULTADOS</w:t>
      </w:r>
    </w:p>
    <w:p w14:paraId="31B2D0A1" w14:textId="77777777" w:rsidR="0093648B" w:rsidRPr="00716F92" w:rsidRDefault="0093648B">
      <w:pPr>
        <w:spacing w:after="0" w:line="240" w:lineRule="auto"/>
        <w:jc w:val="center"/>
        <w:rPr>
          <w:rFonts w:ascii="Arial" w:hAnsi="Arial" w:cs="Arial"/>
          <w:b/>
          <w:sz w:val="24"/>
          <w:szCs w:val="24"/>
        </w:rPr>
      </w:pPr>
    </w:p>
    <w:p w14:paraId="33FA7174" w14:textId="77777777" w:rsidR="00ED1518" w:rsidRPr="00716F92" w:rsidRDefault="002A7AA4">
      <w:pPr>
        <w:spacing w:after="0" w:line="240" w:lineRule="auto"/>
        <w:jc w:val="both"/>
        <w:rPr>
          <w:rFonts w:ascii="Arial" w:hAnsi="Arial" w:cs="Arial"/>
          <w:b/>
          <w:sz w:val="24"/>
          <w:szCs w:val="24"/>
        </w:rPr>
      </w:pPr>
      <w:r w:rsidRPr="00716F92">
        <w:rPr>
          <w:rFonts w:ascii="Arial" w:hAnsi="Arial" w:cs="Arial"/>
          <w:b/>
          <w:sz w:val="24"/>
          <w:szCs w:val="24"/>
        </w:rPr>
        <w:t xml:space="preserve">Variables socio-demográficas y clínicas </w:t>
      </w:r>
    </w:p>
    <w:p w14:paraId="29DF3520" w14:textId="77777777" w:rsidR="006E2925" w:rsidRPr="00716F92" w:rsidRDefault="006E2925">
      <w:pPr>
        <w:spacing w:after="0" w:line="240" w:lineRule="auto"/>
        <w:jc w:val="both"/>
        <w:rPr>
          <w:rFonts w:ascii="Arial" w:hAnsi="Arial" w:cs="Arial"/>
          <w:b/>
          <w:sz w:val="24"/>
          <w:szCs w:val="24"/>
        </w:rPr>
      </w:pPr>
    </w:p>
    <w:p w14:paraId="7305D920" w14:textId="50CBE008" w:rsidR="00ED1518" w:rsidRPr="00716F92" w:rsidRDefault="003A6E50">
      <w:pPr>
        <w:spacing w:after="0" w:line="240" w:lineRule="auto"/>
        <w:jc w:val="both"/>
        <w:rPr>
          <w:rFonts w:ascii="Arial" w:hAnsi="Arial" w:cs="Arial"/>
          <w:sz w:val="24"/>
          <w:szCs w:val="24"/>
        </w:rPr>
      </w:pPr>
      <w:r w:rsidRPr="00716F92">
        <w:rPr>
          <w:rFonts w:ascii="Arial" w:hAnsi="Arial" w:cs="Arial"/>
          <w:sz w:val="24"/>
          <w:szCs w:val="24"/>
        </w:rPr>
        <w:t xml:space="preserve">Se </w:t>
      </w:r>
      <w:r w:rsidR="00ED1518" w:rsidRPr="00716F92">
        <w:rPr>
          <w:rFonts w:ascii="Arial" w:hAnsi="Arial" w:cs="Arial"/>
          <w:sz w:val="24"/>
          <w:szCs w:val="24"/>
        </w:rPr>
        <w:t>reportaron 116</w:t>
      </w:r>
      <w:r w:rsidR="00E30012" w:rsidRPr="00716F92">
        <w:rPr>
          <w:rFonts w:ascii="Arial" w:hAnsi="Arial" w:cs="Arial"/>
          <w:sz w:val="24"/>
          <w:szCs w:val="24"/>
        </w:rPr>
        <w:t>3</w:t>
      </w:r>
      <w:r w:rsidR="0039391C" w:rsidRPr="00716F92">
        <w:rPr>
          <w:rFonts w:ascii="Arial" w:hAnsi="Arial" w:cs="Arial"/>
          <w:sz w:val="24"/>
          <w:szCs w:val="24"/>
        </w:rPr>
        <w:t xml:space="preserve"> </w:t>
      </w:r>
      <w:r w:rsidR="00E520CB" w:rsidRPr="00716F92">
        <w:rPr>
          <w:rFonts w:ascii="Arial" w:hAnsi="Arial" w:cs="Arial"/>
          <w:sz w:val="24"/>
          <w:szCs w:val="24"/>
        </w:rPr>
        <w:t>EA</w:t>
      </w:r>
      <w:r w:rsidR="003C6FFD" w:rsidRPr="00716F92">
        <w:rPr>
          <w:rFonts w:ascii="Arial" w:hAnsi="Arial" w:cs="Arial"/>
          <w:sz w:val="24"/>
          <w:szCs w:val="24"/>
        </w:rPr>
        <w:t>,</w:t>
      </w:r>
      <w:r w:rsidR="00FC0031" w:rsidRPr="00716F92">
        <w:rPr>
          <w:rFonts w:ascii="Arial" w:hAnsi="Arial" w:cs="Arial"/>
          <w:sz w:val="24"/>
          <w:szCs w:val="24"/>
        </w:rPr>
        <w:t xml:space="preserve"> de las cuales</w:t>
      </w:r>
      <w:r w:rsidR="003C6FFD" w:rsidRPr="00716F92">
        <w:rPr>
          <w:rFonts w:ascii="Arial" w:hAnsi="Arial" w:cs="Arial"/>
          <w:sz w:val="24"/>
          <w:szCs w:val="24"/>
        </w:rPr>
        <w:t xml:space="preserve"> e</w:t>
      </w:r>
      <w:r w:rsidR="007835FE" w:rsidRPr="00716F92">
        <w:rPr>
          <w:rFonts w:ascii="Arial" w:hAnsi="Arial" w:cs="Arial"/>
          <w:sz w:val="24"/>
          <w:szCs w:val="24"/>
        </w:rPr>
        <w:t>l 69</w:t>
      </w:r>
      <w:r w:rsidR="00FC0031" w:rsidRPr="00716F92">
        <w:rPr>
          <w:rFonts w:ascii="Arial" w:hAnsi="Arial" w:cs="Arial"/>
          <w:sz w:val="24"/>
          <w:szCs w:val="24"/>
        </w:rPr>
        <w:t>,</w:t>
      </w:r>
      <w:r w:rsidR="007835FE" w:rsidRPr="00716F92">
        <w:rPr>
          <w:rFonts w:ascii="Arial" w:hAnsi="Arial" w:cs="Arial"/>
          <w:sz w:val="24"/>
          <w:szCs w:val="24"/>
        </w:rPr>
        <w:t>7</w:t>
      </w:r>
      <w:r w:rsidR="00FC0031" w:rsidRPr="00716F92">
        <w:rPr>
          <w:rFonts w:ascii="Arial" w:hAnsi="Arial" w:cs="Arial"/>
          <w:sz w:val="24"/>
          <w:szCs w:val="24"/>
        </w:rPr>
        <w:t xml:space="preserve"> </w:t>
      </w:r>
      <w:r w:rsidR="007835FE" w:rsidRPr="00716F92">
        <w:rPr>
          <w:rFonts w:ascii="Arial" w:hAnsi="Arial" w:cs="Arial"/>
          <w:sz w:val="24"/>
          <w:szCs w:val="24"/>
        </w:rPr>
        <w:t xml:space="preserve">% </w:t>
      </w:r>
      <w:r w:rsidR="00784E2F" w:rsidRPr="00716F92">
        <w:rPr>
          <w:rFonts w:ascii="Arial" w:hAnsi="Arial" w:cs="Arial"/>
          <w:sz w:val="24"/>
          <w:szCs w:val="24"/>
        </w:rPr>
        <w:t xml:space="preserve">de las instituciones participantes </w:t>
      </w:r>
      <w:r w:rsidR="007835FE" w:rsidRPr="00716F92">
        <w:rPr>
          <w:rFonts w:ascii="Arial" w:hAnsi="Arial" w:cs="Arial"/>
          <w:sz w:val="24"/>
          <w:szCs w:val="24"/>
        </w:rPr>
        <w:t>son privadas</w:t>
      </w:r>
      <w:r w:rsidR="00361EDD" w:rsidRPr="00716F92">
        <w:rPr>
          <w:rFonts w:ascii="Arial" w:hAnsi="Arial" w:cs="Arial"/>
          <w:sz w:val="24"/>
          <w:szCs w:val="24"/>
        </w:rPr>
        <w:t xml:space="preserve">, el resto </w:t>
      </w:r>
      <w:r w:rsidR="007835FE" w:rsidRPr="00716F92">
        <w:rPr>
          <w:rFonts w:ascii="Arial" w:hAnsi="Arial" w:cs="Arial"/>
          <w:sz w:val="24"/>
          <w:szCs w:val="24"/>
        </w:rPr>
        <w:t>públicas</w:t>
      </w:r>
      <w:r w:rsidR="00FC0031" w:rsidRPr="00716F92">
        <w:rPr>
          <w:rFonts w:ascii="Arial" w:hAnsi="Arial" w:cs="Arial"/>
          <w:sz w:val="24"/>
          <w:szCs w:val="24"/>
        </w:rPr>
        <w:t>, y el</w:t>
      </w:r>
      <w:r w:rsidR="002B6781">
        <w:rPr>
          <w:rFonts w:ascii="Arial" w:hAnsi="Arial" w:cs="Arial"/>
          <w:sz w:val="24"/>
          <w:szCs w:val="24"/>
        </w:rPr>
        <w:t xml:space="preserve"> </w:t>
      </w:r>
      <w:r w:rsidR="006340EB" w:rsidRPr="00716F92">
        <w:rPr>
          <w:rFonts w:ascii="Arial" w:hAnsi="Arial" w:cs="Arial"/>
          <w:sz w:val="24"/>
          <w:szCs w:val="24"/>
        </w:rPr>
        <w:t>51</w:t>
      </w:r>
      <w:r w:rsidR="00FC0031" w:rsidRPr="00716F92">
        <w:rPr>
          <w:rFonts w:ascii="Arial" w:hAnsi="Arial" w:cs="Arial"/>
          <w:sz w:val="24"/>
          <w:szCs w:val="24"/>
        </w:rPr>
        <w:t>,</w:t>
      </w:r>
      <w:r w:rsidR="006340EB" w:rsidRPr="00716F92">
        <w:rPr>
          <w:rFonts w:ascii="Arial" w:hAnsi="Arial" w:cs="Arial"/>
          <w:sz w:val="24"/>
          <w:szCs w:val="24"/>
        </w:rPr>
        <w:t>8</w:t>
      </w:r>
      <w:r w:rsidR="00FC0031" w:rsidRPr="00716F92">
        <w:rPr>
          <w:rFonts w:ascii="Arial" w:hAnsi="Arial" w:cs="Arial"/>
          <w:sz w:val="24"/>
          <w:szCs w:val="24"/>
        </w:rPr>
        <w:t xml:space="preserve"> </w:t>
      </w:r>
      <w:r w:rsidR="006340EB" w:rsidRPr="00716F92">
        <w:rPr>
          <w:rFonts w:ascii="Arial" w:hAnsi="Arial" w:cs="Arial"/>
          <w:sz w:val="24"/>
          <w:szCs w:val="24"/>
        </w:rPr>
        <w:t xml:space="preserve">% </w:t>
      </w:r>
      <w:r w:rsidR="00DD602B" w:rsidRPr="00716F92">
        <w:rPr>
          <w:rFonts w:ascii="Arial" w:hAnsi="Arial" w:cs="Arial"/>
          <w:sz w:val="24"/>
          <w:szCs w:val="24"/>
        </w:rPr>
        <w:t xml:space="preserve">se presentó </w:t>
      </w:r>
      <w:r w:rsidR="006340EB" w:rsidRPr="00716F92">
        <w:rPr>
          <w:rFonts w:ascii="Arial" w:hAnsi="Arial" w:cs="Arial"/>
          <w:sz w:val="24"/>
          <w:szCs w:val="24"/>
        </w:rPr>
        <w:t>en hombres</w:t>
      </w:r>
      <w:r w:rsidR="000F60C7" w:rsidRPr="00716F92">
        <w:rPr>
          <w:rFonts w:ascii="Arial" w:hAnsi="Arial" w:cs="Arial"/>
          <w:sz w:val="24"/>
          <w:szCs w:val="24"/>
        </w:rPr>
        <w:t xml:space="preserve"> adultos mayores </w:t>
      </w:r>
      <w:r w:rsidR="00C536FE">
        <w:rPr>
          <w:rFonts w:ascii="Arial" w:hAnsi="Arial" w:cs="Arial"/>
          <w:sz w:val="24"/>
          <w:szCs w:val="24"/>
        </w:rPr>
        <w:br/>
      </w:r>
      <w:r w:rsidR="000F60C7" w:rsidRPr="00716F92">
        <w:rPr>
          <w:rFonts w:ascii="Arial" w:hAnsi="Arial" w:cs="Arial"/>
          <w:sz w:val="24"/>
          <w:szCs w:val="24"/>
        </w:rPr>
        <w:t>(</w:t>
      </w:r>
      <w:r w:rsidR="004B7794" w:rsidRPr="00716F92">
        <w:rPr>
          <w:rFonts w:ascii="Arial" w:hAnsi="Arial" w:cs="Arial"/>
          <w:sz w:val="24"/>
          <w:szCs w:val="24"/>
        </w:rPr>
        <w:t>41</w:t>
      </w:r>
      <w:r w:rsidR="00FC0031" w:rsidRPr="00716F92">
        <w:rPr>
          <w:rFonts w:ascii="Arial" w:hAnsi="Arial" w:cs="Arial"/>
          <w:sz w:val="24"/>
          <w:szCs w:val="24"/>
        </w:rPr>
        <w:t xml:space="preserve">, </w:t>
      </w:r>
      <w:r w:rsidR="004B7794" w:rsidRPr="00716F92">
        <w:rPr>
          <w:rFonts w:ascii="Arial" w:hAnsi="Arial" w:cs="Arial"/>
          <w:sz w:val="24"/>
          <w:szCs w:val="24"/>
        </w:rPr>
        <w:t>2%</w:t>
      </w:r>
      <w:r w:rsidR="000F60C7" w:rsidRPr="00716F92">
        <w:rPr>
          <w:rFonts w:ascii="Arial" w:hAnsi="Arial" w:cs="Arial"/>
          <w:sz w:val="24"/>
          <w:szCs w:val="24"/>
        </w:rPr>
        <w:t>)</w:t>
      </w:r>
      <w:r w:rsidR="002002C3">
        <w:rPr>
          <w:rFonts w:ascii="Arial" w:hAnsi="Arial" w:cs="Arial"/>
          <w:sz w:val="24"/>
          <w:szCs w:val="24"/>
        </w:rPr>
        <w:t>.</w:t>
      </w:r>
      <w:r w:rsidR="00FC0031" w:rsidRPr="00716F92">
        <w:rPr>
          <w:rFonts w:ascii="Arial" w:hAnsi="Arial" w:cs="Arial"/>
          <w:sz w:val="24"/>
          <w:szCs w:val="24"/>
        </w:rPr>
        <w:t xml:space="preserve"> </w:t>
      </w:r>
      <w:r w:rsidR="002002C3">
        <w:rPr>
          <w:rFonts w:ascii="Arial" w:hAnsi="Arial" w:cs="Arial"/>
          <w:sz w:val="24"/>
          <w:szCs w:val="24"/>
        </w:rPr>
        <w:t>(Ver</w:t>
      </w:r>
      <w:r w:rsidR="00520E8B" w:rsidRPr="00716F92">
        <w:rPr>
          <w:rFonts w:ascii="Arial" w:hAnsi="Arial" w:cs="Arial"/>
          <w:sz w:val="24"/>
          <w:szCs w:val="24"/>
        </w:rPr>
        <w:t xml:space="preserve"> </w:t>
      </w:r>
      <w:r w:rsidR="00C54897" w:rsidRPr="00716F92">
        <w:rPr>
          <w:rFonts w:ascii="Arial" w:hAnsi="Arial" w:cs="Arial"/>
          <w:sz w:val="24"/>
          <w:szCs w:val="24"/>
        </w:rPr>
        <w:t>T</w:t>
      </w:r>
      <w:r w:rsidR="00520E8B" w:rsidRPr="00716F92">
        <w:rPr>
          <w:rFonts w:ascii="Arial" w:hAnsi="Arial" w:cs="Arial"/>
          <w:sz w:val="24"/>
          <w:szCs w:val="24"/>
        </w:rPr>
        <w:t>abla 1</w:t>
      </w:r>
      <w:r w:rsidR="002002C3">
        <w:rPr>
          <w:rFonts w:ascii="Arial" w:hAnsi="Arial" w:cs="Arial"/>
          <w:sz w:val="24"/>
          <w:szCs w:val="24"/>
        </w:rPr>
        <w:t>)</w:t>
      </w:r>
      <w:r w:rsidR="00C536FE">
        <w:rPr>
          <w:rFonts w:ascii="Arial" w:hAnsi="Arial" w:cs="Arial"/>
          <w:sz w:val="24"/>
          <w:szCs w:val="24"/>
        </w:rPr>
        <w:t>.</w:t>
      </w:r>
    </w:p>
    <w:p w14:paraId="42678BEC" w14:textId="77777777" w:rsidR="00FE4B1B" w:rsidRPr="00716F92" w:rsidRDefault="00FE4B1B">
      <w:pPr>
        <w:spacing w:after="0" w:line="240" w:lineRule="auto"/>
        <w:jc w:val="both"/>
        <w:rPr>
          <w:rFonts w:ascii="Arial" w:hAnsi="Arial" w:cs="Arial"/>
          <w:sz w:val="24"/>
          <w:szCs w:val="24"/>
        </w:rPr>
      </w:pPr>
    </w:p>
    <w:p w14:paraId="196FBAC6" w14:textId="37D46819" w:rsidR="009665E7" w:rsidRPr="00716F92" w:rsidRDefault="00FE4B1B">
      <w:pPr>
        <w:spacing w:after="0" w:line="240" w:lineRule="auto"/>
        <w:jc w:val="both"/>
        <w:rPr>
          <w:rFonts w:ascii="Arial" w:hAnsi="Arial" w:cs="Arial"/>
          <w:sz w:val="24"/>
          <w:szCs w:val="24"/>
        </w:rPr>
      </w:pPr>
      <w:r w:rsidRPr="00716F92">
        <w:rPr>
          <w:rFonts w:ascii="Arial" w:hAnsi="Arial" w:cs="Arial"/>
          <w:sz w:val="24"/>
          <w:szCs w:val="24"/>
        </w:rPr>
        <w:t>Predomin</w:t>
      </w:r>
      <w:r w:rsidR="00FC0031" w:rsidRPr="00716F92">
        <w:rPr>
          <w:rFonts w:ascii="Arial" w:hAnsi="Arial" w:cs="Arial"/>
          <w:sz w:val="24"/>
          <w:szCs w:val="24"/>
        </w:rPr>
        <w:t>ó</w:t>
      </w:r>
      <w:r w:rsidRPr="00716F92">
        <w:rPr>
          <w:rFonts w:ascii="Arial" w:hAnsi="Arial" w:cs="Arial"/>
          <w:sz w:val="24"/>
          <w:szCs w:val="24"/>
        </w:rPr>
        <w:t xml:space="preserve"> el reporte en</w:t>
      </w:r>
      <w:r w:rsidR="00F93DA0" w:rsidRPr="00716F92">
        <w:rPr>
          <w:rFonts w:ascii="Arial" w:hAnsi="Arial" w:cs="Arial"/>
          <w:sz w:val="24"/>
          <w:szCs w:val="24"/>
        </w:rPr>
        <w:t xml:space="preserve"> unidades </w:t>
      </w:r>
      <w:r w:rsidR="00C5632E" w:rsidRPr="00716F92">
        <w:rPr>
          <w:rFonts w:ascii="Arial" w:hAnsi="Arial" w:cs="Arial"/>
          <w:sz w:val="24"/>
          <w:szCs w:val="24"/>
        </w:rPr>
        <w:t>médicas</w:t>
      </w:r>
      <w:r w:rsidR="0039391C" w:rsidRPr="00716F92">
        <w:rPr>
          <w:rFonts w:ascii="Arial" w:hAnsi="Arial" w:cs="Arial"/>
          <w:sz w:val="24"/>
          <w:szCs w:val="24"/>
        </w:rPr>
        <w:t xml:space="preserve"> </w:t>
      </w:r>
      <w:r w:rsidR="00D917EB" w:rsidRPr="00716F92">
        <w:rPr>
          <w:rFonts w:ascii="Arial" w:hAnsi="Arial" w:cs="Arial"/>
          <w:sz w:val="24"/>
          <w:szCs w:val="24"/>
        </w:rPr>
        <w:t>(</w:t>
      </w:r>
      <w:r w:rsidR="00F93DA0" w:rsidRPr="00716F92">
        <w:rPr>
          <w:rFonts w:ascii="Arial" w:hAnsi="Arial" w:cs="Arial"/>
          <w:sz w:val="24"/>
          <w:szCs w:val="24"/>
        </w:rPr>
        <w:t>66</w:t>
      </w:r>
      <w:r w:rsidR="00FC0031" w:rsidRPr="00716F92">
        <w:rPr>
          <w:rFonts w:ascii="Arial" w:hAnsi="Arial" w:cs="Arial"/>
          <w:sz w:val="24"/>
          <w:szCs w:val="24"/>
        </w:rPr>
        <w:t xml:space="preserve">, </w:t>
      </w:r>
      <w:r w:rsidR="00F93DA0" w:rsidRPr="00716F92">
        <w:rPr>
          <w:rFonts w:ascii="Arial" w:hAnsi="Arial" w:cs="Arial"/>
          <w:sz w:val="24"/>
          <w:szCs w:val="24"/>
        </w:rPr>
        <w:t>2</w:t>
      </w:r>
      <w:r w:rsidR="00FC0031" w:rsidRPr="00716F92">
        <w:rPr>
          <w:rFonts w:ascii="Arial" w:hAnsi="Arial" w:cs="Arial"/>
          <w:sz w:val="24"/>
          <w:szCs w:val="24"/>
        </w:rPr>
        <w:t xml:space="preserve"> </w:t>
      </w:r>
      <w:r w:rsidR="00F93DA0" w:rsidRPr="00716F92">
        <w:rPr>
          <w:rFonts w:ascii="Arial" w:hAnsi="Arial" w:cs="Arial"/>
          <w:sz w:val="24"/>
          <w:szCs w:val="24"/>
        </w:rPr>
        <w:t>%</w:t>
      </w:r>
      <w:r w:rsidR="00D917EB" w:rsidRPr="00716F92">
        <w:rPr>
          <w:rFonts w:ascii="Arial" w:hAnsi="Arial" w:cs="Arial"/>
          <w:sz w:val="24"/>
          <w:szCs w:val="24"/>
        </w:rPr>
        <w:t>)</w:t>
      </w:r>
      <w:r w:rsidR="00C5632E" w:rsidRPr="00716F92">
        <w:rPr>
          <w:rFonts w:ascii="Arial" w:hAnsi="Arial" w:cs="Arial"/>
          <w:sz w:val="24"/>
          <w:szCs w:val="24"/>
        </w:rPr>
        <w:t>, el 98</w:t>
      </w:r>
      <w:r w:rsidR="00FC0031" w:rsidRPr="00716F92">
        <w:rPr>
          <w:rFonts w:ascii="Arial" w:hAnsi="Arial" w:cs="Arial"/>
          <w:sz w:val="24"/>
          <w:szCs w:val="24"/>
        </w:rPr>
        <w:t xml:space="preserve">, </w:t>
      </w:r>
      <w:r w:rsidR="00C5632E" w:rsidRPr="00716F92">
        <w:rPr>
          <w:rFonts w:ascii="Arial" w:hAnsi="Arial" w:cs="Arial"/>
          <w:sz w:val="24"/>
          <w:szCs w:val="24"/>
        </w:rPr>
        <w:t>7% ocurrió al interior de la unidad de cuidado intensivo</w:t>
      </w:r>
      <w:r w:rsidR="00FC0031" w:rsidRPr="00716F92">
        <w:rPr>
          <w:rFonts w:ascii="Arial" w:hAnsi="Arial" w:cs="Arial"/>
          <w:sz w:val="24"/>
          <w:szCs w:val="24"/>
        </w:rPr>
        <w:t xml:space="preserve"> y</w:t>
      </w:r>
      <w:r w:rsidR="00C536FE">
        <w:rPr>
          <w:rFonts w:ascii="Arial" w:hAnsi="Arial" w:cs="Arial"/>
          <w:sz w:val="24"/>
          <w:szCs w:val="24"/>
        </w:rPr>
        <w:t>,</w:t>
      </w:r>
      <w:r w:rsidR="002B6781">
        <w:rPr>
          <w:rFonts w:ascii="Arial" w:hAnsi="Arial" w:cs="Arial"/>
          <w:sz w:val="24"/>
          <w:szCs w:val="24"/>
        </w:rPr>
        <w:t xml:space="preserve"> </w:t>
      </w:r>
      <w:r w:rsidR="00C5632E" w:rsidRPr="00716F92">
        <w:rPr>
          <w:rFonts w:ascii="Arial" w:hAnsi="Arial" w:cs="Arial"/>
          <w:sz w:val="24"/>
          <w:szCs w:val="24"/>
        </w:rPr>
        <w:t>la mayoría de casos (49</w:t>
      </w:r>
      <w:r w:rsidR="00FC0031" w:rsidRPr="00716F92">
        <w:rPr>
          <w:rFonts w:ascii="Arial" w:hAnsi="Arial" w:cs="Arial"/>
          <w:sz w:val="24"/>
          <w:szCs w:val="24"/>
        </w:rPr>
        <w:t xml:space="preserve">, </w:t>
      </w:r>
      <w:r w:rsidR="00C5632E" w:rsidRPr="00716F92">
        <w:rPr>
          <w:rFonts w:ascii="Arial" w:hAnsi="Arial" w:cs="Arial"/>
          <w:sz w:val="24"/>
          <w:szCs w:val="24"/>
        </w:rPr>
        <w:t>9%)</w:t>
      </w:r>
      <w:r w:rsidR="00C536FE">
        <w:rPr>
          <w:rFonts w:ascii="Arial" w:hAnsi="Arial" w:cs="Arial"/>
          <w:sz w:val="24"/>
          <w:szCs w:val="24"/>
        </w:rPr>
        <w:t>,</w:t>
      </w:r>
      <w:r w:rsidR="00C5632E" w:rsidRPr="00716F92">
        <w:rPr>
          <w:rFonts w:ascii="Arial" w:hAnsi="Arial" w:cs="Arial"/>
          <w:sz w:val="24"/>
          <w:szCs w:val="24"/>
        </w:rPr>
        <w:t xml:space="preserve"> se </w:t>
      </w:r>
      <w:r w:rsidR="00FE75C5" w:rsidRPr="00716F92">
        <w:rPr>
          <w:rFonts w:ascii="Arial" w:hAnsi="Arial" w:cs="Arial"/>
          <w:sz w:val="24"/>
          <w:szCs w:val="24"/>
        </w:rPr>
        <w:t>registró en el turno de la tarde.</w:t>
      </w:r>
      <w:r w:rsidR="008D79C4" w:rsidRPr="00716F92">
        <w:rPr>
          <w:rFonts w:ascii="Arial" w:hAnsi="Arial" w:cs="Arial"/>
          <w:sz w:val="24"/>
          <w:szCs w:val="24"/>
        </w:rPr>
        <w:t xml:space="preserve"> De todos los eventos solo el 37</w:t>
      </w:r>
      <w:r w:rsidR="00FC0031" w:rsidRPr="00716F92">
        <w:rPr>
          <w:rFonts w:ascii="Arial" w:hAnsi="Arial" w:cs="Arial"/>
          <w:sz w:val="24"/>
          <w:szCs w:val="24"/>
        </w:rPr>
        <w:t>,</w:t>
      </w:r>
      <w:r w:rsidR="008D79C4" w:rsidRPr="00716F92">
        <w:rPr>
          <w:rFonts w:ascii="Arial" w:hAnsi="Arial" w:cs="Arial"/>
          <w:sz w:val="24"/>
          <w:szCs w:val="24"/>
        </w:rPr>
        <w:t>4</w:t>
      </w:r>
      <w:r w:rsidR="00FC0031" w:rsidRPr="00716F92">
        <w:rPr>
          <w:rFonts w:ascii="Arial" w:hAnsi="Arial" w:cs="Arial"/>
          <w:sz w:val="24"/>
          <w:szCs w:val="24"/>
        </w:rPr>
        <w:t xml:space="preserve"> </w:t>
      </w:r>
      <w:r w:rsidR="008D79C4" w:rsidRPr="00716F92">
        <w:rPr>
          <w:rFonts w:ascii="Arial" w:hAnsi="Arial" w:cs="Arial"/>
          <w:sz w:val="24"/>
          <w:szCs w:val="24"/>
        </w:rPr>
        <w:t>% fue notificado a la familia.</w:t>
      </w:r>
      <w:r w:rsidR="0039391C" w:rsidRPr="00716F92">
        <w:rPr>
          <w:rFonts w:ascii="Arial" w:hAnsi="Arial" w:cs="Arial"/>
          <w:sz w:val="24"/>
          <w:szCs w:val="24"/>
        </w:rPr>
        <w:t xml:space="preserve"> </w:t>
      </w:r>
      <w:r w:rsidR="009665E7" w:rsidRPr="00716F92">
        <w:rPr>
          <w:rFonts w:ascii="Arial" w:hAnsi="Arial" w:cs="Arial"/>
          <w:sz w:val="24"/>
          <w:szCs w:val="24"/>
        </w:rPr>
        <w:t>El 46</w:t>
      </w:r>
      <w:r w:rsidR="00FC0031" w:rsidRPr="00716F92">
        <w:rPr>
          <w:rFonts w:ascii="Arial" w:hAnsi="Arial" w:cs="Arial"/>
          <w:sz w:val="24"/>
          <w:szCs w:val="24"/>
        </w:rPr>
        <w:t>,</w:t>
      </w:r>
      <w:r w:rsidR="009665E7" w:rsidRPr="00716F92">
        <w:rPr>
          <w:rFonts w:ascii="Arial" w:hAnsi="Arial" w:cs="Arial"/>
          <w:sz w:val="24"/>
          <w:szCs w:val="24"/>
        </w:rPr>
        <w:t>7</w:t>
      </w:r>
      <w:r w:rsidR="00FC0031" w:rsidRPr="00716F92">
        <w:rPr>
          <w:rFonts w:ascii="Arial" w:hAnsi="Arial" w:cs="Arial"/>
          <w:sz w:val="24"/>
          <w:szCs w:val="24"/>
        </w:rPr>
        <w:t xml:space="preserve"> </w:t>
      </w:r>
      <w:r w:rsidR="009665E7" w:rsidRPr="00716F92">
        <w:rPr>
          <w:rFonts w:ascii="Arial" w:hAnsi="Arial" w:cs="Arial"/>
          <w:sz w:val="24"/>
          <w:szCs w:val="24"/>
        </w:rPr>
        <w:t xml:space="preserve">% de los pacientes </w:t>
      </w:r>
      <w:r w:rsidR="00C52BA0" w:rsidRPr="00716F92">
        <w:rPr>
          <w:rFonts w:ascii="Arial" w:hAnsi="Arial" w:cs="Arial"/>
          <w:sz w:val="24"/>
          <w:szCs w:val="24"/>
        </w:rPr>
        <w:t>tenía</w:t>
      </w:r>
      <w:r w:rsidR="009665E7" w:rsidRPr="00716F92">
        <w:rPr>
          <w:rFonts w:ascii="Arial" w:hAnsi="Arial" w:cs="Arial"/>
          <w:sz w:val="24"/>
          <w:szCs w:val="24"/>
        </w:rPr>
        <w:t xml:space="preserve"> un estado de conciencia alerta, </w:t>
      </w:r>
      <w:r w:rsidR="00FC0031" w:rsidRPr="00716F92">
        <w:rPr>
          <w:rFonts w:ascii="Arial" w:hAnsi="Arial" w:cs="Arial"/>
          <w:sz w:val="24"/>
          <w:szCs w:val="24"/>
        </w:rPr>
        <w:t>mientras que</w:t>
      </w:r>
      <w:r w:rsidR="002B6781">
        <w:rPr>
          <w:rFonts w:ascii="Arial" w:hAnsi="Arial" w:cs="Arial"/>
          <w:sz w:val="24"/>
          <w:szCs w:val="24"/>
        </w:rPr>
        <w:t xml:space="preserve"> </w:t>
      </w:r>
      <w:r w:rsidR="009665E7" w:rsidRPr="00716F92">
        <w:rPr>
          <w:rFonts w:ascii="Arial" w:hAnsi="Arial" w:cs="Arial"/>
          <w:sz w:val="24"/>
          <w:szCs w:val="24"/>
        </w:rPr>
        <w:t xml:space="preserve">el </w:t>
      </w:r>
      <w:r w:rsidR="00FC0031" w:rsidRPr="00716F92">
        <w:rPr>
          <w:rFonts w:ascii="Arial" w:hAnsi="Arial" w:cs="Arial"/>
          <w:sz w:val="24"/>
          <w:szCs w:val="24"/>
        </w:rPr>
        <w:br/>
      </w:r>
      <w:r w:rsidR="009665E7" w:rsidRPr="00716F92">
        <w:rPr>
          <w:rFonts w:ascii="Arial" w:hAnsi="Arial" w:cs="Arial"/>
          <w:sz w:val="24"/>
          <w:szCs w:val="24"/>
        </w:rPr>
        <w:t>34</w:t>
      </w:r>
      <w:r w:rsidR="00FC0031" w:rsidRPr="00716F92">
        <w:rPr>
          <w:rFonts w:ascii="Arial" w:hAnsi="Arial" w:cs="Arial"/>
          <w:sz w:val="24"/>
          <w:szCs w:val="24"/>
        </w:rPr>
        <w:t xml:space="preserve">, </w:t>
      </w:r>
      <w:r w:rsidR="009665E7" w:rsidRPr="00716F92">
        <w:rPr>
          <w:rFonts w:ascii="Arial" w:hAnsi="Arial" w:cs="Arial"/>
          <w:sz w:val="24"/>
          <w:szCs w:val="24"/>
        </w:rPr>
        <w:t>5</w:t>
      </w:r>
      <w:r w:rsidR="00FC0031" w:rsidRPr="00716F92">
        <w:rPr>
          <w:rFonts w:ascii="Arial" w:hAnsi="Arial" w:cs="Arial"/>
          <w:sz w:val="24"/>
          <w:szCs w:val="24"/>
        </w:rPr>
        <w:t xml:space="preserve"> </w:t>
      </w:r>
      <w:r w:rsidR="009665E7" w:rsidRPr="00716F92">
        <w:rPr>
          <w:rFonts w:ascii="Arial" w:hAnsi="Arial" w:cs="Arial"/>
          <w:sz w:val="24"/>
          <w:szCs w:val="24"/>
        </w:rPr>
        <w:t xml:space="preserve">% se </w:t>
      </w:r>
      <w:r w:rsidR="00C52BA0" w:rsidRPr="00716F92">
        <w:rPr>
          <w:rFonts w:ascii="Arial" w:hAnsi="Arial" w:cs="Arial"/>
          <w:sz w:val="24"/>
          <w:szCs w:val="24"/>
        </w:rPr>
        <w:t>presentó</w:t>
      </w:r>
      <w:r w:rsidR="009665E7" w:rsidRPr="00716F92">
        <w:rPr>
          <w:rFonts w:ascii="Arial" w:hAnsi="Arial" w:cs="Arial"/>
          <w:sz w:val="24"/>
          <w:szCs w:val="24"/>
        </w:rPr>
        <w:t xml:space="preserve"> bajo efectos de sedación.</w:t>
      </w:r>
    </w:p>
    <w:p w14:paraId="6E5CEFD4" w14:textId="77777777" w:rsidR="00EA20AF" w:rsidRPr="00716F92" w:rsidRDefault="00EA20AF">
      <w:pPr>
        <w:spacing w:after="0" w:line="240" w:lineRule="auto"/>
        <w:jc w:val="both"/>
        <w:rPr>
          <w:rFonts w:ascii="Arial" w:hAnsi="Arial" w:cs="Arial"/>
          <w:sz w:val="24"/>
          <w:szCs w:val="24"/>
        </w:rPr>
      </w:pPr>
    </w:p>
    <w:p w14:paraId="7E69972A" w14:textId="33D9F686" w:rsidR="00F534D2" w:rsidRPr="00716F92" w:rsidRDefault="00F534D2">
      <w:pPr>
        <w:spacing w:after="0" w:line="240" w:lineRule="auto"/>
        <w:jc w:val="both"/>
        <w:rPr>
          <w:rFonts w:ascii="Arial" w:hAnsi="Arial" w:cs="Arial"/>
          <w:sz w:val="24"/>
          <w:szCs w:val="24"/>
        </w:rPr>
      </w:pPr>
      <w:r w:rsidRPr="00716F92">
        <w:rPr>
          <w:rFonts w:ascii="Arial" w:hAnsi="Arial" w:cs="Arial"/>
          <w:sz w:val="24"/>
          <w:szCs w:val="24"/>
        </w:rPr>
        <w:t>El ratio enfermera paciente más alto</w:t>
      </w:r>
      <w:r w:rsidR="001223B7" w:rsidRPr="00716F92">
        <w:rPr>
          <w:rFonts w:ascii="Arial" w:hAnsi="Arial" w:cs="Arial"/>
          <w:sz w:val="24"/>
          <w:szCs w:val="24"/>
        </w:rPr>
        <w:t xml:space="preserve"> fue</w:t>
      </w:r>
      <w:r w:rsidR="002B6781">
        <w:rPr>
          <w:rFonts w:ascii="Arial" w:hAnsi="Arial" w:cs="Arial"/>
          <w:sz w:val="24"/>
          <w:szCs w:val="24"/>
        </w:rPr>
        <w:t xml:space="preserve"> </w:t>
      </w:r>
      <w:r w:rsidRPr="00716F92">
        <w:rPr>
          <w:rFonts w:ascii="Arial" w:hAnsi="Arial" w:cs="Arial"/>
          <w:sz w:val="24"/>
          <w:szCs w:val="24"/>
        </w:rPr>
        <w:t xml:space="preserve">de </w:t>
      </w:r>
      <w:r w:rsidR="00520E8B" w:rsidRPr="00716F92">
        <w:rPr>
          <w:rFonts w:ascii="Arial" w:hAnsi="Arial" w:cs="Arial"/>
          <w:sz w:val="24"/>
          <w:szCs w:val="24"/>
        </w:rPr>
        <w:t>Colombia, (1:5). Argentina</w:t>
      </w:r>
      <w:r w:rsidR="00C536FE">
        <w:rPr>
          <w:rFonts w:ascii="Arial" w:hAnsi="Arial" w:cs="Arial"/>
          <w:sz w:val="24"/>
          <w:szCs w:val="24"/>
        </w:rPr>
        <w:t>,</w:t>
      </w:r>
      <w:r w:rsidR="00520E8B" w:rsidRPr="00716F92">
        <w:rPr>
          <w:rFonts w:ascii="Arial" w:hAnsi="Arial" w:cs="Arial"/>
          <w:sz w:val="24"/>
          <w:szCs w:val="24"/>
        </w:rPr>
        <w:t xml:space="preserve"> r</w:t>
      </w:r>
      <w:r w:rsidR="001223B7" w:rsidRPr="00716F92">
        <w:rPr>
          <w:rFonts w:ascii="Arial" w:hAnsi="Arial" w:cs="Arial"/>
          <w:sz w:val="24"/>
          <w:szCs w:val="24"/>
        </w:rPr>
        <w:t>eport</w:t>
      </w:r>
      <w:r w:rsidR="00C54897" w:rsidRPr="00716F92">
        <w:rPr>
          <w:rFonts w:ascii="Arial" w:hAnsi="Arial" w:cs="Arial"/>
          <w:sz w:val="24"/>
          <w:szCs w:val="24"/>
        </w:rPr>
        <w:t>ó</w:t>
      </w:r>
      <w:r w:rsidR="001223B7" w:rsidRPr="00716F92">
        <w:rPr>
          <w:rFonts w:ascii="Arial" w:hAnsi="Arial" w:cs="Arial"/>
          <w:sz w:val="24"/>
          <w:szCs w:val="24"/>
        </w:rPr>
        <w:t xml:space="preserve"> una relación de 1:2, y </w:t>
      </w:r>
      <w:r w:rsidR="005675AF" w:rsidRPr="00716F92">
        <w:rPr>
          <w:rFonts w:ascii="Arial" w:hAnsi="Arial" w:cs="Arial"/>
          <w:sz w:val="24"/>
          <w:szCs w:val="24"/>
        </w:rPr>
        <w:t>México</w:t>
      </w:r>
      <w:r w:rsidR="001223B7" w:rsidRPr="00716F92">
        <w:rPr>
          <w:rFonts w:ascii="Arial" w:hAnsi="Arial" w:cs="Arial"/>
          <w:sz w:val="24"/>
          <w:szCs w:val="24"/>
        </w:rPr>
        <w:t xml:space="preserve"> de 1:1.</w:t>
      </w:r>
      <w:r w:rsidR="00520E8B" w:rsidRPr="00716F92">
        <w:rPr>
          <w:rFonts w:ascii="Arial" w:hAnsi="Arial" w:cs="Arial"/>
          <w:sz w:val="24"/>
          <w:szCs w:val="24"/>
        </w:rPr>
        <w:t xml:space="preserve"> En cuanto a los Scores </w:t>
      </w:r>
      <w:r w:rsidR="00CB38C4" w:rsidRPr="00716F92">
        <w:rPr>
          <w:rFonts w:ascii="Arial" w:hAnsi="Arial" w:cs="Arial"/>
          <w:sz w:val="24"/>
          <w:szCs w:val="24"/>
        </w:rPr>
        <w:t>predomin</w:t>
      </w:r>
      <w:r w:rsidR="00C54897" w:rsidRPr="00716F92">
        <w:rPr>
          <w:rFonts w:ascii="Arial" w:hAnsi="Arial" w:cs="Arial"/>
          <w:sz w:val="24"/>
          <w:szCs w:val="24"/>
        </w:rPr>
        <w:t>ó</w:t>
      </w:r>
      <w:r w:rsidR="00CB38C4" w:rsidRPr="00716F92">
        <w:rPr>
          <w:rFonts w:ascii="Arial" w:hAnsi="Arial" w:cs="Arial"/>
          <w:sz w:val="24"/>
          <w:szCs w:val="24"/>
        </w:rPr>
        <w:t xml:space="preserve"> un </w:t>
      </w:r>
      <w:proofErr w:type="spellStart"/>
      <w:r w:rsidR="00CB38C4" w:rsidRPr="00716F92">
        <w:rPr>
          <w:rFonts w:ascii="Arial" w:hAnsi="Arial" w:cs="Arial"/>
          <w:sz w:val="24"/>
          <w:szCs w:val="24"/>
        </w:rPr>
        <w:t>Tiss</w:t>
      </w:r>
      <w:proofErr w:type="spellEnd"/>
      <w:r w:rsidR="00CB38C4" w:rsidRPr="00716F92">
        <w:rPr>
          <w:rFonts w:ascii="Arial" w:hAnsi="Arial" w:cs="Arial"/>
          <w:sz w:val="24"/>
          <w:szCs w:val="24"/>
        </w:rPr>
        <w:t xml:space="preserve"> 28 entre 20 a 39 puntos (69.19%) y un AP</w:t>
      </w:r>
      <w:r w:rsidR="00520E8B" w:rsidRPr="00716F92">
        <w:rPr>
          <w:rFonts w:ascii="Arial" w:hAnsi="Arial" w:cs="Arial"/>
          <w:sz w:val="24"/>
          <w:szCs w:val="24"/>
        </w:rPr>
        <w:t>ACHE de 10 a 14 puntos (33.21%)</w:t>
      </w:r>
      <w:r w:rsidR="002002C3">
        <w:rPr>
          <w:rFonts w:ascii="Arial" w:hAnsi="Arial" w:cs="Arial"/>
          <w:sz w:val="24"/>
          <w:szCs w:val="24"/>
        </w:rPr>
        <w:t>. (</w:t>
      </w:r>
      <w:r w:rsidR="00F7247A" w:rsidRPr="00716F92">
        <w:rPr>
          <w:rFonts w:ascii="Arial" w:hAnsi="Arial" w:cs="Arial"/>
          <w:sz w:val="24"/>
          <w:szCs w:val="24"/>
        </w:rPr>
        <w:t xml:space="preserve">Ver </w:t>
      </w:r>
      <w:r w:rsidR="00C54897" w:rsidRPr="00716F92">
        <w:rPr>
          <w:rFonts w:ascii="Arial" w:hAnsi="Arial" w:cs="Arial"/>
          <w:sz w:val="24"/>
          <w:szCs w:val="24"/>
        </w:rPr>
        <w:t>T</w:t>
      </w:r>
      <w:r w:rsidR="00F7247A" w:rsidRPr="00716F92">
        <w:rPr>
          <w:rFonts w:ascii="Arial" w:hAnsi="Arial" w:cs="Arial"/>
          <w:sz w:val="24"/>
          <w:szCs w:val="24"/>
        </w:rPr>
        <w:t>abla 4</w:t>
      </w:r>
      <w:r w:rsidR="002002C3">
        <w:rPr>
          <w:rFonts w:ascii="Arial" w:hAnsi="Arial" w:cs="Arial"/>
          <w:sz w:val="24"/>
          <w:szCs w:val="24"/>
        </w:rPr>
        <w:t>)</w:t>
      </w:r>
      <w:r w:rsidR="00C536FE">
        <w:rPr>
          <w:rFonts w:ascii="Arial" w:hAnsi="Arial" w:cs="Arial"/>
          <w:sz w:val="24"/>
          <w:szCs w:val="24"/>
        </w:rPr>
        <w:t>.</w:t>
      </w:r>
    </w:p>
    <w:p w14:paraId="33D92FE7" w14:textId="77777777" w:rsidR="00F534D2" w:rsidRDefault="00F534D2">
      <w:pPr>
        <w:spacing w:after="0" w:line="240" w:lineRule="auto"/>
        <w:jc w:val="both"/>
        <w:rPr>
          <w:rFonts w:ascii="Arial" w:hAnsi="Arial" w:cs="Arial"/>
          <w:sz w:val="24"/>
          <w:szCs w:val="24"/>
        </w:rPr>
      </w:pPr>
    </w:p>
    <w:p w14:paraId="43AA2E6A" w14:textId="77777777" w:rsidR="005D2238" w:rsidRDefault="005D2238">
      <w:pPr>
        <w:spacing w:after="0" w:line="240" w:lineRule="auto"/>
        <w:jc w:val="both"/>
        <w:rPr>
          <w:rFonts w:ascii="Arial" w:hAnsi="Arial" w:cs="Arial"/>
          <w:sz w:val="24"/>
          <w:szCs w:val="24"/>
        </w:rPr>
      </w:pPr>
    </w:p>
    <w:p w14:paraId="72C37CAF" w14:textId="77777777" w:rsidR="005D2238" w:rsidRDefault="005D2238">
      <w:pPr>
        <w:spacing w:after="0" w:line="240" w:lineRule="auto"/>
        <w:jc w:val="both"/>
        <w:rPr>
          <w:rFonts w:ascii="Arial" w:hAnsi="Arial" w:cs="Arial"/>
          <w:sz w:val="24"/>
          <w:szCs w:val="24"/>
        </w:rPr>
      </w:pPr>
    </w:p>
    <w:p w14:paraId="50934028" w14:textId="77777777" w:rsidR="005D2238" w:rsidRDefault="005D2238">
      <w:pPr>
        <w:spacing w:after="0" w:line="240" w:lineRule="auto"/>
        <w:jc w:val="both"/>
        <w:rPr>
          <w:rFonts w:ascii="Arial" w:hAnsi="Arial" w:cs="Arial"/>
          <w:sz w:val="24"/>
          <w:szCs w:val="24"/>
        </w:rPr>
      </w:pPr>
    </w:p>
    <w:p w14:paraId="3C111EAA" w14:textId="77777777" w:rsidR="005D2238" w:rsidRDefault="005D2238">
      <w:pPr>
        <w:spacing w:after="0" w:line="240" w:lineRule="auto"/>
        <w:jc w:val="both"/>
        <w:rPr>
          <w:rFonts w:ascii="Arial" w:hAnsi="Arial" w:cs="Arial"/>
          <w:sz w:val="24"/>
          <w:szCs w:val="24"/>
        </w:rPr>
      </w:pPr>
    </w:p>
    <w:p w14:paraId="77D23B51" w14:textId="77777777" w:rsidR="005D2238" w:rsidRDefault="005D2238">
      <w:pPr>
        <w:spacing w:after="0" w:line="240" w:lineRule="auto"/>
        <w:jc w:val="both"/>
        <w:rPr>
          <w:rFonts w:ascii="Arial" w:hAnsi="Arial" w:cs="Arial"/>
          <w:sz w:val="24"/>
          <w:szCs w:val="24"/>
        </w:rPr>
      </w:pPr>
    </w:p>
    <w:p w14:paraId="573A9147" w14:textId="77777777" w:rsidR="005D2238" w:rsidRDefault="005D2238">
      <w:pPr>
        <w:spacing w:after="0" w:line="240" w:lineRule="auto"/>
        <w:jc w:val="both"/>
        <w:rPr>
          <w:rFonts w:ascii="Arial" w:hAnsi="Arial" w:cs="Arial"/>
          <w:sz w:val="24"/>
          <w:szCs w:val="24"/>
        </w:rPr>
      </w:pPr>
    </w:p>
    <w:p w14:paraId="7CE43E8F" w14:textId="77777777" w:rsidR="005D2238" w:rsidRDefault="005D2238">
      <w:pPr>
        <w:spacing w:after="0" w:line="240" w:lineRule="auto"/>
        <w:jc w:val="both"/>
        <w:rPr>
          <w:rFonts w:ascii="Arial" w:hAnsi="Arial" w:cs="Arial"/>
          <w:sz w:val="24"/>
          <w:szCs w:val="24"/>
        </w:rPr>
      </w:pPr>
    </w:p>
    <w:p w14:paraId="5B40F81F" w14:textId="77777777" w:rsidR="005D2238" w:rsidRDefault="005D2238">
      <w:pPr>
        <w:spacing w:after="0" w:line="240" w:lineRule="auto"/>
        <w:jc w:val="both"/>
        <w:rPr>
          <w:rFonts w:ascii="Arial" w:hAnsi="Arial" w:cs="Arial"/>
          <w:sz w:val="24"/>
          <w:szCs w:val="24"/>
        </w:rPr>
      </w:pPr>
    </w:p>
    <w:p w14:paraId="667BA6FC" w14:textId="77777777" w:rsidR="005D2238" w:rsidRDefault="005D2238">
      <w:pPr>
        <w:spacing w:after="0" w:line="240" w:lineRule="auto"/>
        <w:jc w:val="both"/>
        <w:rPr>
          <w:rFonts w:ascii="Arial" w:hAnsi="Arial" w:cs="Arial"/>
          <w:sz w:val="24"/>
          <w:szCs w:val="24"/>
        </w:rPr>
      </w:pPr>
    </w:p>
    <w:p w14:paraId="6243EA18" w14:textId="77777777" w:rsidR="005D2238" w:rsidRDefault="005D2238">
      <w:pPr>
        <w:spacing w:after="0" w:line="240" w:lineRule="auto"/>
        <w:jc w:val="both"/>
        <w:rPr>
          <w:rFonts w:ascii="Arial" w:hAnsi="Arial" w:cs="Arial"/>
          <w:sz w:val="24"/>
          <w:szCs w:val="24"/>
        </w:rPr>
      </w:pPr>
    </w:p>
    <w:p w14:paraId="30BB2B21" w14:textId="77777777" w:rsidR="005D2238" w:rsidRDefault="005D2238">
      <w:pPr>
        <w:spacing w:after="0" w:line="240" w:lineRule="auto"/>
        <w:jc w:val="both"/>
        <w:rPr>
          <w:rFonts w:ascii="Arial" w:hAnsi="Arial" w:cs="Arial"/>
          <w:sz w:val="24"/>
          <w:szCs w:val="24"/>
        </w:rPr>
      </w:pPr>
    </w:p>
    <w:p w14:paraId="62787B26" w14:textId="77777777" w:rsidR="005D2238" w:rsidRDefault="005D2238">
      <w:pPr>
        <w:spacing w:after="0" w:line="240" w:lineRule="auto"/>
        <w:jc w:val="both"/>
        <w:rPr>
          <w:rFonts w:ascii="Arial" w:hAnsi="Arial" w:cs="Arial"/>
          <w:sz w:val="24"/>
          <w:szCs w:val="24"/>
        </w:rPr>
      </w:pPr>
    </w:p>
    <w:p w14:paraId="2E0F7E52" w14:textId="77777777" w:rsidR="00BE7461" w:rsidRPr="00716F92" w:rsidRDefault="00BE7461">
      <w:pPr>
        <w:spacing w:after="0" w:line="240" w:lineRule="auto"/>
        <w:jc w:val="both"/>
        <w:rPr>
          <w:rFonts w:ascii="Arial" w:hAnsi="Arial" w:cs="Arial"/>
          <w:b/>
          <w:sz w:val="24"/>
          <w:szCs w:val="24"/>
        </w:rPr>
      </w:pPr>
      <w:r w:rsidRPr="00716F92">
        <w:rPr>
          <w:rFonts w:ascii="Arial" w:hAnsi="Arial" w:cs="Arial"/>
          <w:b/>
          <w:sz w:val="24"/>
          <w:szCs w:val="24"/>
        </w:rPr>
        <w:lastRenderedPageBreak/>
        <w:t xml:space="preserve">Tabla </w:t>
      </w:r>
      <w:r w:rsidR="005859E2" w:rsidRPr="00716F92">
        <w:rPr>
          <w:rFonts w:ascii="Arial" w:hAnsi="Arial" w:cs="Arial"/>
          <w:b/>
          <w:sz w:val="24"/>
          <w:szCs w:val="24"/>
        </w:rPr>
        <w:t>4</w:t>
      </w:r>
      <w:r w:rsidRPr="00716F92">
        <w:rPr>
          <w:rFonts w:ascii="Arial" w:hAnsi="Arial" w:cs="Arial"/>
          <w:b/>
          <w:sz w:val="24"/>
          <w:szCs w:val="24"/>
        </w:rPr>
        <w:t xml:space="preserve">. </w:t>
      </w:r>
      <w:r w:rsidR="001E31DC" w:rsidRPr="00716F92">
        <w:rPr>
          <w:rFonts w:ascii="Arial" w:hAnsi="Arial" w:cs="Arial"/>
          <w:sz w:val="24"/>
          <w:szCs w:val="24"/>
        </w:rPr>
        <w:t>E</w:t>
      </w:r>
      <w:r w:rsidR="000B22A8" w:rsidRPr="00716F92">
        <w:rPr>
          <w:rFonts w:ascii="Arial" w:hAnsi="Arial" w:cs="Arial"/>
          <w:sz w:val="24"/>
          <w:szCs w:val="24"/>
        </w:rPr>
        <w:t xml:space="preserve">ventos adversos reportados por </w:t>
      </w:r>
      <w:r w:rsidRPr="00716F92">
        <w:rPr>
          <w:rFonts w:ascii="Arial" w:hAnsi="Arial" w:cs="Arial"/>
          <w:sz w:val="24"/>
          <w:szCs w:val="24"/>
        </w:rPr>
        <w:t xml:space="preserve">instituciones </w:t>
      </w:r>
      <w:r w:rsidR="005D5D8F" w:rsidRPr="00716F92">
        <w:rPr>
          <w:rFonts w:ascii="Arial" w:hAnsi="Arial" w:cs="Arial"/>
          <w:sz w:val="24"/>
          <w:szCs w:val="24"/>
        </w:rPr>
        <w:t>de salud en</w:t>
      </w:r>
      <w:r w:rsidRPr="00716F92">
        <w:rPr>
          <w:rFonts w:ascii="Arial" w:hAnsi="Arial" w:cs="Arial"/>
          <w:sz w:val="24"/>
          <w:szCs w:val="24"/>
        </w:rPr>
        <w:t xml:space="preserve"> tres países latinoamericanos</w:t>
      </w:r>
      <w:r w:rsidR="00EF3E77" w:rsidRPr="00716F92">
        <w:rPr>
          <w:rFonts w:ascii="Arial" w:hAnsi="Arial" w:cs="Arial"/>
          <w:b/>
          <w:sz w:val="24"/>
          <w:szCs w:val="24"/>
        </w:rPr>
        <w:t>.</w:t>
      </w:r>
    </w:p>
    <w:tbl>
      <w:tblPr>
        <w:tblStyle w:val="Tablaconcuadrcula"/>
        <w:tblW w:w="0" w:type="auto"/>
        <w:tblLook w:val="04A0" w:firstRow="1" w:lastRow="0" w:firstColumn="1" w:lastColumn="0" w:noHBand="0" w:noVBand="1"/>
      </w:tblPr>
      <w:tblGrid>
        <w:gridCol w:w="3085"/>
        <w:gridCol w:w="2410"/>
        <w:gridCol w:w="2268"/>
        <w:gridCol w:w="1417"/>
      </w:tblGrid>
      <w:tr w:rsidR="00F2315F" w:rsidRPr="00E2182C" w14:paraId="0B328024" w14:textId="77777777" w:rsidTr="00955F18">
        <w:tc>
          <w:tcPr>
            <w:tcW w:w="3085" w:type="dxa"/>
            <w:shd w:val="clear" w:color="auto" w:fill="FFFFFF" w:themeFill="background1"/>
          </w:tcPr>
          <w:p w14:paraId="236DDB9E" w14:textId="77777777" w:rsidR="00F2315F" w:rsidRPr="005D2238" w:rsidRDefault="00F2315F">
            <w:pPr>
              <w:jc w:val="center"/>
              <w:rPr>
                <w:rFonts w:ascii="Arial" w:hAnsi="Arial" w:cs="Arial"/>
                <w:b/>
              </w:rPr>
            </w:pPr>
            <w:r w:rsidRPr="005D2238">
              <w:rPr>
                <w:rFonts w:ascii="Arial" w:hAnsi="Arial" w:cs="Arial"/>
                <w:b/>
              </w:rPr>
              <w:t>Variable</w:t>
            </w:r>
          </w:p>
        </w:tc>
        <w:tc>
          <w:tcPr>
            <w:tcW w:w="2410" w:type="dxa"/>
            <w:shd w:val="clear" w:color="auto" w:fill="FFFFFF" w:themeFill="background1"/>
          </w:tcPr>
          <w:p w14:paraId="488F0F58" w14:textId="77777777" w:rsidR="00F2315F" w:rsidRPr="005D2238" w:rsidRDefault="00F2315F">
            <w:pPr>
              <w:jc w:val="center"/>
              <w:rPr>
                <w:rFonts w:ascii="Arial" w:hAnsi="Arial" w:cs="Arial"/>
                <w:b/>
              </w:rPr>
            </w:pPr>
            <w:r w:rsidRPr="005D2238">
              <w:rPr>
                <w:rFonts w:ascii="Arial" w:hAnsi="Arial" w:cs="Arial"/>
                <w:b/>
              </w:rPr>
              <w:t>Característica</w:t>
            </w:r>
          </w:p>
        </w:tc>
        <w:tc>
          <w:tcPr>
            <w:tcW w:w="2268" w:type="dxa"/>
            <w:shd w:val="clear" w:color="auto" w:fill="FFFFFF" w:themeFill="background1"/>
          </w:tcPr>
          <w:p w14:paraId="334C7FBB" w14:textId="77777777" w:rsidR="00F2315F" w:rsidRPr="005D2238" w:rsidRDefault="00F2315F">
            <w:pPr>
              <w:jc w:val="center"/>
              <w:rPr>
                <w:rFonts w:ascii="Arial" w:hAnsi="Arial" w:cs="Arial"/>
                <w:b/>
              </w:rPr>
            </w:pPr>
            <w:r w:rsidRPr="005D2238">
              <w:rPr>
                <w:rFonts w:ascii="Arial" w:hAnsi="Arial" w:cs="Arial"/>
                <w:b/>
              </w:rPr>
              <w:t>Número</w:t>
            </w:r>
          </w:p>
        </w:tc>
        <w:tc>
          <w:tcPr>
            <w:tcW w:w="1417" w:type="dxa"/>
            <w:shd w:val="clear" w:color="auto" w:fill="FFFFFF" w:themeFill="background1"/>
          </w:tcPr>
          <w:p w14:paraId="18CCFDD4" w14:textId="77777777" w:rsidR="00F2315F" w:rsidRPr="005D2238" w:rsidRDefault="00F2315F">
            <w:pPr>
              <w:jc w:val="center"/>
              <w:rPr>
                <w:rFonts w:ascii="Arial" w:hAnsi="Arial" w:cs="Arial"/>
                <w:b/>
              </w:rPr>
            </w:pPr>
            <w:r w:rsidRPr="005D2238">
              <w:rPr>
                <w:rFonts w:ascii="Arial" w:hAnsi="Arial" w:cs="Arial"/>
                <w:b/>
              </w:rPr>
              <w:t>%</w:t>
            </w:r>
          </w:p>
        </w:tc>
      </w:tr>
      <w:tr w:rsidR="00F2315F" w:rsidRPr="00E2182C" w14:paraId="279DA364" w14:textId="77777777" w:rsidTr="00A05DE6">
        <w:tc>
          <w:tcPr>
            <w:tcW w:w="3085" w:type="dxa"/>
            <w:vMerge w:val="restart"/>
            <w:shd w:val="clear" w:color="auto" w:fill="D9D9D9" w:themeFill="background1" w:themeFillShade="D9"/>
            <w:vAlign w:val="center"/>
          </w:tcPr>
          <w:p w14:paraId="2B6A9B8D" w14:textId="69201B94" w:rsidR="00F2315F" w:rsidRPr="005D2238" w:rsidRDefault="00F2315F" w:rsidP="00E2182C">
            <w:pPr>
              <w:jc w:val="center"/>
              <w:rPr>
                <w:rFonts w:ascii="Arial" w:hAnsi="Arial" w:cs="Arial"/>
                <w:b/>
              </w:rPr>
            </w:pPr>
            <w:r w:rsidRPr="005D2238">
              <w:rPr>
                <w:rFonts w:ascii="Arial" w:hAnsi="Arial" w:cs="Arial"/>
                <w:b/>
              </w:rPr>
              <w:t>G</w:t>
            </w:r>
            <w:r w:rsidR="00FC0031" w:rsidRPr="005D2238">
              <w:rPr>
                <w:rFonts w:ascii="Arial" w:hAnsi="Arial" w:cs="Arial"/>
                <w:b/>
              </w:rPr>
              <w:t>é</w:t>
            </w:r>
            <w:r w:rsidRPr="005D2238">
              <w:rPr>
                <w:rFonts w:ascii="Arial" w:hAnsi="Arial" w:cs="Arial"/>
                <w:b/>
              </w:rPr>
              <w:t>nero</w:t>
            </w:r>
          </w:p>
        </w:tc>
        <w:tc>
          <w:tcPr>
            <w:tcW w:w="2410" w:type="dxa"/>
            <w:shd w:val="clear" w:color="auto" w:fill="D9D9D9" w:themeFill="background1" w:themeFillShade="D9"/>
          </w:tcPr>
          <w:p w14:paraId="33DE4C16" w14:textId="77777777" w:rsidR="00F2315F" w:rsidRPr="005D2238" w:rsidRDefault="00F2315F" w:rsidP="00E2182C">
            <w:pPr>
              <w:jc w:val="both"/>
              <w:rPr>
                <w:rFonts w:ascii="Arial" w:hAnsi="Arial" w:cs="Arial"/>
              </w:rPr>
            </w:pPr>
            <w:r w:rsidRPr="005D2238">
              <w:rPr>
                <w:rFonts w:ascii="Arial" w:hAnsi="Arial" w:cs="Arial"/>
              </w:rPr>
              <w:t xml:space="preserve">Masculino </w:t>
            </w:r>
          </w:p>
        </w:tc>
        <w:tc>
          <w:tcPr>
            <w:tcW w:w="2268" w:type="dxa"/>
            <w:shd w:val="clear" w:color="auto" w:fill="D9D9D9" w:themeFill="background1" w:themeFillShade="D9"/>
          </w:tcPr>
          <w:p w14:paraId="7219B5FD" w14:textId="77777777" w:rsidR="00F2315F" w:rsidRPr="005D2238" w:rsidRDefault="00F2315F" w:rsidP="00C536FE">
            <w:pPr>
              <w:jc w:val="right"/>
              <w:rPr>
                <w:rFonts w:ascii="Arial" w:hAnsi="Arial" w:cs="Arial"/>
              </w:rPr>
            </w:pPr>
            <w:r w:rsidRPr="005D2238">
              <w:rPr>
                <w:rFonts w:ascii="Arial" w:hAnsi="Arial" w:cs="Arial"/>
              </w:rPr>
              <w:t>603</w:t>
            </w:r>
          </w:p>
        </w:tc>
        <w:tc>
          <w:tcPr>
            <w:tcW w:w="1417" w:type="dxa"/>
            <w:shd w:val="clear" w:color="auto" w:fill="D9D9D9" w:themeFill="background1" w:themeFillShade="D9"/>
          </w:tcPr>
          <w:p w14:paraId="5F67AE7C" w14:textId="0FCEDC3A" w:rsidR="00F2315F" w:rsidRPr="005D2238" w:rsidRDefault="00F2315F" w:rsidP="00716F92">
            <w:pPr>
              <w:jc w:val="right"/>
              <w:rPr>
                <w:rFonts w:ascii="Arial" w:hAnsi="Arial" w:cs="Arial"/>
              </w:rPr>
            </w:pPr>
            <w:r w:rsidRPr="005D2238">
              <w:rPr>
                <w:rFonts w:ascii="Arial" w:hAnsi="Arial" w:cs="Arial"/>
              </w:rPr>
              <w:t>51</w:t>
            </w:r>
            <w:r w:rsidR="00AD6717" w:rsidRPr="005D2238">
              <w:rPr>
                <w:rFonts w:ascii="Arial" w:hAnsi="Arial" w:cs="Arial"/>
              </w:rPr>
              <w:t>,</w:t>
            </w:r>
            <w:r w:rsidRPr="005D2238">
              <w:rPr>
                <w:rFonts w:ascii="Arial" w:hAnsi="Arial" w:cs="Arial"/>
              </w:rPr>
              <w:t>8</w:t>
            </w:r>
          </w:p>
        </w:tc>
      </w:tr>
      <w:tr w:rsidR="00F2315F" w:rsidRPr="00E2182C" w14:paraId="5CB11507" w14:textId="77777777" w:rsidTr="00A05DE6">
        <w:tc>
          <w:tcPr>
            <w:tcW w:w="3085" w:type="dxa"/>
            <w:vMerge/>
            <w:shd w:val="clear" w:color="auto" w:fill="D9D9D9" w:themeFill="background1" w:themeFillShade="D9"/>
            <w:vAlign w:val="center"/>
          </w:tcPr>
          <w:p w14:paraId="6591ECB9"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2A33544B" w14:textId="77777777" w:rsidR="00F2315F" w:rsidRPr="005D2238" w:rsidRDefault="00F2315F">
            <w:pPr>
              <w:jc w:val="both"/>
              <w:rPr>
                <w:rFonts w:ascii="Arial" w:hAnsi="Arial" w:cs="Arial"/>
              </w:rPr>
            </w:pPr>
            <w:r w:rsidRPr="005D2238">
              <w:rPr>
                <w:rFonts w:ascii="Arial" w:hAnsi="Arial" w:cs="Arial"/>
              </w:rPr>
              <w:t xml:space="preserve">Femenino </w:t>
            </w:r>
          </w:p>
        </w:tc>
        <w:tc>
          <w:tcPr>
            <w:tcW w:w="2268" w:type="dxa"/>
            <w:shd w:val="clear" w:color="auto" w:fill="D9D9D9" w:themeFill="background1" w:themeFillShade="D9"/>
          </w:tcPr>
          <w:p w14:paraId="0E3587FB" w14:textId="77777777" w:rsidR="00F2315F" w:rsidRPr="005D2238" w:rsidRDefault="00F2315F" w:rsidP="00C536FE">
            <w:pPr>
              <w:jc w:val="right"/>
              <w:rPr>
                <w:rFonts w:ascii="Arial" w:hAnsi="Arial" w:cs="Arial"/>
              </w:rPr>
            </w:pPr>
            <w:r w:rsidRPr="005D2238">
              <w:rPr>
                <w:rFonts w:ascii="Arial" w:hAnsi="Arial" w:cs="Arial"/>
              </w:rPr>
              <w:t>560</w:t>
            </w:r>
          </w:p>
        </w:tc>
        <w:tc>
          <w:tcPr>
            <w:tcW w:w="1417" w:type="dxa"/>
            <w:shd w:val="clear" w:color="auto" w:fill="D9D9D9" w:themeFill="background1" w:themeFillShade="D9"/>
          </w:tcPr>
          <w:p w14:paraId="36AE6DA5" w14:textId="0DE36049" w:rsidR="00F2315F" w:rsidRPr="005D2238" w:rsidRDefault="00F2315F" w:rsidP="00716F92">
            <w:pPr>
              <w:jc w:val="right"/>
              <w:rPr>
                <w:rFonts w:ascii="Arial" w:hAnsi="Arial" w:cs="Arial"/>
              </w:rPr>
            </w:pPr>
            <w:r w:rsidRPr="005D2238">
              <w:rPr>
                <w:rFonts w:ascii="Arial" w:hAnsi="Arial" w:cs="Arial"/>
              </w:rPr>
              <w:t>48</w:t>
            </w:r>
            <w:r w:rsidR="00AD6717" w:rsidRPr="005D2238">
              <w:rPr>
                <w:rFonts w:ascii="Arial" w:hAnsi="Arial" w:cs="Arial"/>
              </w:rPr>
              <w:t>,</w:t>
            </w:r>
            <w:r w:rsidRPr="005D2238">
              <w:rPr>
                <w:rFonts w:ascii="Arial" w:hAnsi="Arial" w:cs="Arial"/>
              </w:rPr>
              <w:t>1</w:t>
            </w:r>
          </w:p>
        </w:tc>
      </w:tr>
      <w:tr w:rsidR="00F2315F" w:rsidRPr="00E2182C" w14:paraId="5B9470D1" w14:textId="77777777" w:rsidTr="00A05DE6">
        <w:tc>
          <w:tcPr>
            <w:tcW w:w="3085" w:type="dxa"/>
            <w:vMerge w:val="restart"/>
            <w:shd w:val="clear" w:color="auto" w:fill="FFFFFF" w:themeFill="background1"/>
            <w:vAlign w:val="center"/>
          </w:tcPr>
          <w:p w14:paraId="10808F54" w14:textId="77777777" w:rsidR="00F2315F" w:rsidRPr="005D2238" w:rsidRDefault="00F2315F" w:rsidP="00E2182C">
            <w:pPr>
              <w:jc w:val="center"/>
              <w:rPr>
                <w:rFonts w:ascii="Arial" w:hAnsi="Arial" w:cs="Arial"/>
                <w:b/>
              </w:rPr>
            </w:pPr>
            <w:bookmarkStart w:id="0" w:name="_GoBack"/>
            <w:r w:rsidRPr="005D2238">
              <w:rPr>
                <w:rFonts w:ascii="Arial" w:hAnsi="Arial" w:cs="Arial"/>
                <w:b/>
              </w:rPr>
              <w:t>Edad</w:t>
            </w:r>
          </w:p>
        </w:tc>
        <w:tc>
          <w:tcPr>
            <w:tcW w:w="2410" w:type="dxa"/>
          </w:tcPr>
          <w:p w14:paraId="2F073E91" w14:textId="376A2D62" w:rsidR="00F2315F" w:rsidRPr="005D2238" w:rsidRDefault="00F2315F" w:rsidP="00E2182C">
            <w:pPr>
              <w:jc w:val="both"/>
              <w:rPr>
                <w:rFonts w:ascii="Arial" w:hAnsi="Arial" w:cs="Arial"/>
              </w:rPr>
            </w:pPr>
            <w:r w:rsidRPr="005D2238">
              <w:rPr>
                <w:rFonts w:ascii="Arial" w:hAnsi="Arial" w:cs="Arial"/>
              </w:rPr>
              <w:t>0</w:t>
            </w:r>
            <w:r w:rsidR="002B6781" w:rsidRPr="005D2238">
              <w:rPr>
                <w:rFonts w:ascii="Arial" w:hAnsi="Arial" w:cs="Arial"/>
              </w:rPr>
              <w:t xml:space="preserve"> </w:t>
            </w:r>
            <w:r w:rsidRPr="005D2238">
              <w:rPr>
                <w:rFonts w:ascii="Arial" w:hAnsi="Arial" w:cs="Arial"/>
              </w:rPr>
              <w:t>-</w:t>
            </w:r>
            <w:r w:rsidR="002B6781" w:rsidRPr="005D2238">
              <w:rPr>
                <w:rFonts w:ascii="Arial" w:hAnsi="Arial" w:cs="Arial"/>
              </w:rPr>
              <w:t xml:space="preserve"> </w:t>
            </w:r>
            <w:r w:rsidRPr="005D2238">
              <w:rPr>
                <w:rFonts w:ascii="Arial" w:hAnsi="Arial" w:cs="Arial"/>
              </w:rPr>
              <w:t xml:space="preserve">5 años </w:t>
            </w:r>
          </w:p>
        </w:tc>
        <w:tc>
          <w:tcPr>
            <w:tcW w:w="2268" w:type="dxa"/>
          </w:tcPr>
          <w:p w14:paraId="43F80B3B" w14:textId="77777777" w:rsidR="00F2315F" w:rsidRPr="005D2238" w:rsidRDefault="00F2315F" w:rsidP="00C536FE">
            <w:pPr>
              <w:jc w:val="right"/>
              <w:rPr>
                <w:rFonts w:ascii="Arial" w:hAnsi="Arial" w:cs="Arial"/>
              </w:rPr>
            </w:pPr>
            <w:r w:rsidRPr="005D2238">
              <w:rPr>
                <w:rFonts w:ascii="Arial" w:hAnsi="Arial" w:cs="Arial"/>
              </w:rPr>
              <w:t>193</w:t>
            </w:r>
          </w:p>
        </w:tc>
        <w:tc>
          <w:tcPr>
            <w:tcW w:w="1417" w:type="dxa"/>
          </w:tcPr>
          <w:p w14:paraId="1DD3A603" w14:textId="684CD6BD" w:rsidR="00F2315F" w:rsidRPr="005D2238" w:rsidRDefault="004066F2" w:rsidP="00716F92">
            <w:pPr>
              <w:jc w:val="right"/>
              <w:rPr>
                <w:rFonts w:ascii="Arial" w:hAnsi="Arial" w:cs="Arial"/>
              </w:rPr>
            </w:pPr>
            <w:r w:rsidRPr="005D2238">
              <w:rPr>
                <w:rFonts w:ascii="Arial" w:hAnsi="Arial" w:cs="Arial"/>
              </w:rPr>
              <w:t>16</w:t>
            </w:r>
            <w:r w:rsidR="00AD6717" w:rsidRPr="005D2238">
              <w:rPr>
                <w:rFonts w:ascii="Arial" w:hAnsi="Arial" w:cs="Arial"/>
              </w:rPr>
              <w:t>,</w:t>
            </w:r>
            <w:r w:rsidRPr="005D2238">
              <w:rPr>
                <w:rFonts w:ascii="Arial" w:hAnsi="Arial" w:cs="Arial"/>
              </w:rPr>
              <w:t>59</w:t>
            </w:r>
          </w:p>
        </w:tc>
      </w:tr>
      <w:bookmarkEnd w:id="0"/>
      <w:tr w:rsidR="00F2315F" w:rsidRPr="00E2182C" w14:paraId="12FB49ED" w14:textId="77777777" w:rsidTr="00A05DE6">
        <w:tc>
          <w:tcPr>
            <w:tcW w:w="3085" w:type="dxa"/>
            <w:vMerge/>
            <w:shd w:val="clear" w:color="auto" w:fill="FFFFFF" w:themeFill="background1"/>
            <w:vAlign w:val="center"/>
          </w:tcPr>
          <w:p w14:paraId="68B8F6D0" w14:textId="77777777" w:rsidR="00F2315F" w:rsidRPr="005D2238" w:rsidRDefault="00F2315F">
            <w:pPr>
              <w:jc w:val="center"/>
              <w:rPr>
                <w:rFonts w:ascii="Arial" w:hAnsi="Arial" w:cs="Arial"/>
                <w:b/>
              </w:rPr>
            </w:pPr>
          </w:p>
        </w:tc>
        <w:tc>
          <w:tcPr>
            <w:tcW w:w="2410" w:type="dxa"/>
          </w:tcPr>
          <w:p w14:paraId="1AE17131" w14:textId="0236244C" w:rsidR="00F2315F" w:rsidRPr="005D2238" w:rsidRDefault="00F2315F">
            <w:pPr>
              <w:jc w:val="both"/>
              <w:rPr>
                <w:rFonts w:ascii="Arial" w:hAnsi="Arial" w:cs="Arial"/>
              </w:rPr>
            </w:pPr>
            <w:r w:rsidRPr="005D2238">
              <w:rPr>
                <w:rFonts w:ascii="Arial" w:hAnsi="Arial" w:cs="Arial"/>
              </w:rPr>
              <w:t>6</w:t>
            </w:r>
            <w:r w:rsidR="002B6781" w:rsidRPr="005D2238">
              <w:rPr>
                <w:rFonts w:ascii="Arial" w:hAnsi="Arial" w:cs="Arial"/>
              </w:rPr>
              <w:t xml:space="preserve"> </w:t>
            </w:r>
            <w:r w:rsidRPr="005D2238">
              <w:rPr>
                <w:rFonts w:ascii="Arial" w:hAnsi="Arial" w:cs="Arial"/>
              </w:rPr>
              <w:t>-</w:t>
            </w:r>
            <w:r w:rsidR="002B6781" w:rsidRPr="005D2238">
              <w:rPr>
                <w:rFonts w:ascii="Arial" w:hAnsi="Arial" w:cs="Arial"/>
              </w:rPr>
              <w:t xml:space="preserve"> </w:t>
            </w:r>
            <w:r w:rsidRPr="005D2238">
              <w:rPr>
                <w:rFonts w:ascii="Arial" w:hAnsi="Arial" w:cs="Arial"/>
              </w:rPr>
              <w:t>18 años</w:t>
            </w:r>
          </w:p>
        </w:tc>
        <w:tc>
          <w:tcPr>
            <w:tcW w:w="2268" w:type="dxa"/>
          </w:tcPr>
          <w:p w14:paraId="55C0204B" w14:textId="77777777" w:rsidR="00F2315F" w:rsidRPr="005D2238" w:rsidRDefault="00F2315F" w:rsidP="00C536FE">
            <w:pPr>
              <w:jc w:val="right"/>
              <w:rPr>
                <w:rFonts w:ascii="Arial" w:hAnsi="Arial" w:cs="Arial"/>
              </w:rPr>
            </w:pPr>
            <w:r w:rsidRPr="005D2238">
              <w:rPr>
                <w:rFonts w:ascii="Arial" w:hAnsi="Arial" w:cs="Arial"/>
              </w:rPr>
              <w:t>53</w:t>
            </w:r>
          </w:p>
        </w:tc>
        <w:tc>
          <w:tcPr>
            <w:tcW w:w="1417" w:type="dxa"/>
          </w:tcPr>
          <w:p w14:paraId="46A3BFA0" w14:textId="56E0EF28" w:rsidR="00F2315F" w:rsidRPr="005D2238" w:rsidRDefault="00F2315F" w:rsidP="00716F92">
            <w:pPr>
              <w:jc w:val="right"/>
              <w:rPr>
                <w:rFonts w:ascii="Arial" w:hAnsi="Arial" w:cs="Arial"/>
              </w:rPr>
            </w:pPr>
            <w:r w:rsidRPr="005D2238">
              <w:rPr>
                <w:rFonts w:ascii="Arial" w:hAnsi="Arial" w:cs="Arial"/>
              </w:rPr>
              <w:t>4</w:t>
            </w:r>
            <w:r w:rsidR="00AD6717" w:rsidRPr="005D2238">
              <w:rPr>
                <w:rFonts w:ascii="Arial" w:hAnsi="Arial" w:cs="Arial"/>
              </w:rPr>
              <w:t>,</w:t>
            </w:r>
            <w:r w:rsidRPr="005D2238">
              <w:rPr>
                <w:rFonts w:ascii="Arial" w:hAnsi="Arial" w:cs="Arial"/>
              </w:rPr>
              <w:t>55</w:t>
            </w:r>
          </w:p>
        </w:tc>
      </w:tr>
      <w:tr w:rsidR="00F2315F" w:rsidRPr="00E2182C" w14:paraId="0C3D5B01" w14:textId="77777777" w:rsidTr="00A05DE6">
        <w:tc>
          <w:tcPr>
            <w:tcW w:w="3085" w:type="dxa"/>
            <w:vMerge/>
            <w:shd w:val="clear" w:color="auto" w:fill="FFFFFF" w:themeFill="background1"/>
            <w:vAlign w:val="center"/>
          </w:tcPr>
          <w:p w14:paraId="4D4FB2AF" w14:textId="77777777" w:rsidR="00F2315F" w:rsidRPr="005D2238" w:rsidRDefault="00F2315F">
            <w:pPr>
              <w:jc w:val="center"/>
              <w:rPr>
                <w:rFonts w:ascii="Arial" w:hAnsi="Arial" w:cs="Arial"/>
                <w:b/>
              </w:rPr>
            </w:pPr>
          </w:p>
        </w:tc>
        <w:tc>
          <w:tcPr>
            <w:tcW w:w="2410" w:type="dxa"/>
          </w:tcPr>
          <w:p w14:paraId="0586B626" w14:textId="35CE03DB" w:rsidR="00F2315F" w:rsidRPr="005D2238" w:rsidRDefault="00F2315F">
            <w:pPr>
              <w:jc w:val="both"/>
              <w:rPr>
                <w:rFonts w:ascii="Arial" w:hAnsi="Arial" w:cs="Arial"/>
              </w:rPr>
            </w:pPr>
            <w:r w:rsidRPr="005D2238">
              <w:rPr>
                <w:rFonts w:ascii="Arial" w:hAnsi="Arial" w:cs="Arial"/>
              </w:rPr>
              <w:t>19</w:t>
            </w:r>
            <w:r w:rsidR="002B6781" w:rsidRPr="005D2238">
              <w:rPr>
                <w:rFonts w:ascii="Arial" w:hAnsi="Arial" w:cs="Arial"/>
              </w:rPr>
              <w:t xml:space="preserve"> </w:t>
            </w:r>
            <w:r w:rsidRPr="005D2238">
              <w:rPr>
                <w:rFonts w:ascii="Arial" w:hAnsi="Arial" w:cs="Arial"/>
              </w:rPr>
              <w:t>-</w:t>
            </w:r>
            <w:r w:rsidR="002B6781" w:rsidRPr="005D2238">
              <w:rPr>
                <w:rFonts w:ascii="Arial" w:hAnsi="Arial" w:cs="Arial"/>
              </w:rPr>
              <w:t xml:space="preserve"> </w:t>
            </w:r>
            <w:r w:rsidRPr="005D2238">
              <w:rPr>
                <w:rFonts w:ascii="Arial" w:hAnsi="Arial" w:cs="Arial"/>
              </w:rPr>
              <w:t>40 años</w:t>
            </w:r>
          </w:p>
        </w:tc>
        <w:tc>
          <w:tcPr>
            <w:tcW w:w="2268" w:type="dxa"/>
          </w:tcPr>
          <w:p w14:paraId="1C0689BA" w14:textId="77777777" w:rsidR="00F2315F" w:rsidRPr="005D2238" w:rsidRDefault="00F2315F" w:rsidP="00C536FE">
            <w:pPr>
              <w:jc w:val="right"/>
              <w:rPr>
                <w:rFonts w:ascii="Arial" w:hAnsi="Arial" w:cs="Arial"/>
              </w:rPr>
            </w:pPr>
            <w:r w:rsidRPr="005D2238">
              <w:rPr>
                <w:rFonts w:ascii="Arial" w:hAnsi="Arial" w:cs="Arial"/>
              </w:rPr>
              <w:t>131</w:t>
            </w:r>
          </w:p>
        </w:tc>
        <w:tc>
          <w:tcPr>
            <w:tcW w:w="1417" w:type="dxa"/>
          </w:tcPr>
          <w:p w14:paraId="41DE67B5" w14:textId="5C73C63F" w:rsidR="00F2315F" w:rsidRPr="005D2238" w:rsidRDefault="004066F2" w:rsidP="00716F92">
            <w:pPr>
              <w:jc w:val="right"/>
              <w:rPr>
                <w:rFonts w:ascii="Arial" w:hAnsi="Arial" w:cs="Arial"/>
              </w:rPr>
            </w:pPr>
            <w:r w:rsidRPr="005D2238">
              <w:rPr>
                <w:rFonts w:ascii="Arial" w:hAnsi="Arial" w:cs="Arial"/>
              </w:rPr>
              <w:t>11</w:t>
            </w:r>
            <w:r w:rsidR="00AD6717" w:rsidRPr="005D2238">
              <w:rPr>
                <w:rFonts w:ascii="Arial" w:hAnsi="Arial" w:cs="Arial"/>
              </w:rPr>
              <w:t>,</w:t>
            </w:r>
            <w:r w:rsidRPr="005D2238">
              <w:rPr>
                <w:rFonts w:ascii="Arial" w:hAnsi="Arial" w:cs="Arial"/>
              </w:rPr>
              <w:t>26</w:t>
            </w:r>
          </w:p>
        </w:tc>
      </w:tr>
      <w:tr w:rsidR="00F2315F" w:rsidRPr="00E2182C" w14:paraId="0C4041C7" w14:textId="77777777" w:rsidTr="00A05DE6">
        <w:tc>
          <w:tcPr>
            <w:tcW w:w="3085" w:type="dxa"/>
            <w:vMerge/>
            <w:shd w:val="clear" w:color="auto" w:fill="FFFFFF" w:themeFill="background1"/>
            <w:vAlign w:val="center"/>
          </w:tcPr>
          <w:p w14:paraId="28D8FD72" w14:textId="77777777" w:rsidR="00F2315F" w:rsidRPr="005D2238" w:rsidRDefault="00F2315F">
            <w:pPr>
              <w:jc w:val="center"/>
              <w:rPr>
                <w:rFonts w:ascii="Arial" w:hAnsi="Arial" w:cs="Arial"/>
                <w:b/>
              </w:rPr>
            </w:pPr>
          </w:p>
        </w:tc>
        <w:tc>
          <w:tcPr>
            <w:tcW w:w="2410" w:type="dxa"/>
          </w:tcPr>
          <w:p w14:paraId="277FCE37" w14:textId="7F762AA6" w:rsidR="00F2315F" w:rsidRPr="005D2238" w:rsidRDefault="00F2315F">
            <w:pPr>
              <w:jc w:val="both"/>
              <w:rPr>
                <w:rFonts w:ascii="Arial" w:hAnsi="Arial" w:cs="Arial"/>
              </w:rPr>
            </w:pPr>
            <w:r w:rsidRPr="005D2238">
              <w:rPr>
                <w:rFonts w:ascii="Arial" w:hAnsi="Arial" w:cs="Arial"/>
              </w:rPr>
              <w:t>41</w:t>
            </w:r>
            <w:r w:rsidR="002B6781" w:rsidRPr="005D2238">
              <w:rPr>
                <w:rFonts w:ascii="Arial" w:hAnsi="Arial" w:cs="Arial"/>
              </w:rPr>
              <w:t xml:space="preserve"> </w:t>
            </w:r>
            <w:r w:rsidRPr="005D2238">
              <w:rPr>
                <w:rFonts w:ascii="Arial" w:hAnsi="Arial" w:cs="Arial"/>
              </w:rPr>
              <w:t>-</w:t>
            </w:r>
            <w:r w:rsidR="002B6781" w:rsidRPr="005D2238">
              <w:rPr>
                <w:rFonts w:ascii="Arial" w:hAnsi="Arial" w:cs="Arial"/>
              </w:rPr>
              <w:t xml:space="preserve"> </w:t>
            </w:r>
            <w:r w:rsidRPr="005D2238">
              <w:rPr>
                <w:rFonts w:ascii="Arial" w:hAnsi="Arial" w:cs="Arial"/>
              </w:rPr>
              <w:t>50 años</w:t>
            </w:r>
          </w:p>
        </w:tc>
        <w:tc>
          <w:tcPr>
            <w:tcW w:w="2268" w:type="dxa"/>
          </w:tcPr>
          <w:p w14:paraId="6D16D89D" w14:textId="77777777" w:rsidR="00F2315F" w:rsidRPr="005D2238" w:rsidRDefault="00F2315F" w:rsidP="00C536FE">
            <w:pPr>
              <w:jc w:val="right"/>
              <w:rPr>
                <w:rFonts w:ascii="Arial" w:hAnsi="Arial" w:cs="Arial"/>
              </w:rPr>
            </w:pPr>
            <w:r w:rsidRPr="005D2238">
              <w:rPr>
                <w:rFonts w:ascii="Arial" w:hAnsi="Arial" w:cs="Arial"/>
              </w:rPr>
              <w:t>58</w:t>
            </w:r>
          </w:p>
        </w:tc>
        <w:tc>
          <w:tcPr>
            <w:tcW w:w="1417" w:type="dxa"/>
          </w:tcPr>
          <w:p w14:paraId="2080E790" w14:textId="667C99EE" w:rsidR="00F2315F" w:rsidRPr="005D2238" w:rsidRDefault="004066F2" w:rsidP="00716F92">
            <w:pPr>
              <w:jc w:val="right"/>
              <w:rPr>
                <w:rFonts w:ascii="Arial" w:hAnsi="Arial" w:cs="Arial"/>
              </w:rPr>
            </w:pPr>
            <w:r w:rsidRPr="005D2238">
              <w:rPr>
                <w:rFonts w:ascii="Arial" w:hAnsi="Arial" w:cs="Arial"/>
              </w:rPr>
              <w:t>4</w:t>
            </w:r>
            <w:r w:rsidR="00AD6717" w:rsidRPr="005D2238">
              <w:rPr>
                <w:rFonts w:ascii="Arial" w:hAnsi="Arial" w:cs="Arial"/>
              </w:rPr>
              <w:t>,</w:t>
            </w:r>
            <w:r w:rsidRPr="005D2238">
              <w:rPr>
                <w:rFonts w:ascii="Arial" w:hAnsi="Arial" w:cs="Arial"/>
              </w:rPr>
              <w:t>98</w:t>
            </w:r>
          </w:p>
        </w:tc>
      </w:tr>
      <w:tr w:rsidR="00F2315F" w:rsidRPr="00E2182C" w14:paraId="3947974D" w14:textId="77777777" w:rsidTr="00A05DE6">
        <w:tc>
          <w:tcPr>
            <w:tcW w:w="3085" w:type="dxa"/>
            <w:vMerge/>
            <w:shd w:val="clear" w:color="auto" w:fill="FFFFFF" w:themeFill="background1"/>
            <w:vAlign w:val="center"/>
          </w:tcPr>
          <w:p w14:paraId="18282731" w14:textId="77777777" w:rsidR="00F2315F" w:rsidRPr="005D2238" w:rsidRDefault="00F2315F">
            <w:pPr>
              <w:jc w:val="center"/>
              <w:rPr>
                <w:rFonts w:ascii="Arial" w:hAnsi="Arial" w:cs="Arial"/>
                <w:b/>
              </w:rPr>
            </w:pPr>
          </w:p>
        </w:tc>
        <w:tc>
          <w:tcPr>
            <w:tcW w:w="2410" w:type="dxa"/>
          </w:tcPr>
          <w:p w14:paraId="5774499B" w14:textId="67B6624E" w:rsidR="00F2315F" w:rsidRPr="005D2238" w:rsidRDefault="00F2315F">
            <w:pPr>
              <w:jc w:val="both"/>
              <w:rPr>
                <w:rFonts w:ascii="Arial" w:hAnsi="Arial" w:cs="Arial"/>
              </w:rPr>
            </w:pPr>
            <w:r w:rsidRPr="005D2238">
              <w:rPr>
                <w:rFonts w:ascii="Arial" w:hAnsi="Arial" w:cs="Arial"/>
              </w:rPr>
              <w:t>51</w:t>
            </w:r>
            <w:r w:rsidR="002B6781" w:rsidRPr="005D2238">
              <w:rPr>
                <w:rFonts w:ascii="Arial" w:hAnsi="Arial" w:cs="Arial"/>
              </w:rPr>
              <w:t xml:space="preserve"> </w:t>
            </w:r>
            <w:r w:rsidRPr="005D2238">
              <w:rPr>
                <w:rFonts w:ascii="Arial" w:hAnsi="Arial" w:cs="Arial"/>
              </w:rPr>
              <w:t>-</w:t>
            </w:r>
            <w:r w:rsidR="002B6781" w:rsidRPr="005D2238">
              <w:rPr>
                <w:rFonts w:ascii="Arial" w:hAnsi="Arial" w:cs="Arial"/>
              </w:rPr>
              <w:t xml:space="preserve"> </w:t>
            </w:r>
            <w:r w:rsidRPr="005D2238">
              <w:rPr>
                <w:rFonts w:ascii="Arial" w:hAnsi="Arial" w:cs="Arial"/>
              </w:rPr>
              <w:t xml:space="preserve">60 años </w:t>
            </w:r>
          </w:p>
        </w:tc>
        <w:tc>
          <w:tcPr>
            <w:tcW w:w="2268" w:type="dxa"/>
          </w:tcPr>
          <w:p w14:paraId="2338B21A" w14:textId="77777777" w:rsidR="00F2315F" w:rsidRPr="005D2238" w:rsidRDefault="00F2315F" w:rsidP="00C536FE">
            <w:pPr>
              <w:jc w:val="right"/>
              <w:rPr>
                <w:rFonts w:ascii="Arial" w:hAnsi="Arial" w:cs="Arial"/>
              </w:rPr>
            </w:pPr>
            <w:r w:rsidRPr="005D2238">
              <w:rPr>
                <w:rFonts w:ascii="Arial" w:hAnsi="Arial" w:cs="Arial"/>
              </w:rPr>
              <w:t>128</w:t>
            </w:r>
          </w:p>
        </w:tc>
        <w:tc>
          <w:tcPr>
            <w:tcW w:w="1417" w:type="dxa"/>
          </w:tcPr>
          <w:p w14:paraId="51154D69" w14:textId="2F05CE0F" w:rsidR="00F2315F" w:rsidRPr="005D2238" w:rsidRDefault="00F2315F" w:rsidP="00716F92">
            <w:pPr>
              <w:jc w:val="right"/>
              <w:rPr>
                <w:rFonts w:ascii="Arial" w:hAnsi="Arial" w:cs="Arial"/>
              </w:rPr>
            </w:pPr>
            <w:r w:rsidRPr="005D2238">
              <w:rPr>
                <w:rFonts w:ascii="Arial" w:hAnsi="Arial" w:cs="Arial"/>
              </w:rPr>
              <w:t>11</w:t>
            </w:r>
            <w:r w:rsidR="00AD6717" w:rsidRPr="005D2238">
              <w:rPr>
                <w:rFonts w:ascii="Arial" w:hAnsi="Arial" w:cs="Arial"/>
              </w:rPr>
              <w:t>,</w:t>
            </w:r>
            <w:r w:rsidRPr="005D2238">
              <w:rPr>
                <w:rFonts w:ascii="Arial" w:hAnsi="Arial" w:cs="Arial"/>
              </w:rPr>
              <w:t>0</w:t>
            </w:r>
            <w:r w:rsidR="004066F2" w:rsidRPr="005D2238">
              <w:rPr>
                <w:rFonts w:ascii="Arial" w:hAnsi="Arial" w:cs="Arial"/>
              </w:rPr>
              <w:t>0</w:t>
            </w:r>
          </w:p>
        </w:tc>
      </w:tr>
      <w:tr w:rsidR="00F2315F" w:rsidRPr="00E2182C" w14:paraId="013B6712" w14:textId="77777777" w:rsidTr="00A05DE6">
        <w:tc>
          <w:tcPr>
            <w:tcW w:w="3085" w:type="dxa"/>
            <w:vMerge/>
            <w:shd w:val="clear" w:color="auto" w:fill="FFFFFF" w:themeFill="background1"/>
            <w:vAlign w:val="center"/>
          </w:tcPr>
          <w:p w14:paraId="0A843CDE" w14:textId="77777777" w:rsidR="00F2315F" w:rsidRPr="005D2238" w:rsidRDefault="00F2315F">
            <w:pPr>
              <w:jc w:val="center"/>
              <w:rPr>
                <w:rFonts w:ascii="Arial" w:hAnsi="Arial" w:cs="Arial"/>
                <w:b/>
              </w:rPr>
            </w:pPr>
          </w:p>
        </w:tc>
        <w:tc>
          <w:tcPr>
            <w:tcW w:w="2410" w:type="dxa"/>
          </w:tcPr>
          <w:p w14:paraId="0E1FC69A" w14:textId="4C0C0CBE" w:rsidR="00F2315F" w:rsidRPr="005D2238" w:rsidRDefault="00F2315F">
            <w:pPr>
              <w:jc w:val="both"/>
              <w:rPr>
                <w:rFonts w:ascii="Arial" w:hAnsi="Arial" w:cs="Arial"/>
              </w:rPr>
            </w:pPr>
            <w:r w:rsidRPr="005D2238">
              <w:rPr>
                <w:rFonts w:ascii="Arial" w:hAnsi="Arial" w:cs="Arial"/>
              </w:rPr>
              <w:t>61</w:t>
            </w:r>
            <w:r w:rsidR="002B6781" w:rsidRPr="005D2238">
              <w:rPr>
                <w:rFonts w:ascii="Arial" w:hAnsi="Arial" w:cs="Arial"/>
              </w:rPr>
              <w:t xml:space="preserve"> </w:t>
            </w:r>
            <w:r w:rsidRPr="005D2238">
              <w:rPr>
                <w:rFonts w:ascii="Arial" w:hAnsi="Arial" w:cs="Arial"/>
              </w:rPr>
              <w:t>- 70 años</w:t>
            </w:r>
          </w:p>
        </w:tc>
        <w:tc>
          <w:tcPr>
            <w:tcW w:w="2268" w:type="dxa"/>
          </w:tcPr>
          <w:p w14:paraId="7412AD07" w14:textId="77777777" w:rsidR="00F2315F" w:rsidRPr="005D2238" w:rsidRDefault="00F2315F" w:rsidP="00C536FE">
            <w:pPr>
              <w:jc w:val="right"/>
              <w:rPr>
                <w:rFonts w:ascii="Arial" w:hAnsi="Arial" w:cs="Arial"/>
              </w:rPr>
            </w:pPr>
            <w:r w:rsidRPr="005D2238">
              <w:rPr>
                <w:rFonts w:ascii="Arial" w:hAnsi="Arial" w:cs="Arial"/>
              </w:rPr>
              <w:t>157</w:t>
            </w:r>
          </w:p>
        </w:tc>
        <w:tc>
          <w:tcPr>
            <w:tcW w:w="1417" w:type="dxa"/>
          </w:tcPr>
          <w:p w14:paraId="0B84D065" w14:textId="729FB422" w:rsidR="00F2315F" w:rsidRPr="005D2238" w:rsidRDefault="004066F2" w:rsidP="00716F92">
            <w:pPr>
              <w:jc w:val="right"/>
              <w:rPr>
                <w:rFonts w:ascii="Arial" w:hAnsi="Arial" w:cs="Arial"/>
              </w:rPr>
            </w:pPr>
            <w:r w:rsidRPr="005D2238">
              <w:rPr>
                <w:rFonts w:ascii="Arial" w:hAnsi="Arial" w:cs="Arial"/>
              </w:rPr>
              <w:t>13</w:t>
            </w:r>
            <w:r w:rsidR="00AD6717" w:rsidRPr="005D2238">
              <w:rPr>
                <w:rFonts w:ascii="Arial" w:hAnsi="Arial" w:cs="Arial"/>
              </w:rPr>
              <w:t>,</w:t>
            </w:r>
            <w:r w:rsidRPr="005D2238">
              <w:rPr>
                <w:rFonts w:ascii="Arial" w:hAnsi="Arial" w:cs="Arial"/>
              </w:rPr>
              <w:t>49</w:t>
            </w:r>
          </w:p>
        </w:tc>
      </w:tr>
      <w:tr w:rsidR="00F2315F" w:rsidRPr="00E2182C" w14:paraId="497B8AF6" w14:textId="77777777" w:rsidTr="00A05DE6">
        <w:tc>
          <w:tcPr>
            <w:tcW w:w="3085" w:type="dxa"/>
            <w:vMerge/>
            <w:shd w:val="clear" w:color="auto" w:fill="FFFFFF" w:themeFill="background1"/>
            <w:vAlign w:val="center"/>
          </w:tcPr>
          <w:p w14:paraId="5EEDCFBD" w14:textId="77777777" w:rsidR="00F2315F" w:rsidRPr="005D2238" w:rsidRDefault="00F2315F">
            <w:pPr>
              <w:jc w:val="center"/>
              <w:rPr>
                <w:rFonts w:ascii="Arial" w:hAnsi="Arial" w:cs="Arial"/>
                <w:b/>
              </w:rPr>
            </w:pPr>
          </w:p>
        </w:tc>
        <w:tc>
          <w:tcPr>
            <w:tcW w:w="2410" w:type="dxa"/>
          </w:tcPr>
          <w:p w14:paraId="64477A53" w14:textId="727989D2" w:rsidR="00F2315F" w:rsidRPr="005D2238" w:rsidRDefault="00F2315F">
            <w:pPr>
              <w:jc w:val="both"/>
              <w:rPr>
                <w:rFonts w:ascii="Arial" w:hAnsi="Arial" w:cs="Arial"/>
              </w:rPr>
            </w:pPr>
            <w:r w:rsidRPr="005D2238">
              <w:rPr>
                <w:rFonts w:ascii="Arial" w:hAnsi="Arial" w:cs="Arial"/>
              </w:rPr>
              <w:t>71</w:t>
            </w:r>
            <w:r w:rsidR="002B6781" w:rsidRPr="005D2238">
              <w:rPr>
                <w:rFonts w:ascii="Arial" w:hAnsi="Arial" w:cs="Arial"/>
              </w:rPr>
              <w:t xml:space="preserve"> </w:t>
            </w:r>
            <w:r w:rsidRPr="005D2238">
              <w:rPr>
                <w:rFonts w:ascii="Arial" w:hAnsi="Arial" w:cs="Arial"/>
              </w:rPr>
              <w:t>-</w:t>
            </w:r>
            <w:r w:rsidR="002B6781" w:rsidRPr="005D2238">
              <w:rPr>
                <w:rFonts w:ascii="Arial" w:hAnsi="Arial" w:cs="Arial"/>
              </w:rPr>
              <w:t xml:space="preserve"> </w:t>
            </w:r>
            <w:r w:rsidRPr="005D2238">
              <w:rPr>
                <w:rFonts w:ascii="Arial" w:hAnsi="Arial" w:cs="Arial"/>
              </w:rPr>
              <w:t>80 años</w:t>
            </w:r>
          </w:p>
        </w:tc>
        <w:tc>
          <w:tcPr>
            <w:tcW w:w="2268" w:type="dxa"/>
          </w:tcPr>
          <w:p w14:paraId="252CA057" w14:textId="77777777" w:rsidR="00F2315F" w:rsidRPr="005D2238" w:rsidRDefault="00F2315F" w:rsidP="00C536FE">
            <w:pPr>
              <w:jc w:val="right"/>
              <w:rPr>
                <w:rFonts w:ascii="Arial" w:hAnsi="Arial" w:cs="Arial"/>
              </w:rPr>
            </w:pPr>
            <w:r w:rsidRPr="005D2238">
              <w:rPr>
                <w:rFonts w:ascii="Arial" w:hAnsi="Arial" w:cs="Arial"/>
              </w:rPr>
              <w:t>226</w:t>
            </w:r>
          </w:p>
        </w:tc>
        <w:tc>
          <w:tcPr>
            <w:tcW w:w="1417" w:type="dxa"/>
          </w:tcPr>
          <w:p w14:paraId="3C0FE972" w14:textId="7955DA53" w:rsidR="00F2315F" w:rsidRPr="005D2238" w:rsidRDefault="00F2315F" w:rsidP="00716F92">
            <w:pPr>
              <w:jc w:val="right"/>
              <w:rPr>
                <w:rFonts w:ascii="Arial" w:hAnsi="Arial" w:cs="Arial"/>
              </w:rPr>
            </w:pPr>
            <w:r w:rsidRPr="005D2238">
              <w:rPr>
                <w:rFonts w:ascii="Arial" w:hAnsi="Arial" w:cs="Arial"/>
              </w:rPr>
              <w:t>19</w:t>
            </w:r>
            <w:r w:rsidR="00AD6717" w:rsidRPr="005D2238">
              <w:rPr>
                <w:rFonts w:ascii="Arial" w:hAnsi="Arial" w:cs="Arial"/>
              </w:rPr>
              <w:t>,</w:t>
            </w:r>
            <w:r w:rsidRPr="005D2238">
              <w:rPr>
                <w:rFonts w:ascii="Arial" w:hAnsi="Arial" w:cs="Arial"/>
              </w:rPr>
              <w:t>4</w:t>
            </w:r>
            <w:r w:rsidR="004066F2" w:rsidRPr="005D2238">
              <w:rPr>
                <w:rFonts w:ascii="Arial" w:hAnsi="Arial" w:cs="Arial"/>
              </w:rPr>
              <w:t>3</w:t>
            </w:r>
          </w:p>
        </w:tc>
      </w:tr>
      <w:tr w:rsidR="00F2315F" w:rsidRPr="00E2182C" w14:paraId="594988DB" w14:textId="77777777" w:rsidTr="00A05DE6">
        <w:tc>
          <w:tcPr>
            <w:tcW w:w="3085" w:type="dxa"/>
            <w:vMerge/>
            <w:shd w:val="clear" w:color="auto" w:fill="FFFFFF" w:themeFill="background1"/>
            <w:vAlign w:val="center"/>
          </w:tcPr>
          <w:p w14:paraId="238EE353" w14:textId="77777777" w:rsidR="00F2315F" w:rsidRPr="005D2238" w:rsidRDefault="00F2315F">
            <w:pPr>
              <w:jc w:val="center"/>
              <w:rPr>
                <w:rFonts w:ascii="Arial" w:hAnsi="Arial" w:cs="Arial"/>
                <w:b/>
              </w:rPr>
            </w:pPr>
          </w:p>
        </w:tc>
        <w:tc>
          <w:tcPr>
            <w:tcW w:w="2410" w:type="dxa"/>
          </w:tcPr>
          <w:p w14:paraId="3BB3A678" w14:textId="77777777" w:rsidR="00F2315F" w:rsidRPr="005D2238" w:rsidRDefault="00F2315F">
            <w:pPr>
              <w:jc w:val="both"/>
              <w:rPr>
                <w:rFonts w:ascii="Arial" w:hAnsi="Arial" w:cs="Arial"/>
              </w:rPr>
            </w:pPr>
            <w:r w:rsidRPr="005D2238">
              <w:rPr>
                <w:rFonts w:ascii="Arial" w:hAnsi="Arial" w:cs="Arial"/>
              </w:rPr>
              <w:t>81 años y más</w:t>
            </w:r>
          </w:p>
        </w:tc>
        <w:tc>
          <w:tcPr>
            <w:tcW w:w="2268" w:type="dxa"/>
          </w:tcPr>
          <w:p w14:paraId="76060FB9" w14:textId="77777777" w:rsidR="00F2315F" w:rsidRPr="005D2238" w:rsidRDefault="00F2315F" w:rsidP="00C536FE">
            <w:pPr>
              <w:jc w:val="right"/>
              <w:rPr>
                <w:rFonts w:ascii="Arial" w:hAnsi="Arial" w:cs="Arial"/>
              </w:rPr>
            </w:pPr>
            <w:r w:rsidRPr="005D2238">
              <w:rPr>
                <w:rFonts w:ascii="Arial" w:hAnsi="Arial" w:cs="Arial"/>
              </w:rPr>
              <w:t>97</w:t>
            </w:r>
          </w:p>
        </w:tc>
        <w:tc>
          <w:tcPr>
            <w:tcW w:w="1417" w:type="dxa"/>
          </w:tcPr>
          <w:p w14:paraId="61962D02" w14:textId="6DA5A067" w:rsidR="00F2315F" w:rsidRPr="005D2238" w:rsidRDefault="00F2315F" w:rsidP="00716F92">
            <w:pPr>
              <w:jc w:val="right"/>
              <w:rPr>
                <w:rFonts w:ascii="Arial" w:hAnsi="Arial" w:cs="Arial"/>
              </w:rPr>
            </w:pPr>
            <w:r w:rsidRPr="005D2238">
              <w:rPr>
                <w:rFonts w:ascii="Arial" w:hAnsi="Arial" w:cs="Arial"/>
              </w:rPr>
              <w:t>8</w:t>
            </w:r>
            <w:r w:rsidR="00AD6717" w:rsidRPr="005D2238">
              <w:rPr>
                <w:rFonts w:ascii="Arial" w:hAnsi="Arial" w:cs="Arial"/>
              </w:rPr>
              <w:t>,</w:t>
            </w:r>
            <w:r w:rsidRPr="005D2238">
              <w:rPr>
                <w:rFonts w:ascii="Arial" w:hAnsi="Arial" w:cs="Arial"/>
              </w:rPr>
              <w:t>34</w:t>
            </w:r>
          </w:p>
        </w:tc>
      </w:tr>
      <w:tr w:rsidR="00F2315F" w:rsidRPr="00E2182C" w14:paraId="05725C89" w14:textId="77777777" w:rsidTr="00A05DE6">
        <w:tc>
          <w:tcPr>
            <w:tcW w:w="3085" w:type="dxa"/>
            <w:vMerge/>
            <w:shd w:val="clear" w:color="auto" w:fill="FFFFFF" w:themeFill="background1"/>
            <w:vAlign w:val="center"/>
          </w:tcPr>
          <w:p w14:paraId="75141F4F" w14:textId="77777777" w:rsidR="00F2315F" w:rsidRPr="005D2238" w:rsidRDefault="00F2315F">
            <w:pPr>
              <w:jc w:val="center"/>
              <w:rPr>
                <w:rFonts w:ascii="Arial" w:hAnsi="Arial" w:cs="Arial"/>
                <w:b/>
              </w:rPr>
            </w:pPr>
          </w:p>
        </w:tc>
        <w:tc>
          <w:tcPr>
            <w:tcW w:w="2410" w:type="dxa"/>
            <w:shd w:val="clear" w:color="auto" w:fill="FFFFFF" w:themeFill="background1"/>
          </w:tcPr>
          <w:p w14:paraId="20020D2A" w14:textId="77777777" w:rsidR="00F2315F" w:rsidRPr="005D2238" w:rsidRDefault="00F2315F">
            <w:pPr>
              <w:jc w:val="both"/>
              <w:rPr>
                <w:rFonts w:ascii="Arial" w:hAnsi="Arial" w:cs="Arial"/>
              </w:rPr>
            </w:pPr>
            <w:r w:rsidRPr="005D2238">
              <w:rPr>
                <w:rFonts w:ascii="Arial" w:hAnsi="Arial" w:cs="Arial"/>
              </w:rPr>
              <w:t xml:space="preserve">Total registrados en el sistema </w:t>
            </w:r>
          </w:p>
        </w:tc>
        <w:tc>
          <w:tcPr>
            <w:tcW w:w="2268" w:type="dxa"/>
            <w:shd w:val="clear" w:color="auto" w:fill="FFFFFF" w:themeFill="background1"/>
          </w:tcPr>
          <w:p w14:paraId="09BFDAA7" w14:textId="24A5045F" w:rsidR="00F2315F" w:rsidRPr="005D2238" w:rsidRDefault="00F2315F" w:rsidP="00C536FE">
            <w:pPr>
              <w:jc w:val="right"/>
              <w:rPr>
                <w:rFonts w:ascii="Arial" w:hAnsi="Arial" w:cs="Arial"/>
              </w:rPr>
            </w:pPr>
            <w:r w:rsidRPr="005D2238">
              <w:rPr>
                <w:rFonts w:ascii="Arial" w:hAnsi="Arial" w:cs="Arial"/>
              </w:rPr>
              <w:t>1</w:t>
            </w:r>
            <w:r w:rsidR="00C536FE" w:rsidRPr="005D2238">
              <w:rPr>
                <w:rFonts w:ascii="Arial" w:hAnsi="Arial" w:cs="Arial"/>
              </w:rPr>
              <w:t xml:space="preserve"> </w:t>
            </w:r>
            <w:r w:rsidRPr="005D2238">
              <w:rPr>
                <w:rFonts w:ascii="Arial" w:hAnsi="Arial" w:cs="Arial"/>
              </w:rPr>
              <w:t>043</w:t>
            </w:r>
          </w:p>
        </w:tc>
        <w:tc>
          <w:tcPr>
            <w:tcW w:w="1417" w:type="dxa"/>
            <w:shd w:val="clear" w:color="auto" w:fill="FFFFFF" w:themeFill="background1"/>
          </w:tcPr>
          <w:p w14:paraId="2033FCB5" w14:textId="0607922C" w:rsidR="00F2315F" w:rsidRPr="005D2238" w:rsidRDefault="00F2315F" w:rsidP="00716F92">
            <w:pPr>
              <w:jc w:val="right"/>
              <w:rPr>
                <w:rFonts w:ascii="Arial" w:hAnsi="Arial" w:cs="Arial"/>
              </w:rPr>
            </w:pPr>
            <w:r w:rsidRPr="005D2238">
              <w:rPr>
                <w:rFonts w:ascii="Arial" w:hAnsi="Arial" w:cs="Arial"/>
              </w:rPr>
              <w:t>89</w:t>
            </w:r>
            <w:r w:rsidR="00AD6717" w:rsidRPr="005D2238">
              <w:rPr>
                <w:rFonts w:ascii="Arial" w:hAnsi="Arial" w:cs="Arial"/>
              </w:rPr>
              <w:t>,</w:t>
            </w:r>
            <w:r w:rsidRPr="005D2238">
              <w:rPr>
                <w:rFonts w:ascii="Arial" w:hAnsi="Arial" w:cs="Arial"/>
              </w:rPr>
              <w:t>6</w:t>
            </w:r>
            <w:r w:rsidR="004066F2" w:rsidRPr="005D2238">
              <w:rPr>
                <w:rFonts w:ascii="Arial" w:hAnsi="Arial" w:cs="Arial"/>
              </w:rPr>
              <w:t>8</w:t>
            </w:r>
          </w:p>
        </w:tc>
      </w:tr>
      <w:tr w:rsidR="00F2315F" w:rsidRPr="00E2182C" w14:paraId="6CE609FE" w14:textId="77777777" w:rsidTr="00F806B2">
        <w:tc>
          <w:tcPr>
            <w:tcW w:w="3085" w:type="dxa"/>
            <w:vMerge w:val="restart"/>
            <w:shd w:val="clear" w:color="auto" w:fill="BFBFBF" w:themeFill="background1" w:themeFillShade="BF"/>
            <w:vAlign w:val="center"/>
          </w:tcPr>
          <w:p w14:paraId="0F54B0C4" w14:textId="364F0D43" w:rsidR="00F2315F" w:rsidRPr="00F806B2" w:rsidRDefault="005D2238" w:rsidP="00F806B2">
            <w:pPr>
              <w:jc w:val="center"/>
              <w:rPr>
                <w:b/>
              </w:rPr>
            </w:pPr>
            <w:r w:rsidRPr="00F806B2">
              <w:rPr>
                <w:b/>
              </w:rPr>
              <w:t>Tipo de servicio</w:t>
            </w:r>
          </w:p>
        </w:tc>
        <w:tc>
          <w:tcPr>
            <w:tcW w:w="2410" w:type="dxa"/>
            <w:shd w:val="clear" w:color="auto" w:fill="D9D9D9" w:themeFill="background1" w:themeFillShade="D9"/>
          </w:tcPr>
          <w:p w14:paraId="3F0DFD22" w14:textId="6B7F541C" w:rsidR="00F2315F" w:rsidRPr="005D2238" w:rsidRDefault="00F2315F" w:rsidP="00E2182C">
            <w:pPr>
              <w:jc w:val="both"/>
              <w:rPr>
                <w:rFonts w:ascii="Arial" w:hAnsi="Arial" w:cs="Arial"/>
              </w:rPr>
            </w:pPr>
            <w:r w:rsidRPr="005D2238">
              <w:rPr>
                <w:rFonts w:ascii="Arial" w:hAnsi="Arial" w:cs="Arial"/>
              </w:rPr>
              <w:t>M</w:t>
            </w:r>
            <w:r w:rsidR="00F27EF2" w:rsidRPr="005D2238">
              <w:rPr>
                <w:rFonts w:ascii="Arial" w:hAnsi="Arial" w:cs="Arial"/>
              </w:rPr>
              <w:t>é</w:t>
            </w:r>
            <w:r w:rsidRPr="005D2238">
              <w:rPr>
                <w:rFonts w:ascii="Arial" w:hAnsi="Arial" w:cs="Arial"/>
              </w:rPr>
              <w:t>dico</w:t>
            </w:r>
          </w:p>
        </w:tc>
        <w:tc>
          <w:tcPr>
            <w:tcW w:w="2268" w:type="dxa"/>
            <w:shd w:val="clear" w:color="auto" w:fill="D9D9D9" w:themeFill="background1" w:themeFillShade="D9"/>
          </w:tcPr>
          <w:p w14:paraId="16B4E875" w14:textId="77777777" w:rsidR="00F2315F" w:rsidRPr="005D2238" w:rsidRDefault="00F2315F" w:rsidP="00C536FE">
            <w:pPr>
              <w:jc w:val="right"/>
              <w:rPr>
                <w:rFonts w:ascii="Arial" w:hAnsi="Arial" w:cs="Arial"/>
                <w:b/>
              </w:rPr>
            </w:pPr>
            <w:r w:rsidRPr="005D2238">
              <w:rPr>
                <w:rFonts w:ascii="Arial" w:hAnsi="Arial" w:cs="Arial"/>
              </w:rPr>
              <w:t>771</w:t>
            </w:r>
          </w:p>
        </w:tc>
        <w:tc>
          <w:tcPr>
            <w:tcW w:w="1417" w:type="dxa"/>
            <w:shd w:val="clear" w:color="auto" w:fill="D9D9D9" w:themeFill="background1" w:themeFillShade="D9"/>
          </w:tcPr>
          <w:p w14:paraId="35468195" w14:textId="0ECAA3DF" w:rsidR="00F2315F" w:rsidRPr="005D2238" w:rsidRDefault="00F2315F" w:rsidP="00716F92">
            <w:pPr>
              <w:jc w:val="right"/>
              <w:rPr>
                <w:rFonts w:ascii="Arial" w:hAnsi="Arial" w:cs="Arial"/>
                <w:b/>
              </w:rPr>
            </w:pPr>
            <w:r w:rsidRPr="005D2238">
              <w:rPr>
                <w:rFonts w:ascii="Arial" w:hAnsi="Arial" w:cs="Arial"/>
              </w:rPr>
              <w:t>66</w:t>
            </w:r>
            <w:r w:rsidR="00AD6717" w:rsidRPr="005D2238">
              <w:rPr>
                <w:rFonts w:ascii="Arial" w:hAnsi="Arial" w:cs="Arial"/>
              </w:rPr>
              <w:t>,</w:t>
            </w:r>
            <w:r w:rsidRPr="005D2238">
              <w:rPr>
                <w:rFonts w:ascii="Arial" w:hAnsi="Arial" w:cs="Arial"/>
              </w:rPr>
              <w:t>2</w:t>
            </w:r>
            <w:r w:rsidR="004066F2" w:rsidRPr="005D2238">
              <w:rPr>
                <w:rFonts w:ascii="Arial" w:hAnsi="Arial" w:cs="Arial"/>
              </w:rPr>
              <w:t>9</w:t>
            </w:r>
          </w:p>
        </w:tc>
      </w:tr>
      <w:tr w:rsidR="00F2315F" w:rsidRPr="00E2182C" w14:paraId="610D2704" w14:textId="77777777" w:rsidTr="00F806B2">
        <w:tc>
          <w:tcPr>
            <w:tcW w:w="3085" w:type="dxa"/>
            <w:vMerge/>
            <w:shd w:val="clear" w:color="auto" w:fill="BFBFBF" w:themeFill="background1" w:themeFillShade="BF"/>
            <w:vAlign w:val="center"/>
          </w:tcPr>
          <w:p w14:paraId="501A3F72"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1A00E117" w14:textId="77777777" w:rsidR="00F2315F" w:rsidRPr="005D2238" w:rsidRDefault="00F2315F">
            <w:pPr>
              <w:jc w:val="both"/>
              <w:rPr>
                <w:rFonts w:ascii="Arial" w:hAnsi="Arial" w:cs="Arial"/>
              </w:rPr>
            </w:pPr>
            <w:r w:rsidRPr="005D2238">
              <w:rPr>
                <w:rFonts w:ascii="Arial" w:hAnsi="Arial" w:cs="Arial"/>
              </w:rPr>
              <w:t>Quirúrgico</w:t>
            </w:r>
          </w:p>
        </w:tc>
        <w:tc>
          <w:tcPr>
            <w:tcW w:w="2268" w:type="dxa"/>
            <w:shd w:val="clear" w:color="auto" w:fill="D9D9D9" w:themeFill="background1" w:themeFillShade="D9"/>
          </w:tcPr>
          <w:p w14:paraId="2EC7FFAE" w14:textId="77777777" w:rsidR="00F2315F" w:rsidRPr="005D2238" w:rsidRDefault="00F2315F" w:rsidP="00C536FE">
            <w:pPr>
              <w:jc w:val="right"/>
              <w:rPr>
                <w:rFonts w:ascii="Arial" w:hAnsi="Arial" w:cs="Arial"/>
                <w:b/>
              </w:rPr>
            </w:pPr>
            <w:r w:rsidRPr="005D2238">
              <w:rPr>
                <w:rFonts w:ascii="Arial" w:hAnsi="Arial" w:cs="Arial"/>
              </w:rPr>
              <w:t>265</w:t>
            </w:r>
          </w:p>
        </w:tc>
        <w:tc>
          <w:tcPr>
            <w:tcW w:w="1417" w:type="dxa"/>
            <w:shd w:val="clear" w:color="auto" w:fill="D9D9D9" w:themeFill="background1" w:themeFillShade="D9"/>
          </w:tcPr>
          <w:p w14:paraId="49A88543" w14:textId="0EFD527E" w:rsidR="00F2315F" w:rsidRPr="005D2238" w:rsidRDefault="004066F2" w:rsidP="00716F92">
            <w:pPr>
              <w:jc w:val="right"/>
              <w:rPr>
                <w:rFonts w:ascii="Arial" w:hAnsi="Arial" w:cs="Arial"/>
                <w:b/>
              </w:rPr>
            </w:pPr>
            <w:r w:rsidRPr="005D2238">
              <w:rPr>
                <w:rFonts w:ascii="Arial" w:hAnsi="Arial" w:cs="Arial"/>
              </w:rPr>
              <w:t>22</w:t>
            </w:r>
            <w:r w:rsidR="00AD6717" w:rsidRPr="005D2238">
              <w:rPr>
                <w:rFonts w:ascii="Arial" w:hAnsi="Arial" w:cs="Arial"/>
              </w:rPr>
              <w:t>,</w:t>
            </w:r>
            <w:r w:rsidRPr="005D2238">
              <w:rPr>
                <w:rFonts w:ascii="Arial" w:hAnsi="Arial" w:cs="Arial"/>
              </w:rPr>
              <w:t>78</w:t>
            </w:r>
          </w:p>
        </w:tc>
      </w:tr>
      <w:tr w:rsidR="00F2315F" w:rsidRPr="00E2182C" w14:paraId="496B7325" w14:textId="77777777" w:rsidTr="00F806B2">
        <w:tc>
          <w:tcPr>
            <w:tcW w:w="3085" w:type="dxa"/>
            <w:vMerge/>
            <w:shd w:val="clear" w:color="auto" w:fill="BFBFBF" w:themeFill="background1" w:themeFillShade="BF"/>
            <w:vAlign w:val="center"/>
          </w:tcPr>
          <w:p w14:paraId="509EAFD3"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72CC16A7" w14:textId="77777777" w:rsidR="00F2315F" w:rsidRPr="005D2238" w:rsidRDefault="00F2315F">
            <w:pPr>
              <w:jc w:val="both"/>
              <w:rPr>
                <w:rFonts w:ascii="Arial" w:hAnsi="Arial" w:cs="Arial"/>
              </w:rPr>
            </w:pPr>
            <w:r w:rsidRPr="005D2238">
              <w:rPr>
                <w:rFonts w:ascii="Arial" w:hAnsi="Arial" w:cs="Arial"/>
              </w:rPr>
              <w:t>Pediátrico y obstétrico</w:t>
            </w:r>
          </w:p>
        </w:tc>
        <w:tc>
          <w:tcPr>
            <w:tcW w:w="2268" w:type="dxa"/>
            <w:shd w:val="clear" w:color="auto" w:fill="D9D9D9" w:themeFill="background1" w:themeFillShade="D9"/>
          </w:tcPr>
          <w:p w14:paraId="1A8DFF2E" w14:textId="77777777" w:rsidR="00F2315F" w:rsidRPr="005D2238" w:rsidRDefault="00F2315F" w:rsidP="00C536FE">
            <w:pPr>
              <w:jc w:val="right"/>
              <w:rPr>
                <w:rFonts w:ascii="Arial" w:hAnsi="Arial" w:cs="Arial"/>
                <w:b/>
              </w:rPr>
            </w:pPr>
            <w:r w:rsidRPr="005D2238">
              <w:rPr>
                <w:rFonts w:ascii="Arial" w:hAnsi="Arial" w:cs="Arial"/>
              </w:rPr>
              <w:t>127</w:t>
            </w:r>
          </w:p>
        </w:tc>
        <w:tc>
          <w:tcPr>
            <w:tcW w:w="1417" w:type="dxa"/>
            <w:shd w:val="clear" w:color="auto" w:fill="D9D9D9" w:themeFill="background1" w:themeFillShade="D9"/>
          </w:tcPr>
          <w:p w14:paraId="54833A96" w14:textId="27527342" w:rsidR="00F2315F" w:rsidRPr="005D2238" w:rsidRDefault="00F2315F" w:rsidP="00716F92">
            <w:pPr>
              <w:jc w:val="right"/>
              <w:rPr>
                <w:rFonts w:ascii="Arial" w:hAnsi="Arial" w:cs="Arial"/>
                <w:b/>
              </w:rPr>
            </w:pPr>
            <w:r w:rsidRPr="005D2238">
              <w:rPr>
                <w:rFonts w:ascii="Arial" w:hAnsi="Arial" w:cs="Arial"/>
              </w:rPr>
              <w:t>10</w:t>
            </w:r>
            <w:r w:rsidR="00AD6717" w:rsidRPr="005D2238">
              <w:rPr>
                <w:rFonts w:ascii="Arial" w:hAnsi="Arial" w:cs="Arial"/>
              </w:rPr>
              <w:t>,</w:t>
            </w:r>
            <w:r w:rsidRPr="005D2238">
              <w:rPr>
                <w:rFonts w:ascii="Arial" w:hAnsi="Arial" w:cs="Arial"/>
              </w:rPr>
              <w:t>9</w:t>
            </w:r>
            <w:r w:rsidR="004066F2" w:rsidRPr="005D2238">
              <w:rPr>
                <w:rFonts w:ascii="Arial" w:hAnsi="Arial" w:cs="Arial"/>
              </w:rPr>
              <w:t>2</w:t>
            </w:r>
          </w:p>
        </w:tc>
      </w:tr>
      <w:tr w:rsidR="00F2315F" w:rsidRPr="00E2182C" w14:paraId="3407AE92" w14:textId="77777777" w:rsidTr="00A05DE6">
        <w:tc>
          <w:tcPr>
            <w:tcW w:w="3085" w:type="dxa"/>
            <w:vMerge w:val="restart"/>
            <w:shd w:val="clear" w:color="auto" w:fill="FFFFFF" w:themeFill="background1"/>
            <w:vAlign w:val="center"/>
          </w:tcPr>
          <w:p w14:paraId="3A2D2670" w14:textId="77777777" w:rsidR="00F2315F" w:rsidRPr="005D2238" w:rsidRDefault="00F2315F" w:rsidP="00E2182C">
            <w:pPr>
              <w:jc w:val="center"/>
              <w:rPr>
                <w:rFonts w:ascii="Arial" w:hAnsi="Arial" w:cs="Arial"/>
                <w:b/>
              </w:rPr>
            </w:pPr>
            <w:r w:rsidRPr="005D2238">
              <w:rPr>
                <w:rFonts w:ascii="Arial" w:hAnsi="Arial" w:cs="Arial"/>
                <w:b/>
              </w:rPr>
              <w:t>Lugar del suceso</w:t>
            </w:r>
          </w:p>
        </w:tc>
        <w:tc>
          <w:tcPr>
            <w:tcW w:w="2410" w:type="dxa"/>
          </w:tcPr>
          <w:p w14:paraId="712861EA" w14:textId="77777777" w:rsidR="00F2315F" w:rsidRPr="005D2238" w:rsidRDefault="00F2315F" w:rsidP="00E2182C">
            <w:pPr>
              <w:jc w:val="both"/>
              <w:rPr>
                <w:rFonts w:ascii="Arial" w:hAnsi="Arial" w:cs="Arial"/>
              </w:rPr>
            </w:pPr>
            <w:r w:rsidRPr="005D2238">
              <w:rPr>
                <w:rFonts w:ascii="Arial" w:hAnsi="Arial" w:cs="Arial"/>
              </w:rPr>
              <w:t>En la UCI</w:t>
            </w:r>
          </w:p>
        </w:tc>
        <w:tc>
          <w:tcPr>
            <w:tcW w:w="2268" w:type="dxa"/>
          </w:tcPr>
          <w:p w14:paraId="354135EF" w14:textId="69A57585" w:rsidR="00F2315F" w:rsidRPr="005D2238" w:rsidRDefault="004066F2" w:rsidP="00C536FE">
            <w:pPr>
              <w:jc w:val="right"/>
              <w:rPr>
                <w:rFonts w:ascii="Arial" w:hAnsi="Arial" w:cs="Arial"/>
                <w:b/>
              </w:rPr>
            </w:pPr>
            <w:r w:rsidRPr="005D2238">
              <w:rPr>
                <w:rFonts w:ascii="Arial" w:hAnsi="Arial" w:cs="Arial"/>
              </w:rPr>
              <w:t>1</w:t>
            </w:r>
            <w:r w:rsidR="00C536FE" w:rsidRPr="005D2238">
              <w:rPr>
                <w:rFonts w:ascii="Arial" w:hAnsi="Arial" w:cs="Arial"/>
              </w:rPr>
              <w:t xml:space="preserve"> </w:t>
            </w:r>
            <w:r w:rsidRPr="005D2238">
              <w:rPr>
                <w:rFonts w:ascii="Arial" w:hAnsi="Arial" w:cs="Arial"/>
              </w:rPr>
              <w:t>149</w:t>
            </w:r>
          </w:p>
        </w:tc>
        <w:tc>
          <w:tcPr>
            <w:tcW w:w="1417" w:type="dxa"/>
          </w:tcPr>
          <w:p w14:paraId="21BEE945" w14:textId="211C6965" w:rsidR="00F2315F" w:rsidRPr="005D2238" w:rsidRDefault="004066F2" w:rsidP="00716F92">
            <w:pPr>
              <w:jc w:val="right"/>
              <w:rPr>
                <w:rFonts w:ascii="Arial" w:hAnsi="Arial" w:cs="Arial"/>
                <w:b/>
              </w:rPr>
            </w:pPr>
            <w:r w:rsidRPr="005D2238">
              <w:rPr>
                <w:rFonts w:ascii="Arial" w:hAnsi="Arial" w:cs="Arial"/>
              </w:rPr>
              <w:t>98</w:t>
            </w:r>
            <w:r w:rsidR="00AD6717" w:rsidRPr="005D2238">
              <w:rPr>
                <w:rFonts w:ascii="Arial" w:hAnsi="Arial" w:cs="Arial"/>
              </w:rPr>
              <w:t>,</w:t>
            </w:r>
            <w:r w:rsidRPr="005D2238">
              <w:rPr>
                <w:rFonts w:ascii="Arial" w:hAnsi="Arial" w:cs="Arial"/>
              </w:rPr>
              <w:t>80</w:t>
            </w:r>
          </w:p>
        </w:tc>
      </w:tr>
      <w:tr w:rsidR="00F2315F" w:rsidRPr="00E2182C" w14:paraId="1BAF06C7" w14:textId="77777777" w:rsidTr="00A05DE6">
        <w:tc>
          <w:tcPr>
            <w:tcW w:w="3085" w:type="dxa"/>
            <w:vMerge/>
            <w:shd w:val="clear" w:color="auto" w:fill="FFFFFF" w:themeFill="background1"/>
            <w:vAlign w:val="center"/>
          </w:tcPr>
          <w:p w14:paraId="25C0DADA" w14:textId="77777777" w:rsidR="00F2315F" w:rsidRPr="005D2238" w:rsidRDefault="00F2315F">
            <w:pPr>
              <w:jc w:val="center"/>
              <w:rPr>
                <w:rFonts w:ascii="Arial" w:hAnsi="Arial" w:cs="Arial"/>
                <w:b/>
              </w:rPr>
            </w:pPr>
          </w:p>
        </w:tc>
        <w:tc>
          <w:tcPr>
            <w:tcW w:w="2410" w:type="dxa"/>
          </w:tcPr>
          <w:p w14:paraId="72989F6E" w14:textId="77777777" w:rsidR="00F2315F" w:rsidRPr="005D2238" w:rsidRDefault="00F2315F">
            <w:pPr>
              <w:jc w:val="both"/>
              <w:rPr>
                <w:rFonts w:ascii="Arial" w:hAnsi="Arial" w:cs="Arial"/>
              </w:rPr>
            </w:pPr>
            <w:r w:rsidRPr="005D2238">
              <w:rPr>
                <w:rFonts w:ascii="Arial" w:hAnsi="Arial" w:cs="Arial"/>
              </w:rPr>
              <w:t>Durante el traslado</w:t>
            </w:r>
          </w:p>
        </w:tc>
        <w:tc>
          <w:tcPr>
            <w:tcW w:w="2268" w:type="dxa"/>
          </w:tcPr>
          <w:p w14:paraId="64292EAD" w14:textId="411D5758" w:rsidR="00F2315F" w:rsidRPr="005D2238" w:rsidRDefault="004066F2" w:rsidP="00C536FE">
            <w:pPr>
              <w:jc w:val="right"/>
              <w:rPr>
                <w:rFonts w:ascii="Arial" w:hAnsi="Arial" w:cs="Arial"/>
                <w:b/>
              </w:rPr>
            </w:pPr>
            <w:r w:rsidRPr="005D2238">
              <w:rPr>
                <w:rFonts w:ascii="Arial" w:hAnsi="Arial" w:cs="Arial"/>
              </w:rPr>
              <w:t>14</w:t>
            </w:r>
          </w:p>
        </w:tc>
        <w:tc>
          <w:tcPr>
            <w:tcW w:w="1417" w:type="dxa"/>
          </w:tcPr>
          <w:p w14:paraId="1AF09C75" w14:textId="5A0406EE" w:rsidR="00F2315F" w:rsidRPr="005D2238" w:rsidRDefault="004066F2" w:rsidP="00716F92">
            <w:pPr>
              <w:jc w:val="right"/>
              <w:rPr>
                <w:rFonts w:ascii="Arial" w:hAnsi="Arial" w:cs="Arial"/>
                <w:b/>
              </w:rPr>
            </w:pPr>
            <w:r w:rsidRPr="005D2238">
              <w:rPr>
                <w:rFonts w:ascii="Arial" w:hAnsi="Arial" w:cs="Arial"/>
              </w:rPr>
              <w:t>1</w:t>
            </w:r>
            <w:r w:rsidR="00AD6717" w:rsidRPr="005D2238">
              <w:rPr>
                <w:rFonts w:ascii="Arial" w:hAnsi="Arial" w:cs="Arial"/>
              </w:rPr>
              <w:t>,</w:t>
            </w:r>
            <w:r w:rsidRPr="005D2238">
              <w:rPr>
                <w:rFonts w:ascii="Arial" w:hAnsi="Arial" w:cs="Arial"/>
              </w:rPr>
              <w:t>20</w:t>
            </w:r>
          </w:p>
        </w:tc>
      </w:tr>
      <w:tr w:rsidR="00F2315F" w:rsidRPr="00E2182C" w14:paraId="146C76ED" w14:textId="77777777" w:rsidTr="00A05DE6">
        <w:tc>
          <w:tcPr>
            <w:tcW w:w="3085" w:type="dxa"/>
            <w:vMerge w:val="restart"/>
            <w:shd w:val="clear" w:color="auto" w:fill="D9D9D9" w:themeFill="background1" w:themeFillShade="D9"/>
            <w:vAlign w:val="center"/>
          </w:tcPr>
          <w:p w14:paraId="24A3C4B4" w14:textId="77777777" w:rsidR="00F2315F" w:rsidRPr="005D2238" w:rsidRDefault="00F2315F" w:rsidP="00E2182C">
            <w:pPr>
              <w:jc w:val="center"/>
              <w:rPr>
                <w:rFonts w:ascii="Arial" w:hAnsi="Arial" w:cs="Arial"/>
                <w:b/>
              </w:rPr>
            </w:pPr>
            <w:r w:rsidRPr="005D2238">
              <w:rPr>
                <w:rFonts w:ascii="Arial" w:hAnsi="Arial" w:cs="Arial"/>
                <w:b/>
              </w:rPr>
              <w:t>Turno en el que ocurrió el suceso</w:t>
            </w:r>
          </w:p>
        </w:tc>
        <w:tc>
          <w:tcPr>
            <w:tcW w:w="2410" w:type="dxa"/>
            <w:shd w:val="clear" w:color="auto" w:fill="D9D9D9" w:themeFill="background1" w:themeFillShade="D9"/>
          </w:tcPr>
          <w:p w14:paraId="39BE0103" w14:textId="77777777" w:rsidR="00F2315F" w:rsidRPr="005D2238" w:rsidRDefault="00F2315F" w:rsidP="00E2182C">
            <w:pPr>
              <w:jc w:val="both"/>
              <w:rPr>
                <w:rFonts w:ascii="Arial" w:hAnsi="Arial" w:cs="Arial"/>
              </w:rPr>
            </w:pPr>
            <w:r w:rsidRPr="005D2238">
              <w:rPr>
                <w:rFonts w:ascii="Arial" w:hAnsi="Arial" w:cs="Arial"/>
              </w:rPr>
              <w:t>Mañana</w:t>
            </w:r>
          </w:p>
        </w:tc>
        <w:tc>
          <w:tcPr>
            <w:tcW w:w="2268" w:type="dxa"/>
            <w:shd w:val="clear" w:color="auto" w:fill="D9D9D9" w:themeFill="background1" w:themeFillShade="D9"/>
          </w:tcPr>
          <w:p w14:paraId="49399ED7" w14:textId="77777777" w:rsidR="00F2315F" w:rsidRPr="005D2238" w:rsidRDefault="00F2315F" w:rsidP="00C536FE">
            <w:pPr>
              <w:jc w:val="right"/>
              <w:rPr>
                <w:rFonts w:ascii="Arial" w:hAnsi="Arial" w:cs="Arial"/>
                <w:b/>
              </w:rPr>
            </w:pPr>
            <w:r w:rsidRPr="005D2238">
              <w:rPr>
                <w:rFonts w:ascii="Arial" w:hAnsi="Arial" w:cs="Arial"/>
              </w:rPr>
              <w:t>324</w:t>
            </w:r>
          </w:p>
        </w:tc>
        <w:tc>
          <w:tcPr>
            <w:tcW w:w="1417" w:type="dxa"/>
            <w:shd w:val="clear" w:color="auto" w:fill="D9D9D9" w:themeFill="background1" w:themeFillShade="D9"/>
          </w:tcPr>
          <w:p w14:paraId="428F7446" w14:textId="678ABDFD" w:rsidR="00F2315F" w:rsidRPr="005D2238" w:rsidRDefault="00F2315F" w:rsidP="00716F92">
            <w:pPr>
              <w:jc w:val="right"/>
              <w:rPr>
                <w:rFonts w:ascii="Arial" w:hAnsi="Arial" w:cs="Arial"/>
                <w:b/>
              </w:rPr>
            </w:pPr>
            <w:r w:rsidRPr="005D2238">
              <w:rPr>
                <w:rFonts w:ascii="Arial" w:hAnsi="Arial" w:cs="Arial"/>
              </w:rPr>
              <w:t>27</w:t>
            </w:r>
            <w:r w:rsidR="00AD6717" w:rsidRPr="005D2238">
              <w:rPr>
                <w:rFonts w:ascii="Arial" w:hAnsi="Arial" w:cs="Arial"/>
              </w:rPr>
              <w:t>,</w:t>
            </w:r>
            <w:r w:rsidRPr="005D2238">
              <w:rPr>
                <w:rFonts w:ascii="Arial" w:hAnsi="Arial" w:cs="Arial"/>
              </w:rPr>
              <w:t>8</w:t>
            </w:r>
            <w:r w:rsidR="00725D5D" w:rsidRPr="005D2238">
              <w:rPr>
                <w:rFonts w:ascii="Arial" w:hAnsi="Arial" w:cs="Arial"/>
              </w:rPr>
              <w:t>5</w:t>
            </w:r>
          </w:p>
        </w:tc>
      </w:tr>
      <w:tr w:rsidR="00F2315F" w:rsidRPr="00E2182C" w14:paraId="570B974F" w14:textId="77777777" w:rsidTr="00A05DE6">
        <w:tc>
          <w:tcPr>
            <w:tcW w:w="3085" w:type="dxa"/>
            <w:vMerge/>
            <w:shd w:val="clear" w:color="auto" w:fill="D9D9D9" w:themeFill="background1" w:themeFillShade="D9"/>
            <w:vAlign w:val="center"/>
          </w:tcPr>
          <w:p w14:paraId="201B1F3E"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4B8A4964" w14:textId="77777777" w:rsidR="00F2315F" w:rsidRPr="005D2238" w:rsidRDefault="00F2315F">
            <w:pPr>
              <w:jc w:val="both"/>
              <w:rPr>
                <w:rFonts w:ascii="Arial" w:hAnsi="Arial" w:cs="Arial"/>
              </w:rPr>
            </w:pPr>
            <w:r w:rsidRPr="005D2238">
              <w:rPr>
                <w:rFonts w:ascii="Arial" w:hAnsi="Arial" w:cs="Arial"/>
              </w:rPr>
              <w:t>Tarde</w:t>
            </w:r>
          </w:p>
        </w:tc>
        <w:tc>
          <w:tcPr>
            <w:tcW w:w="2268" w:type="dxa"/>
            <w:shd w:val="clear" w:color="auto" w:fill="D9D9D9" w:themeFill="background1" w:themeFillShade="D9"/>
          </w:tcPr>
          <w:p w14:paraId="132E6031" w14:textId="77777777" w:rsidR="00F2315F" w:rsidRPr="005D2238" w:rsidRDefault="00F2315F" w:rsidP="00C536FE">
            <w:pPr>
              <w:jc w:val="right"/>
              <w:rPr>
                <w:rFonts w:ascii="Arial" w:hAnsi="Arial" w:cs="Arial"/>
                <w:b/>
              </w:rPr>
            </w:pPr>
            <w:r w:rsidRPr="005D2238">
              <w:rPr>
                <w:rFonts w:ascii="Arial" w:hAnsi="Arial" w:cs="Arial"/>
              </w:rPr>
              <w:t>476</w:t>
            </w:r>
          </w:p>
        </w:tc>
        <w:tc>
          <w:tcPr>
            <w:tcW w:w="1417" w:type="dxa"/>
            <w:shd w:val="clear" w:color="auto" w:fill="D9D9D9" w:themeFill="background1" w:themeFillShade="D9"/>
          </w:tcPr>
          <w:p w14:paraId="752CE9A0" w14:textId="50A77178" w:rsidR="00F2315F" w:rsidRPr="005D2238" w:rsidRDefault="00F2315F" w:rsidP="00716F92">
            <w:pPr>
              <w:jc w:val="right"/>
              <w:rPr>
                <w:rFonts w:ascii="Arial" w:hAnsi="Arial" w:cs="Arial"/>
                <w:b/>
              </w:rPr>
            </w:pPr>
            <w:r w:rsidRPr="005D2238">
              <w:rPr>
                <w:rFonts w:ascii="Arial" w:hAnsi="Arial" w:cs="Arial"/>
              </w:rPr>
              <w:t>40</w:t>
            </w:r>
            <w:r w:rsidR="00AD6717" w:rsidRPr="005D2238">
              <w:rPr>
                <w:rFonts w:ascii="Arial" w:hAnsi="Arial" w:cs="Arial"/>
              </w:rPr>
              <w:t>,</w:t>
            </w:r>
            <w:r w:rsidRPr="005D2238">
              <w:rPr>
                <w:rFonts w:ascii="Arial" w:hAnsi="Arial" w:cs="Arial"/>
              </w:rPr>
              <w:t>9</w:t>
            </w:r>
            <w:r w:rsidR="00725D5D" w:rsidRPr="005D2238">
              <w:rPr>
                <w:rFonts w:ascii="Arial" w:hAnsi="Arial" w:cs="Arial"/>
              </w:rPr>
              <w:t>2</w:t>
            </w:r>
          </w:p>
        </w:tc>
      </w:tr>
      <w:tr w:rsidR="00F2315F" w:rsidRPr="00E2182C" w14:paraId="350702B7" w14:textId="77777777" w:rsidTr="00A05DE6">
        <w:tc>
          <w:tcPr>
            <w:tcW w:w="3085" w:type="dxa"/>
            <w:vMerge/>
            <w:shd w:val="clear" w:color="auto" w:fill="D9D9D9" w:themeFill="background1" w:themeFillShade="D9"/>
            <w:vAlign w:val="center"/>
          </w:tcPr>
          <w:p w14:paraId="72B89906"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2ED36787" w14:textId="77777777" w:rsidR="00F2315F" w:rsidRPr="005D2238" w:rsidRDefault="00F2315F">
            <w:pPr>
              <w:jc w:val="both"/>
              <w:rPr>
                <w:rFonts w:ascii="Arial" w:hAnsi="Arial" w:cs="Arial"/>
              </w:rPr>
            </w:pPr>
            <w:r w:rsidRPr="005D2238">
              <w:rPr>
                <w:rFonts w:ascii="Arial" w:hAnsi="Arial" w:cs="Arial"/>
              </w:rPr>
              <w:t xml:space="preserve">Noche </w:t>
            </w:r>
          </w:p>
        </w:tc>
        <w:tc>
          <w:tcPr>
            <w:tcW w:w="2268" w:type="dxa"/>
            <w:shd w:val="clear" w:color="auto" w:fill="D9D9D9" w:themeFill="background1" w:themeFillShade="D9"/>
          </w:tcPr>
          <w:p w14:paraId="7F3772B1" w14:textId="2381540A" w:rsidR="00F2315F" w:rsidRPr="005D2238" w:rsidRDefault="00725D5D" w:rsidP="00C536FE">
            <w:pPr>
              <w:jc w:val="right"/>
              <w:rPr>
                <w:rFonts w:ascii="Arial" w:hAnsi="Arial" w:cs="Arial"/>
                <w:b/>
              </w:rPr>
            </w:pPr>
            <w:r w:rsidRPr="005D2238">
              <w:rPr>
                <w:rFonts w:ascii="Arial" w:hAnsi="Arial" w:cs="Arial"/>
              </w:rPr>
              <w:t>363</w:t>
            </w:r>
          </w:p>
        </w:tc>
        <w:tc>
          <w:tcPr>
            <w:tcW w:w="1417" w:type="dxa"/>
            <w:shd w:val="clear" w:color="auto" w:fill="D9D9D9" w:themeFill="background1" w:themeFillShade="D9"/>
          </w:tcPr>
          <w:p w14:paraId="0D37E98A" w14:textId="42B8EB46" w:rsidR="00F2315F" w:rsidRPr="005D2238" w:rsidRDefault="00725D5D" w:rsidP="00716F92">
            <w:pPr>
              <w:jc w:val="right"/>
              <w:rPr>
                <w:rFonts w:ascii="Arial" w:hAnsi="Arial" w:cs="Arial"/>
                <w:b/>
              </w:rPr>
            </w:pPr>
            <w:r w:rsidRPr="005D2238">
              <w:rPr>
                <w:rFonts w:ascii="Arial" w:hAnsi="Arial" w:cs="Arial"/>
              </w:rPr>
              <w:t>31</w:t>
            </w:r>
            <w:r w:rsidR="00AD6717" w:rsidRPr="005D2238">
              <w:rPr>
                <w:rFonts w:ascii="Arial" w:hAnsi="Arial" w:cs="Arial"/>
              </w:rPr>
              <w:t>,</w:t>
            </w:r>
            <w:r w:rsidRPr="005D2238">
              <w:rPr>
                <w:rFonts w:ascii="Arial" w:hAnsi="Arial" w:cs="Arial"/>
              </w:rPr>
              <w:t>21</w:t>
            </w:r>
          </w:p>
        </w:tc>
      </w:tr>
      <w:tr w:rsidR="00F2315F" w:rsidRPr="00E2182C" w14:paraId="02FA0C5F" w14:textId="77777777" w:rsidTr="00A05DE6">
        <w:tc>
          <w:tcPr>
            <w:tcW w:w="3085" w:type="dxa"/>
            <w:vMerge w:val="restart"/>
            <w:shd w:val="clear" w:color="auto" w:fill="FFFFFF" w:themeFill="background1"/>
            <w:vAlign w:val="center"/>
          </w:tcPr>
          <w:p w14:paraId="68FFE711" w14:textId="77777777" w:rsidR="00F2315F" w:rsidRPr="005D2238" w:rsidRDefault="00F2315F" w:rsidP="00E2182C">
            <w:pPr>
              <w:jc w:val="center"/>
              <w:rPr>
                <w:rFonts w:ascii="Arial" w:hAnsi="Arial" w:cs="Arial"/>
                <w:b/>
              </w:rPr>
            </w:pPr>
            <w:r w:rsidRPr="005D2238">
              <w:rPr>
                <w:rFonts w:ascii="Arial" w:hAnsi="Arial" w:cs="Arial"/>
                <w:b/>
              </w:rPr>
              <w:t>Suceso reportado a la familia</w:t>
            </w:r>
          </w:p>
        </w:tc>
        <w:tc>
          <w:tcPr>
            <w:tcW w:w="2410" w:type="dxa"/>
          </w:tcPr>
          <w:p w14:paraId="3C50670B" w14:textId="77777777" w:rsidR="00F2315F" w:rsidRPr="005D2238" w:rsidRDefault="00F2315F" w:rsidP="00E2182C">
            <w:pPr>
              <w:jc w:val="both"/>
              <w:rPr>
                <w:rFonts w:ascii="Arial" w:hAnsi="Arial" w:cs="Arial"/>
              </w:rPr>
            </w:pPr>
            <w:r w:rsidRPr="005D2238">
              <w:rPr>
                <w:rFonts w:ascii="Arial" w:hAnsi="Arial" w:cs="Arial"/>
              </w:rPr>
              <w:t>Reportado a la familia</w:t>
            </w:r>
          </w:p>
        </w:tc>
        <w:tc>
          <w:tcPr>
            <w:tcW w:w="2268" w:type="dxa"/>
          </w:tcPr>
          <w:p w14:paraId="738DF21A" w14:textId="43D5EC47" w:rsidR="00F2315F" w:rsidRPr="005D2238" w:rsidRDefault="00725D5D" w:rsidP="00C536FE">
            <w:pPr>
              <w:jc w:val="right"/>
              <w:rPr>
                <w:rFonts w:ascii="Arial" w:hAnsi="Arial" w:cs="Arial"/>
                <w:b/>
              </w:rPr>
            </w:pPr>
            <w:r w:rsidRPr="005D2238">
              <w:rPr>
                <w:rFonts w:ascii="Arial" w:hAnsi="Arial" w:cs="Arial"/>
              </w:rPr>
              <w:t>433</w:t>
            </w:r>
          </w:p>
        </w:tc>
        <w:tc>
          <w:tcPr>
            <w:tcW w:w="1417" w:type="dxa"/>
          </w:tcPr>
          <w:p w14:paraId="278DB8DF" w14:textId="4B26BEBC" w:rsidR="00F2315F" w:rsidRPr="005D2238" w:rsidRDefault="00725D5D" w:rsidP="00716F92">
            <w:pPr>
              <w:jc w:val="right"/>
              <w:rPr>
                <w:rFonts w:ascii="Arial" w:hAnsi="Arial" w:cs="Arial"/>
                <w:b/>
              </w:rPr>
            </w:pPr>
            <w:r w:rsidRPr="005D2238">
              <w:rPr>
                <w:rFonts w:ascii="Arial" w:hAnsi="Arial" w:cs="Arial"/>
              </w:rPr>
              <w:t>37</w:t>
            </w:r>
            <w:r w:rsidR="00AD6717" w:rsidRPr="005D2238">
              <w:rPr>
                <w:rFonts w:ascii="Arial" w:hAnsi="Arial" w:cs="Arial"/>
              </w:rPr>
              <w:t>,</w:t>
            </w:r>
            <w:r w:rsidRPr="005D2238">
              <w:rPr>
                <w:rFonts w:ascii="Arial" w:hAnsi="Arial" w:cs="Arial"/>
              </w:rPr>
              <w:t>23</w:t>
            </w:r>
          </w:p>
        </w:tc>
      </w:tr>
      <w:tr w:rsidR="00F2315F" w:rsidRPr="00E2182C" w14:paraId="48D43FFE" w14:textId="77777777" w:rsidTr="00A05DE6">
        <w:tc>
          <w:tcPr>
            <w:tcW w:w="3085" w:type="dxa"/>
            <w:vMerge/>
            <w:shd w:val="clear" w:color="auto" w:fill="FFFFFF" w:themeFill="background1"/>
            <w:vAlign w:val="center"/>
          </w:tcPr>
          <w:p w14:paraId="4DB94551" w14:textId="77777777" w:rsidR="00F2315F" w:rsidRPr="005D2238" w:rsidRDefault="00F2315F">
            <w:pPr>
              <w:jc w:val="center"/>
              <w:rPr>
                <w:rFonts w:ascii="Arial" w:hAnsi="Arial" w:cs="Arial"/>
                <w:b/>
              </w:rPr>
            </w:pPr>
          </w:p>
        </w:tc>
        <w:tc>
          <w:tcPr>
            <w:tcW w:w="2410" w:type="dxa"/>
          </w:tcPr>
          <w:p w14:paraId="57A52618" w14:textId="77777777" w:rsidR="00F2315F" w:rsidRPr="005D2238" w:rsidRDefault="00F2315F">
            <w:pPr>
              <w:jc w:val="both"/>
              <w:rPr>
                <w:rFonts w:ascii="Arial" w:hAnsi="Arial" w:cs="Arial"/>
              </w:rPr>
            </w:pPr>
            <w:r w:rsidRPr="005D2238">
              <w:rPr>
                <w:rFonts w:ascii="Arial" w:hAnsi="Arial" w:cs="Arial"/>
              </w:rPr>
              <w:t xml:space="preserve">No reportado a la familia </w:t>
            </w:r>
          </w:p>
        </w:tc>
        <w:tc>
          <w:tcPr>
            <w:tcW w:w="2268" w:type="dxa"/>
          </w:tcPr>
          <w:p w14:paraId="75B34640" w14:textId="77777777" w:rsidR="00F2315F" w:rsidRPr="005D2238" w:rsidRDefault="00F2315F" w:rsidP="00C536FE">
            <w:pPr>
              <w:jc w:val="right"/>
              <w:rPr>
                <w:rFonts w:ascii="Arial" w:hAnsi="Arial" w:cs="Arial"/>
                <w:b/>
              </w:rPr>
            </w:pPr>
            <w:r w:rsidRPr="005D2238">
              <w:rPr>
                <w:rFonts w:ascii="Arial" w:hAnsi="Arial" w:cs="Arial"/>
              </w:rPr>
              <w:t>730</w:t>
            </w:r>
          </w:p>
        </w:tc>
        <w:tc>
          <w:tcPr>
            <w:tcW w:w="1417" w:type="dxa"/>
          </w:tcPr>
          <w:p w14:paraId="799AF5CA" w14:textId="28701820" w:rsidR="00F2315F" w:rsidRPr="005D2238" w:rsidRDefault="00F2315F" w:rsidP="00716F92">
            <w:pPr>
              <w:jc w:val="right"/>
              <w:rPr>
                <w:rFonts w:ascii="Arial" w:hAnsi="Arial" w:cs="Arial"/>
                <w:b/>
              </w:rPr>
            </w:pPr>
            <w:r w:rsidRPr="005D2238">
              <w:rPr>
                <w:rFonts w:ascii="Arial" w:hAnsi="Arial" w:cs="Arial"/>
              </w:rPr>
              <w:t>62</w:t>
            </w:r>
            <w:r w:rsidR="00AD6717" w:rsidRPr="005D2238">
              <w:rPr>
                <w:rFonts w:ascii="Arial" w:hAnsi="Arial" w:cs="Arial"/>
              </w:rPr>
              <w:t>,</w:t>
            </w:r>
            <w:r w:rsidRPr="005D2238">
              <w:rPr>
                <w:rFonts w:ascii="Arial" w:hAnsi="Arial" w:cs="Arial"/>
              </w:rPr>
              <w:t>7</w:t>
            </w:r>
            <w:r w:rsidR="00725D5D" w:rsidRPr="005D2238">
              <w:rPr>
                <w:rFonts w:ascii="Arial" w:hAnsi="Arial" w:cs="Arial"/>
              </w:rPr>
              <w:t>6</w:t>
            </w:r>
          </w:p>
        </w:tc>
      </w:tr>
      <w:tr w:rsidR="00F2315F" w:rsidRPr="00E2182C" w14:paraId="61282D58" w14:textId="77777777" w:rsidTr="00A05DE6">
        <w:tc>
          <w:tcPr>
            <w:tcW w:w="3085" w:type="dxa"/>
            <w:vMerge w:val="restart"/>
            <w:shd w:val="clear" w:color="auto" w:fill="D9D9D9" w:themeFill="background1" w:themeFillShade="D9"/>
            <w:vAlign w:val="center"/>
          </w:tcPr>
          <w:p w14:paraId="11A7C59F" w14:textId="77777777" w:rsidR="00F2315F" w:rsidRPr="005D2238" w:rsidRDefault="00F2315F" w:rsidP="00E2182C">
            <w:pPr>
              <w:jc w:val="center"/>
              <w:rPr>
                <w:rFonts w:ascii="Arial" w:hAnsi="Arial" w:cs="Arial"/>
                <w:b/>
              </w:rPr>
            </w:pPr>
            <w:r w:rsidRPr="005D2238">
              <w:rPr>
                <w:rFonts w:ascii="Arial" w:hAnsi="Arial" w:cs="Arial"/>
                <w:b/>
              </w:rPr>
              <w:t>Estado de conciencia</w:t>
            </w:r>
          </w:p>
        </w:tc>
        <w:tc>
          <w:tcPr>
            <w:tcW w:w="2410" w:type="dxa"/>
            <w:shd w:val="clear" w:color="auto" w:fill="D9D9D9" w:themeFill="background1" w:themeFillShade="D9"/>
          </w:tcPr>
          <w:p w14:paraId="6C553023" w14:textId="77777777" w:rsidR="00F2315F" w:rsidRPr="005D2238" w:rsidRDefault="00F2315F" w:rsidP="00E2182C">
            <w:pPr>
              <w:jc w:val="both"/>
              <w:rPr>
                <w:rFonts w:ascii="Arial" w:hAnsi="Arial" w:cs="Arial"/>
              </w:rPr>
            </w:pPr>
            <w:r w:rsidRPr="005D2238">
              <w:rPr>
                <w:rFonts w:ascii="Arial" w:hAnsi="Arial" w:cs="Arial"/>
              </w:rPr>
              <w:t xml:space="preserve">Alerta </w:t>
            </w:r>
          </w:p>
        </w:tc>
        <w:tc>
          <w:tcPr>
            <w:tcW w:w="2268" w:type="dxa"/>
            <w:shd w:val="clear" w:color="auto" w:fill="D9D9D9" w:themeFill="background1" w:themeFillShade="D9"/>
          </w:tcPr>
          <w:p w14:paraId="1B24A494" w14:textId="77777777" w:rsidR="00F2315F" w:rsidRPr="005D2238" w:rsidRDefault="00F2315F" w:rsidP="00C536FE">
            <w:pPr>
              <w:jc w:val="right"/>
              <w:rPr>
                <w:rFonts w:ascii="Arial" w:hAnsi="Arial" w:cs="Arial"/>
                <w:b/>
              </w:rPr>
            </w:pPr>
            <w:r w:rsidRPr="005D2238">
              <w:rPr>
                <w:rFonts w:ascii="Arial" w:hAnsi="Arial" w:cs="Arial"/>
              </w:rPr>
              <w:t>535</w:t>
            </w:r>
          </w:p>
        </w:tc>
        <w:tc>
          <w:tcPr>
            <w:tcW w:w="1417" w:type="dxa"/>
            <w:shd w:val="clear" w:color="auto" w:fill="D9D9D9" w:themeFill="background1" w:themeFillShade="D9"/>
          </w:tcPr>
          <w:p w14:paraId="67CA90F6" w14:textId="6F5A57B1" w:rsidR="00F2315F" w:rsidRPr="005D2238" w:rsidRDefault="00F2315F" w:rsidP="00716F92">
            <w:pPr>
              <w:jc w:val="right"/>
              <w:rPr>
                <w:rFonts w:ascii="Arial" w:hAnsi="Arial" w:cs="Arial"/>
                <w:b/>
              </w:rPr>
            </w:pPr>
            <w:r w:rsidRPr="005D2238">
              <w:rPr>
                <w:rFonts w:ascii="Arial" w:hAnsi="Arial" w:cs="Arial"/>
              </w:rPr>
              <w:t>46</w:t>
            </w:r>
            <w:r w:rsidR="00AD6717" w:rsidRPr="005D2238">
              <w:rPr>
                <w:rFonts w:ascii="Arial" w:hAnsi="Arial" w:cs="Arial"/>
              </w:rPr>
              <w:t>,</w:t>
            </w:r>
            <w:r w:rsidRPr="005D2238">
              <w:rPr>
                <w:rFonts w:ascii="Arial" w:hAnsi="Arial" w:cs="Arial"/>
              </w:rPr>
              <w:t>0</w:t>
            </w:r>
          </w:p>
        </w:tc>
      </w:tr>
      <w:tr w:rsidR="00F2315F" w:rsidRPr="00E2182C" w14:paraId="030E9474" w14:textId="77777777" w:rsidTr="00A05DE6">
        <w:tc>
          <w:tcPr>
            <w:tcW w:w="3085" w:type="dxa"/>
            <w:vMerge/>
            <w:shd w:val="clear" w:color="auto" w:fill="D9D9D9" w:themeFill="background1" w:themeFillShade="D9"/>
            <w:vAlign w:val="center"/>
          </w:tcPr>
          <w:p w14:paraId="5D606C19"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571FE0D5" w14:textId="77777777" w:rsidR="00F2315F" w:rsidRPr="005D2238" w:rsidRDefault="00F2315F">
            <w:pPr>
              <w:jc w:val="both"/>
              <w:rPr>
                <w:rFonts w:ascii="Arial" w:hAnsi="Arial" w:cs="Arial"/>
              </w:rPr>
            </w:pPr>
            <w:r w:rsidRPr="005D2238">
              <w:rPr>
                <w:rFonts w:ascii="Arial" w:hAnsi="Arial" w:cs="Arial"/>
              </w:rPr>
              <w:t xml:space="preserve">Agitado </w:t>
            </w:r>
          </w:p>
        </w:tc>
        <w:tc>
          <w:tcPr>
            <w:tcW w:w="2268" w:type="dxa"/>
            <w:shd w:val="clear" w:color="auto" w:fill="D9D9D9" w:themeFill="background1" w:themeFillShade="D9"/>
          </w:tcPr>
          <w:p w14:paraId="7D013ED7" w14:textId="77777777" w:rsidR="00F2315F" w:rsidRPr="005D2238" w:rsidRDefault="00F2315F" w:rsidP="00C536FE">
            <w:pPr>
              <w:jc w:val="right"/>
              <w:rPr>
                <w:rFonts w:ascii="Arial" w:hAnsi="Arial" w:cs="Arial"/>
                <w:b/>
              </w:rPr>
            </w:pPr>
            <w:r w:rsidRPr="005D2238">
              <w:rPr>
                <w:rFonts w:ascii="Arial" w:hAnsi="Arial" w:cs="Arial"/>
              </w:rPr>
              <w:t>164</w:t>
            </w:r>
          </w:p>
        </w:tc>
        <w:tc>
          <w:tcPr>
            <w:tcW w:w="1417" w:type="dxa"/>
            <w:shd w:val="clear" w:color="auto" w:fill="D9D9D9" w:themeFill="background1" w:themeFillShade="D9"/>
          </w:tcPr>
          <w:p w14:paraId="33D4BACA" w14:textId="77E319DB" w:rsidR="00F2315F" w:rsidRPr="005D2238" w:rsidRDefault="00F2315F" w:rsidP="00716F92">
            <w:pPr>
              <w:jc w:val="right"/>
              <w:rPr>
                <w:rFonts w:ascii="Arial" w:hAnsi="Arial" w:cs="Arial"/>
                <w:b/>
              </w:rPr>
            </w:pPr>
            <w:r w:rsidRPr="005D2238">
              <w:rPr>
                <w:rFonts w:ascii="Arial" w:hAnsi="Arial" w:cs="Arial"/>
              </w:rPr>
              <w:t>14</w:t>
            </w:r>
            <w:r w:rsidR="00AD6717" w:rsidRPr="005D2238">
              <w:rPr>
                <w:rFonts w:ascii="Arial" w:hAnsi="Arial" w:cs="Arial"/>
              </w:rPr>
              <w:t>,</w:t>
            </w:r>
            <w:r w:rsidRPr="005D2238">
              <w:rPr>
                <w:rFonts w:ascii="Arial" w:hAnsi="Arial" w:cs="Arial"/>
              </w:rPr>
              <w:t>1</w:t>
            </w:r>
          </w:p>
        </w:tc>
      </w:tr>
      <w:tr w:rsidR="00F2315F" w:rsidRPr="00E2182C" w14:paraId="0EE69A24" w14:textId="77777777" w:rsidTr="00A05DE6">
        <w:tc>
          <w:tcPr>
            <w:tcW w:w="3085" w:type="dxa"/>
            <w:vMerge/>
            <w:shd w:val="clear" w:color="auto" w:fill="D9D9D9" w:themeFill="background1" w:themeFillShade="D9"/>
            <w:vAlign w:val="center"/>
          </w:tcPr>
          <w:p w14:paraId="6161DB0A"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021CF19F" w14:textId="77777777" w:rsidR="00F2315F" w:rsidRPr="005D2238" w:rsidRDefault="00F2315F">
            <w:pPr>
              <w:jc w:val="both"/>
              <w:rPr>
                <w:rFonts w:ascii="Arial" w:hAnsi="Arial" w:cs="Arial"/>
              </w:rPr>
            </w:pPr>
            <w:r w:rsidRPr="005D2238">
              <w:rPr>
                <w:rFonts w:ascii="Arial" w:hAnsi="Arial" w:cs="Arial"/>
              </w:rPr>
              <w:t>Bajo anestesia</w:t>
            </w:r>
          </w:p>
        </w:tc>
        <w:tc>
          <w:tcPr>
            <w:tcW w:w="2268" w:type="dxa"/>
            <w:shd w:val="clear" w:color="auto" w:fill="D9D9D9" w:themeFill="background1" w:themeFillShade="D9"/>
          </w:tcPr>
          <w:p w14:paraId="2B6E02DB" w14:textId="77777777" w:rsidR="00F2315F" w:rsidRPr="005D2238" w:rsidRDefault="00F2315F" w:rsidP="00C536FE">
            <w:pPr>
              <w:jc w:val="right"/>
              <w:rPr>
                <w:rFonts w:ascii="Arial" w:hAnsi="Arial" w:cs="Arial"/>
                <w:b/>
              </w:rPr>
            </w:pPr>
            <w:r w:rsidRPr="005D2238">
              <w:rPr>
                <w:rFonts w:ascii="Arial" w:hAnsi="Arial" w:cs="Arial"/>
              </w:rPr>
              <w:t>14</w:t>
            </w:r>
          </w:p>
        </w:tc>
        <w:tc>
          <w:tcPr>
            <w:tcW w:w="1417" w:type="dxa"/>
            <w:shd w:val="clear" w:color="auto" w:fill="D9D9D9" w:themeFill="background1" w:themeFillShade="D9"/>
          </w:tcPr>
          <w:p w14:paraId="367057D7" w14:textId="5E63F0CD" w:rsidR="00F2315F" w:rsidRPr="005D2238" w:rsidRDefault="00F2315F" w:rsidP="00716F92">
            <w:pPr>
              <w:jc w:val="right"/>
              <w:rPr>
                <w:rFonts w:ascii="Arial" w:hAnsi="Arial" w:cs="Arial"/>
                <w:b/>
              </w:rPr>
            </w:pPr>
            <w:r w:rsidRPr="005D2238">
              <w:rPr>
                <w:rFonts w:ascii="Arial" w:hAnsi="Arial" w:cs="Arial"/>
              </w:rPr>
              <w:t>1</w:t>
            </w:r>
            <w:r w:rsidR="00AD6717" w:rsidRPr="005D2238">
              <w:rPr>
                <w:rFonts w:ascii="Arial" w:hAnsi="Arial" w:cs="Arial"/>
              </w:rPr>
              <w:t>,</w:t>
            </w:r>
            <w:r w:rsidRPr="005D2238">
              <w:rPr>
                <w:rFonts w:ascii="Arial" w:hAnsi="Arial" w:cs="Arial"/>
              </w:rPr>
              <w:t>2</w:t>
            </w:r>
          </w:p>
        </w:tc>
      </w:tr>
      <w:tr w:rsidR="00F2315F" w:rsidRPr="00E2182C" w14:paraId="12270F7A" w14:textId="77777777" w:rsidTr="00A05DE6">
        <w:tc>
          <w:tcPr>
            <w:tcW w:w="3085" w:type="dxa"/>
            <w:vMerge/>
            <w:shd w:val="clear" w:color="auto" w:fill="D9D9D9" w:themeFill="background1" w:themeFillShade="D9"/>
            <w:vAlign w:val="center"/>
          </w:tcPr>
          <w:p w14:paraId="3FB4120C"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7A252E52" w14:textId="77777777" w:rsidR="00F2315F" w:rsidRPr="005D2238" w:rsidRDefault="00F2315F">
            <w:pPr>
              <w:jc w:val="both"/>
              <w:rPr>
                <w:rFonts w:ascii="Arial" w:hAnsi="Arial" w:cs="Arial"/>
              </w:rPr>
            </w:pPr>
            <w:r w:rsidRPr="005D2238">
              <w:rPr>
                <w:rFonts w:ascii="Arial" w:hAnsi="Arial" w:cs="Arial"/>
              </w:rPr>
              <w:t xml:space="preserve">Inconsciente </w:t>
            </w:r>
          </w:p>
        </w:tc>
        <w:tc>
          <w:tcPr>
            <w:tcW w:w="2268" w:type="dxa"/>
            <w:shd w:val="clear" w:color="auto" w:fill="D9D9D9" w:themeFill="background1" w:themeFillShade="D9"/>
          </w:tcPr>
          <w:p w14:paraId="7F6F096E" w14:textId="77777777" w:rsidR="00F2315F" w:rsidRPr="005D2238" w:rsidRDefault="00F2315F" w:rsidP="00C536FE">
            <w:pPr>
              <w:jc w:val="right"/>
              <w:rPr>
                <w:rFonts w:ascii="Arial" w:hAnsi="Arial" w:cs="Arial"/>
                <w:b/>
              </w:rPr>
            </w:pPr>
            <w:r w:rsidRPr="005D2238">
              <w:rPr>
                <w:rFonts w:ascii="Arial" w:hAnsi="Arial" w:cs="Arial"/>
              </w:rPr>
              <w:t>50</w:t>
            </w:r>
          </w:p>
        </w:tc>
        <w:tc>
          <w:tcPr>
            <w:tcW w:w="1417" w:type="dxa"/>
            <w:shd w:val="clear" w:color="auto" w:fill="D9D9D9" w:themeFill="background1" w:themeFillShade="D9"/>
          </w:tcPr>
          <w:p w14:paraId="61C9B4B9" w14:textId="3B19C742" w:rsidR="00F2315F" w:rsidRPr="005D2238" w:rsidRDefault="00453CF6" w:rsidP="00716F92">
            <w:pPr>
              <w:jc w:val="right"/>
              <w:rPr>
                <w:rFonts w:ascii="Arial" w:hAnsi="Arial" w:cs="Arial"/>
                <w:b/>
              </w:rPr>
            </w:pPr>
            <w:r w:rsidRPr="005D2238">
              <w:rPr>
                <w:rFonts w:ascii="Arial" w:hAnsi="Arial" w:cs="Arial"/>
              </w:rPr>
              <w:t>4</w:t>
            </w:r>
            <w:r w:rsidR="00AD6717" w:rsidRPr="005D2238">
              <w:rPr>
                <w:rFonts w:ascii="Arial" w:hAnsi="Arial" w:cs="Arial"/>
              </w:rPr>
              <w:t>,</w:t>
            </w:r>
            <w:r w:rsidRPr="005D2238">
              <w:rPr>
                <w:rFonts w:ascii="Arial" w:hAnsi="Arial" w:cs="Arial"/>
              </w:rPr>
              <w:t>29</w:t>
            </w:r>
          </w:p>
        </w:tc>
      </w:tr>
      <w:tr w:rsidR="00F2315F" w:rsidRPr="00E2182C" w14:paraId="5F831881" w14:textId="77777777" w:rsidTr="00A05DE6">
        <w:tc>
          <w:tcPr>
            <w:tcW w:w="3085" w:type="dxa"/>
            <w:vMerge/>
            <w:shd w:val="clear" w:color="auto" w:fill="D9D9D9" w:themeFill="background1" w:themeFillShade="D9"/>
            <w:vAlign w:val="center"/>
          </w:tcPr>
          <w:p w14:paraId="7F896EDE"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566F39A7" w14:textId="77777777" w:rsidR="00F2315F" w:rsidRPr="005D2238" w:rsidRDefault="00F2315F">
            <w:pPr>
              <w:jc w:val="both"/>
              <w:rPr>
                <w:rFonts w:ascii="Arial" w:hAnsi="Arial" w:cs="Arial"/>
              </w:rPr>
            </w:pPr>
            <w:r w:rsidRPr="005D2238">
              <w:rPr>
                <w:rFonts w:ascii="Arial" w:hAnsi="Arial" w:cs="Arial"/>
              </w:rPr>
              <w:t>Sedado</w:t>
            </w:r>
          </w:p>
        </w:tc>
        <w:tc>
          <w:tcPr>
            <w:tcW w:w="2268" w:type="dxa"/>
            <w:shd w:val="clear" w:color="auto" w:fill="D9D9D9" w:themeFill="background1" w:themeFillShade="D9"/>
          </w:tcPr>
          <w:p w14:paraId="04039104" w14:textId="6207BE3F" w:rsidR="00F2315F" w:rsidRPr="005D2238" w:rsidRDefault="00453CF6" w:rsidP="00C536FE">
            <w:pPr>
              <w:jc w:val="right"/>
              <w:rPr>
                <w:rFonts w:ascii="Arial" w:hAnsi="Arial" w:cs="Arial"/>
                <w:b/>
              </w:rPr>
            </w:pPr>
            <w:r w:rsidRPr="005D2238">
              <w:rPr>
                <w:rFonts w:ascii="Arial" w:hAnsi="Arial" w:cs="Arial"/>
              </w:rPr>
              <w:t>400</w:t>
            </w:r>
          </w:p>
        </w:tc>
        <w:tc>
          <w:tcPr>
            <w:tcW w:w="1417" w:type="dxa"/>
            <w:shd w:val="clear" w:color="auto" w:fill="D9D9D9" w:themeFill="background1" w:themeFillShade="D9"/>
          </w:tcPr>
          <w:p w14:paraId="17DEF5A9" w14:textId="66FE0032" w:rsidR="00F2315F" w:rsidRPr="005D2238" w:rsidRDefault="00453CF6" w:rsidP="00716F92">
            <w:pPr>
              <w:jc w:val="right"/>
              <w:rPr>
                <w:rFonts w:ascii="Arial" w:hAnsi="Arial" w:cs="Arial"/>
                <w:b/>
              </w:rPr>
            </w:pPr>
            <w:r w:rsidRPr="005D2238">
              <w:rPr>
                <w:rFonts w:ascii="Arial" w:hAnsi="Arial" w:cs="Arial"/>
              </w:rPr>
              <w:t>34</w:t>
            </w:r>
            <w:r w:rsidR="00AD6717" w:rsidRPr="005D2238">
              <w:rPr>
                <w:rFonts w:ascii="Arial" w:hAnsi="Arial" w:cs="Arial"/>
              </w:rPr>
              <w:t>,</w:t>
            </w:r>
            <w:r w:rsidRPr="005D2238">
              <w:rPr>
                <w:rFonts w:ascii="Arial" w:hAnsi="Arial" w:cs="Arial"/>
              </w:rPr>
              <w:t>39</w:t>
            </w:r>
          </w:p>
        </w:tc>
      </w:tr>
      <w:tr w:rsidR="00F2315F" w:rsidRPr="00E2182C" w14:paraId="596A7318" w14:textId="77777777" w:rsidTr="00A05DE6">
        <w:tc>
          <w:tcPr>
            <w:tcW w:w="3085" w:type="dxa"/>
            <w:vMerge w:val="restart"/>
            <w:shd w:val="clear" w:color="auto" w:fill="FFFFFF" w:themeFill="background1"/>
            <w:vAlign w:val="center"/>
          </w:tcPr>
          <w:p w14:paraId="434FEAF9" w14:textId="77777777" w:rsidR="00F2315F" w:rsidRPr="005D2238" w:rsidRDefault="00F2315F" w:rsidP="00E2182C">
            <w:pPr>
              <w:jc w:val="center"/>
              <w:rPr>
                <w:rFonts w:ascii="Arial" w:hAnsi="Arial" w:cs="Arial"/>
                <w:b/>
              </w:rPr>
            </w:pPr>
          </w:p>
          <w:p w14:paraId="6BF631B0" w14:textId="77777777" w:rsidR="00F2315F" w:rsidRPr="005D2238" w:rsidRDefault="00F2315F" w:rsidP="00E2182C">
            <w:pPr>
              <w:jc w:val="center"/>
              <w:rPr>
                <w:rFonts w:ascii="Arial" w:hAnsi="Arial" w:cs="Arial"/>
                <w:b/>
              </w:rPr>
            </w:pPr>
            <w:r w:rsidRPr="005D2238">
              <w:rPr>
                <w:rFonts w:ascii="Arial" w:hAnsi="Arial" w:cs="Arial"/>
                <w:b/>
              </w:rPr>
              <w:t>Score TISS 28</w:t>
            </w:r>
          </w:p>
        </w:tc>
        <w:tc>
          <w:tcPr>
            <w:tcW w:w="2410" w:type="dxa"/>
          </w:tcPr>
          <w:p w14:paraId="5EDD27F8" w14:textId="77777777" w:rsidR="00F2315F" w:rsidRPr="005D2238" w:rsidRDefault="00F2315F" w:rsidP="00E2182C">
            <w:pPr>
              <w:jc w:val="both"/>
              <w:rPr>
                <w:rFonts w:ascii="Arial" w:hAnsi="Arial" w:cs="Arial"/>
              </w:rPr>
            </w:pPr>
            <w:r w:rsidRPr="005D2238">
              <w:rPr>
                <w:rFonts w:ascii="Arial" w:hAnsi="Arial" w:cs="Arial"/>
              </w:rPr>
              <w:t>&lt; 10 puntos</w:t>
            </w:r>
          </w:p>
        </w:tc>
        <w:tc>
          <w:tcPr>
            <w:tcW w:w="2268" w:type="dxa"/>
          </w:tcPr>
          <w:p w14:paraId="655338D2" w14:textId="77777777" w:rsidR="00F2315F" w:rsidRPr="005D2238" w:rsidRDefault="00F2315F" w:rsidP="00C536FE">
            <w:pPr>
              <w:jc w:val="right"/>
              <w:rPr>
                <w:rFonts w:ascii="Arial" w:hAnsi="Arial" w:cs="Arial"/>
              </w:rPr>
            </w:pPr>
            <w:r w:rsidRPr="005D2238">
              <w:rPr>
                <w:rFonts w:ascii="Arial" w:hAnsi="Arial" w:cs="Arial"/>
              </w:rPr>
              <w:t>4</w:t>
            </w:r>
          </w:p>
        </w:tc>
        <w:tc>
          <w:tcPr>
            <w:tcW w:w="1417" w:type="dxa"/>
          </w:tcPr>
          <w:p w14:paraId="44B7C76D" w14:textId="395A7A79" w:rsidR="00F2315F" w:rsidRPr="005D2238" w:rsidRDefault="00F2315F" w:rsidP="00716F92">
            <w:pPr>
              <w:jc w:val="right"/>
              <w:rPr>
                <w:rFonts w:ascii="Arial" w:hAnsi="Arial" w:cs="Arial"/>
              </w:rPr>
            </w:pPr>
            <w:r w:rsidRPr="005D2238">
              <w:rPr>
                <w:rFonts w:ascii="Arial" w:hAnsi="Arial" w:cs="Arial"/>
              </w:rPr>
              <w:t>1</w:t>
            </w:r>
            <w:r w:rsidR="00AD6717" w:rsidRPr="005D2238">
              <w:rPr>
                <w:rFonts w:ascii="Arial" w:hAnsi="Arial" w:cs="Arial"/>
              </w:rPr>
              <w:t>,</w:t>
            </w:r>
            <w:r w:rsidRPr="005D2238">
              <w:rPr>
                <w:rFonts w:ascii="Arial" w:hAnsi="Arial" w:cs="Arial"/>
              </w:rPr>
              <w:t>79</w:t>
            </w:r>
          </w:p>
        </w:tc>
      </w:tr>
      <w:tr w:rsidR="00F2315F" w:rsidRPr="00E2182C" w14:paraId="47D9B19A" w14:textId="77777777" w:rsidTr="00A05DE6">
        <w:tc>
          <w:tcPr>
            <w:tcW w:w="3085" w:type="dxa"/>
            <w:vMerge/>
            <w:shd w:val="clear" w:color="auto" w:fill="FFFFFF" w:themeFill="background1"/>
            <w:vAlign w:val="center"/>
          </w:tcPr>
          <w:p w14:paraId="63CE3908" w14:textId="77777777" w:rsidR="00F2315F" w:rsidRPr="005D2238" w:rsidRDefault="00F2315F">
            <w:pPr>
              <w:jc w:val="center"/>
              <w:rPr>
                <w:rFonts w:ascii="Arial" w:hAnsi="Arial" w:cs="Arial"/>
                <w:b/>
              </w:rPr>
            </w:pPr>
          </w:p>
        </w:tc>
        <w:tc>
          <w:tcPr>
            <w:tcW w:w="2410" w:type="dxa"/>
          </w:tcPr>
          <w:p w14:paraId="796ED586" w14:textId="6501A85D" w:rsidR="00F2315F" w:rsidRPr="005D2238" w:rsidRDefault="00F2315F">
            <w:pPr>
              <w:jc w:val="both"/>
              <w:rPr>
                <w:rFonts w:ascii="Arial" w:hAnsi="Arial" w:cs="Arial"/>
              </w:rPr>
            </w:pPr>
            <w:r w:rsidRPr="005D2238">
              <w:rPr>
                <w:rFonts w:ascii="Arial" w:hAnsi="Arial" w:cs="Arial"/>
              </w:rPr>
              <w:t>10</w:t>
            </w:r>
            <w:r w:rsidR="00F27EF2" w:rsidRPr="005D2238">
              <w:rPr>
                <w:rFonts w:ascii="Arial" w:hAnsi="Arial" w:cs="Arial"/>
              </w:rPr>
              <w:t xml:space="preserve"> - </w:t>
            </w:r>
            <w:r w:rsidRPr="005D2238">
              <w:rPr>
                <w:rFonts w:ascii="Arial" w:hAnsi="Arial" w:cs="Arial"/>
              </w:rPr>
              <w:t>19 puntos</w:t>
            </w:r>
          </w:p>
        </w:tc>
        <w:tc>
          <w:tcPr>
            <w:tcW w:w="2268" w:type="dxa"/>
          </w:tcPr>
          <w:p w14:paraId="2C026BEB" w14:textId="77777777" w:rsidR="00F2315F" w:rsidRPr="005D2238" w:rsidRDefault="00F2315F" w:rsidP="00C536FE">
            <w:pPr>
              <w:jc w:val="right"/>
              <w:rPr>
                <w:rFonts w:ascii="Arial" w:hAnsi="Arial" w:cs="Arial"/>
              </w:rPr>
            </w:pPr>
            <w:r w:rsidRPr="005D2238">
              <w:rPr>
                <w:rFonts w:ascii="Arial" w:hAnsi="Arial" w:cs="Arial"/>
              </w:rPr>
              <w:t>61</w:t>
            </w:r>
          </w:p>
        </w:tc>
        <w:tc>
          <w:tcPr>
            <w:tcW w:w="1417" w:type="dxa"/>
          </w:tcPr>
          <w:p w14:paraId="73F2E21F" w14:textId="0BA4D8E5" w:rsidR="00F2315F" w:rsidRPr="005D2238" w:rsidRDefault="00F2315F" w:rsidP="00716F92">
            <w:pPr>
              <w:jc w:val="right"/>
              <w:rPr>
                <w:rFonts w:ascii="Arial" w:hAnsi="Arial" w:cs="Arial"/>
              </w:rPr>
            </w:pPr>
            <w:r w:rsidRPr="005D2238">
              <w:rPr>
                <w:rFonts w:ascii="Arial" w:hAnsi="Arial" w:cs="Arial"/>
              </w:rPr>
              <w:t>27</w:t>
            </w:r>
            <w:r w:rsidR="00AD6717" w:rsidRPr="005D2238">
              <w:rPr>
                <w:rFonts w:ascii="Arial" w:hAnsi="Arial" w:cs="Arial"/>
              </w:rPr>
              <w:t>,</w:t>
            </w:r>
            <w:r w:rsidRPr="005D2238">
              <w:rPr>
                <w:rFonts w:ascii="Arial" w:hAnsi="Arial" w:cs="Arial"/>
              </w:rPr>
              <w:t>23</w:t>
            </w:r>
          </w:p>
        </w:tc>
      </w:tr>
      <w:tr w:rsidR="00F2315F" w:rsidRPr="00E2182C" w14:paraId="5FCDCF17" w14:textId="77777777" w:rsidTr="00A05DE6">
        <w:tc>
          <w:tcPr>
            <w:tcW w:w="3085" w:type="dxa"/>
            <w:vMerge/>
            <w:shd w:val="clear" w:color="auto" w:fill="FFFFFF" w:themeFill="background1"/>
            <w:vAlign w:val="center"/>
          </w:tcPr>
          <w:p w14:paraId="057F41FB" w14:textId="77777777" w:rsidR="00F2315F" w:rsidRPr="005D2238" w:rsidRDefault="00F2315F">
            <w:pPr>
              <w:jc w:val="center"/>
              <w:rPr>
                <w:rFonts w:ascii="Arial" w:hAnsi="Arial" w:cs="Arial"/>
                <w:b/>
              </w:rPr>
            </w:pPr>
          </w:p>
        </w:tc>
        <w:tc>
          <w:tcPr>
            <w:tcW w:w="2410" w:type="dxa"/>
          </w:tcPr>
          <w:p w14:paraId="7E12F646" w14:textId="4E218C40" w:rsidR="00F2315F" w:rsidRPr="005D2238" w:rsidRDefault="00F2315F">
            <w:pPr>
              <w:jc w:val="both"/>
              <w:rPr>
                <w:rFonts w:ascii="Arial" w:hAnsi="Arial" w:cs="Arial"/>
              </w:rPr>
            </w:pPr>
            <w:r w:rsidRPr="005D2238">
              <w:rPr>
                <w:rFonts w:ascii="Arial" w:hAnsi="Arial" w:cs="Arial"/>
              </w:rPr>
              <w:t>20</w:t>
            </w:r>
            <w:r w:rsidR="00F27EF2" w:rsidRPr="005D2238">
              <w:rPr>
                <w:rFonts w:ascii="Arial" w:hAnsi="Arial" w:cs="Arial"/>
              </w:rPr>
              <w:t xml:space="preserve"> </w:t>
            </w:r>
            <w:r w:rsidRPr="005D2238">
              <w:rPr>
                <w:rFonts w:ascii="Arial" w:hAnsi="Arial" w:cs="Arial"/>
              </w:rPr>
              <w:t>-39 puntos</w:t>
            </w:r>
          </w:p>
        </w:tc>
        <w:tc>
          <w:tcPr>
            <w:tcW w:w="2268" w:type="dxa"/>
          </w:tcPr>
          <w:p w14:paraId="387ECF32" w14:textId="77777777" w:rsidR="00F2315F" w:rsidRPr="005D2238" w:rsidRDefault="00F2315F" w:rsidP="00C536FE">
            <w:pPr>
              <w:jc w:val="right"/>
              <w:rPr>
                <w:rFonts w:ascii="Arial" w:hAnsi="Arial" w:cs="Arial"/>
              </w:rPr>
            </w:pPr>
            <w:r w:rsidRPr="005D2238">
              <w:rPr>
                <w:rFonts w:ascii="Arial" w:hAnsi="Arial" w:cs="Arial"/>
              </w:rPr>
              <w:t>155</w:t>
            </w:r>
          </w:p>
        </w:tc>
        <w:tc>
          <w:tcPr>
            <w:tcW w:w="1417" w:type="dxa"/>
          </w:tcPr>
          <w:p w14:paraId="73DF7D10" w14:textId="780E62E4" w:rsidR="00F2315F" w:rsidRPr="005D2238" w:rsidRDefault="00F2315F" w:rsidP="00716F92">
            <w:pPr>
              <w:jc w:val="right"/>
              <w:rPr>
                <w:rFonts w:ascii="Arial" w:hAnsi="Arial" w:cs="Arial"/>
              </w:rPr>
            </w:pPr>
            <w:r w:rsidRPr="005D2238">
              <w:rPr>
                <w:rFonts w:ascii="Arial" w:hAnsi="Arial" w:cs="Arial"/>
              </w:rPr>
              <w:t>69</w:t>
            </w:r>
            <w:r w:rsidR="00AD6717" w:rsidRPr="005D2238">
              <w:rPr>
                <w:rFonts w:ascii="Arial" w:hAnsi="Arial" w:cs="Arial"/>
              </w:rPr>
              <w:t>,</w:t>
            </w:r>
            <w:r w:rsidRPr="005D2238">
              <w:rPr>
                <w:rFonts w:ascii="Arial" w:hAnsi="Arial" w:cs="Arial"/>
              </w:rPr>
              <w:t>19</w:t>
            </w:r>
          </w:p>
        </w:tc>
      </w:tr>
      <w:tr w:rsidR="00F2315F" w:rsidRPr="00E2182C" w14:paraId="10998245" w14:textId="77777777" w:rsidTr="00A05DE6">
        <w:tc>
          <w:tcPr>
            <w:tcW w:w="3085" w:type="dxa"/>
            <w:vMerge/>
            <w:shd w:val="clear" w:color="auto" w:fill="FFFFFF" w:themeFill="background1"/>
            <w:vAlign w:val="center"/>
          </w:tcPr>
          <w:p w14:paraId="758E7DFE" w14:textId="77777777" w:rsidR="00F2315F" w:rsidRPr="005D2238" w:rsidRDefault="00F2315F">
            <w:pPr>
              <w:jc w:val="center"/>
              <w:rPr>
                <w:rFonts w:ascii="Arial" w:hAnsi="Arial" w:cs="Arial"/>
                <w:b/>
              </w:rPr>
            </w:pPr>
          </w:p>
        </w:tc>
        <w:tc>
          <w:tcPr>
            <w:tcW w:w="2410" w:type="dxa"/>
          </w:tcPr>
          <w:p w14:paraId="768474E7" w14:textId="77777777" w:rsidR="00F2315F" w:rsidRPr="005D2238" w:rsidRDefault="00F2315F">
            <w:pPr>
              <w:jc w:val="both"/>
              <w:rPr>
                <w:rFonts w:ascii="Arial" w:hAnsi="Arial" w:cs="Arial"/>
              </w:rPr>
            </w:pPr>
            <w:r w:rsidRPr="005D2238">
              <w:rPr>
                <w:rFonts w:ascii="Arial" w:hAnsi="Arial" w:cs="Arial"/>
              </w:rPr>
              <w:t>&gt; 40 puntos</w:t>
            </w:r>
          </w:p>
        </w:tc>
        <w:tc>
          <w:tcPr>
            <w:tcW w:w="2268" w:type="dxa"/>
          </w:tcPr>
          <w:p w14:paraId="5285B708" w14:textId="77777777" w:rsidR="00F2315F" w:rsidRPr="005D2238" w:rsidRDefault="00F2315F" w:rsidP="00C536FE">
            <w:pPr>
              <w:jc w:val="right"/>
              <w:rPr>
                <w:rFonts w:ascii="Arial" w:hAnsi="Arial" w:cs="Arial"/>
              </w:rPr>
            </w:pPr>
            <w:r w:rsidRPr="005D2238">
              <w:rPr>
                <w:rFonts w:ascii="Arial" w:hAnsi="Arial" w:cs="Arial"/>
              </w:rPr>
              <w:t>4</w:t>
            </w:r>
          </w:p>
        </w:tc>
        <w:tc>
          <w:tcPr>
            <w:tcW w:w="1417" w:type="dxa"/>
          </w:tcPr>
          <w:p w14:paraId="6ECB8425" w14:textId="5AF4B764" w:rsidR="00F2315F" w:rsidRPr="005D2238" w:rsidRDefault="00F2315F" w:rsidP="00716F92">
            <w:pPr>
              <w:jc w:val="right"/>
              <w:rPr>
                <w:rFonts w:ascii="Arial" w:hAnsi="Arial" w:cs="Arial"/>
              </w:rPr>
            </w:pPr>
            <w:r w:rsidRPr="005D2238">
              <w:rPr>
                <w:rFonts w:ascii="Arial" w:hAnsi="Arial" w:cs="Arial"/>
              </w:rPr>
              <w:t>1</w:t>
            </w:r>
            <w:r w:rsidR="00AD6717" w:rsidRPr="005D2238">
              <w:rPr>
                <w:rFonts w:ascii="Arial" w:hAnsi="Arial" w:cs="Arial"/>
              </w:rPr>
              <w:t>,</w:t>
            </w:r>
            <w:r w:rsidRPr="005D2238">
              <w:rPr>
                <w:rFonts w:ascii="Arial" w:hAnsi="Arial" w:cs="Arial"/>
              </w:rPr>
              <w:t>79</w:t>
            </w:r>
          </w:p>
        </w:tc>
      </w:tr>
      <w:tr w:rsidR="00F2315F" w:rsidRPr="00E2182C" w14:paraId="6C23F500" w14:textId="77777777" w:rsidTr="00A05DE6">
        <w:tc>
          <w:tcPr>
            <w:tcW w:w="3085" w:type="dxa"/>
            <w:vMerge/>
            <w:shd w:val="clear" w:color="auto" w:fill="FFFFFF" w:themeFill="background1"/>
            <w:vAlign w:val="center"/>
          </w:tcPr>
          <w:p w14:paraId="6C274A3C" w14:textId="77777777" w:rsidR="00F2315F" w:rsidRPr="005D2238" w:rsidRDefault="00F2315F">
            <w:pPr>
              <w:jc w:val="center"/>
              <w:rPr>
                <w:rFonts w:ascii="Arial" w:hAnsi="Arial" w:cs="Arial"/>
                <w:b/>
              </w:rPr>
            </w:pPr>
          </w:p>
        </w:tc>
        <w:tc>
          <w:tcPr>
            <w:tcW w:w="2410" w:type="dxa"/>
          </w:tcPr>
          <w:p w14:paraId="3A57D057" w14:textId="77777777" w:rsidR="00F2315F" w:rsidRPr="005D2238" w:rsidRDefault="00F2315F">
            <w:pPr>
              <w:jc w:val="center"/>
              <w:rPr>
                <w:rFonts w:ascii="Arial" w:hAnsi="Arial" w:cs="Arial"/>
              </w:rPr>
            </w:pPr>
            <w:r w:rsidRPr="005D2238">
              <w:rPr>
                <w:rFonts w:ascii="Arial" w:hAnsi="Arial" w:cs="Arial"/>
              </w:rPr>
              <w:t>Total registro</w:t>
            </w:r>
          </w:p>
        </w:tc>
        <w:tc>
          <w:tcPr>
            <w:tcW w:w="2268" w:type="dxa"/>
          </w:tcPr>
          <w:p w14:paraId="55E06CDA" w14:textId="77777777" w:rsidR="00F2315F" w:rsidRPr="005D2238" w:rsidRDefault="00F2315F" w:rsidP="00C536FE">
            <w:pPr>
              <w:jc w:val="right"/>
              <w:rPr>
                <w:rFonts w:ascii="Arial" w:hAnsi="Arial" w:cs="Arial"/>
              </w:rPr>
            </w:pPr>
            <w:r w:rsidRPr="005D2238">
              <w:rPr>
                <w:rFonts w:ascii="Arial" w:hAnsi="Arial" w:cs="Arial"/>
              </w:rPr>
              <w:t>224</w:t>
            </w:r>
          </w:p>
        </w:tc>
        <w:tc>
          <w:tcPr>
            <w:tcW w:w="1417" w:type="dxa"/>
          </w:tcPr>
          <w:p w14:paraId="1DBCB978" w14:textId="77777777" w:rsidR="00F2315F" w:rsidRPr="005D2238" w:rsidRDefault="00F2315F" w:rsidP="00716F92">
            <w:pPr>
              <w:jc w:val="right"/>
              <w:rPr>
                <w:rFonts w:ascii="Arial" w:hAnsi="Arial" w:cs="Arial"/>
              </w:rPr>
            </w:pPr>
            <w:r w:rsidRPr="005D2238">
              <w:rPr>
                <w:rFonts w:ascii="Arial" w:hAnsi="Arial" w:cs="Arial"/>
              </w:rPr>
              <w:t>100</w:t>
            </w:r>
          </w:p>
        </w:tc>
      </w:tr>
      <w:tr w:rsidR="00F2315F" w:rsidRPr="00E2182C" w14:paraId="56966286" w14:textId="77777777" w:rsidTr="00A05DE6">
        <w:tc>
          <w:tcPr>
            <w:tcW w:w="3085" w:type="dxa"/>
            <w:vMerge w:val="restart"/>
            <w:shd w:val="clear" w:color="auto" w:fill="D9D9D9" w:themeFill="background1" w:themeFillShade="D9"/>
            <w:vAlign w:val="center"/>
          </w:tcPr>
          <w:p w14:paraId="3A7AFAFC" w14:textId="77777777" w:rsidR="00F2315F" w:rsidRPr="005D2238" w:rsidRDefault="00F2315F" w:rsidP="00E2182C">
            <w:pPr>
              <w:jc w:val="center"/>
              <w:rPr>
                <w:rFonts w:ascii="Arial" w:hAnsi="Arial" w:cs="Arial"/>
                <w:b/>
              </w:rPr>
            </w:pPr>
            <w:r w:rsidRPr="005D2238">
              <w:rPr>
                <w:rFonts w:ascii="Arial" w:hAnsi="Arial" w:cs="Arial"/>
                <w:b/>
              </w:rPr>
              <w:t>Score APACHE</w:t>
            </w:r>
          </w:p>
        </w:tc>
        <w:tc>
          <w:tcPr>
            <w:tcW w:w="2410" w:type="dxa"/>
            <w:shd w:val="clear" w:color="auto" w:fill="D9D9D9" w:themeFill="background1" w:themeFillShade="D9"/>
          </w:tcPr>
          <w:p w14:paraId="1AFB644D" w14:textId="77777777" w:rsidR="00F2315F" w:rsidRPr="005D2238" w:rsidRDefault="00F2315F" w:rsidP="00E2182C">
            <w:pPr>
              <w:jc w:val="both"/>
              <w:rPr>
                <w:rFonts w:ascii="Arial" w:hAnsi="Arial" w:cs="Arial"/>
              </w:rPr>
            </w:pPr>
            <w:r w:rsidRPr="005D2238">
              <w:rPr>
                <w:rFonts w:ascii="Arial" w:hAnsi="Arial" w:cs="Arial"/>
              </w:rPr>
              <w:t>0 - 4 puntos</w:t>
            </w:r>
          </w:p>
        </w:tc>
        <w:tc>
          <w:tcPr>
            <w:tcW w:w="2268" w:type="dxa"/>
            <w:shd w:val="clear" w:color="auto" w:fill="D9D9D9" w:themeFill="background1" w:themeFillShade="D9"/>
          </w:tcPr>
          <w:p w14:paraId="39438DC7" w14:textId="77777777" w:rsidR="00F2315F" w:rsidRPr="005D2238" w:rsidRDefault="00F2315F" w:rsidP="00C536FE">
            <w:pPr>
              <w:jc w:val="right"/>
              <w:rPr>
                <w:rFonts w:ascii="Arial" w:hAnsi="Arial" w:cs="Arial"/>
              </w:rPr>
            </w:pPr>
            <w:r w:rsidRPr="005D2238">
              <w:rPr>
                <w:rFonts w:ascii="Arial" w:hAnsi="Arial" w:cs="Arial"/>
              </w:rPr>
              <w:t>1</w:t>
            </w:r>
          </w:p>
        </w:tc>
        <w:tc>
          <w:tcPr>
            <w:tcW w:w="1417" w:type="dxa"/>
            <w:shd w:val="clear" w:color="auto" w:fill="D9D9D9" w:themeFill="background1" w:themeFillShade="D9"/>
          </w:tcPr>
          <w:p w14:paraId="6FA2E0C9" w14:textId="792C6D30" w:rsidR="00F2315F" w:rsidRPr="005D2238" w:rsidRDefault="00F2315F" w:rsidP="00716F92">
            <w:pPr>
              <w:jc w:val="right"/>
              <w:rPr>
                <w:rFonts w:ascii="Arial" w:hAnsi="Arial" w:cs="Arial"/>
              </w:rPr>
            </w:pPr>
            <w:r w:rsidRPr="005D2238">
              <w:rPr>
                <w:rFonts w:ascii="Arial" w:hAnsi="Arial" w:cs="Arial"/>
              </w:rPr>
              <w:t>0</w:t>
            </w:r>
            <w:r w:rsidR="00AD6717" w:rsidRPr="005D2238">
              <w:rPr>
                <w:rFonts w:ascii="Arial" w:hAnsi="Arial" w:cs="Arial"/>
              </w:rPr>
              <w:t>,</w:t>
            </w:r>
            <w:r w:rsidRPr="005D2238">
              <w:rPr>
                <w:rFonts w:ascii="Arial" w:hAnsi="Arial" w:cs="Arial"/>
              </w:rPr>
              <w:t>37</w:t>
            </w:r>
          </w:p>
        </w:tc>
      </w:tr>
      <w:tr w:rsidR="00F2315F" w:rsidRPr="00E2182C" w14:paraId="2CE05F7B" w14:textId="77777777" w:rsidTr="00A05DE6">
        <w:tc>
          <w:tcPr>
            <w:tcW w:w="3085" w:type="dxa"/>
            <w:vMerge/>
            <w:shd w:val="clear" w:color="auto" w:fill="D9D9D9" w:themeFill="background1" w:themeFillShade="D9"/>
            <w:vAlign w:val="center"/>
          </w:tcPr>
          <w:p w14:paraId="624E90E9"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7B1A1980" w14:textId="77777777" w:rsidR="00F2315F" w:rsidRPr="005D2238" w:rsidRDefault="00F2315F">
            <w:pPr>
              <w:jc w:val="both"/>
              <w:rPr>
                <w:rFonts w:ascii="Arial" w:hAnsi="Arial" w:cs="Arial"/>
              </w:rPr>
            </w:pPr>
            <w:r w:rsidRPr="005D2238">
              <w:rPr>
                <w:rFonts w:ascii="Arial" w:hAnsi="Arial" w:cs="Arial"/>
              </w:rPr>
              <w:t>5 - 9 puntos</w:t>
            </w:r>
          </w:p>
        </w:tc>
        <w:tc>
          <w:tcPr>
            <w:tcW w:w="2268" w:type="dxa"/>
            <w:shd w:val="clear" w:color="auto" w:fill="D9D9D9" w:themeFill="background1" w:themeFillShade="D9"/>
          </w:tcPr>
          <w:p w14:paraId="3351420E" w14:textId="77777777" w:rsidR="00F2315F" w:rsidRPr="005D2238" w:rsidRDefault="00F2315F" w:rsidP="00C536FE">
            <w:pPr>
              <w:jc w:val="right"/>
              <w:rPr>
                <w:rFonts w:ascii="Arial" w:hAnsi="Arial" w:cs="Arial"/>
              </w:rPr>
            </w:pPr>
            <w:r w:rsidRPr="005D2238">
              <w:rPr>
                <w:rFonts w:ascii="Arial" w:hAnsi="Arial" w:cs="Arial"/>
              </w:rPr>
              <w:t>31</w:t>
            </w:r>
          </w:p>
        </w:tc>
        <w:tc>
          <w:tcPr>
            <w:tcW w:w="1417" w:type="dxa"/>
            <w:shd w:val="clear" w:color="auto" w:fill="D9D9D9" w:themeFill="background1" w:themeFillShade="D9"/>
          </w:tcPr>
          <w:p w14:paraId="4F5FE4FB" w14:textId="3865BFED" w:rsidR="00F2315F" w:rsidRPr="005D2238" w:rsidRDefault="00F2315F" w:rsidP="00716F92">
            <w:pPr>
              <w:jc w:val="right"/>
              <w:rPr>
                <w:rFonts w:ascii="Arial" w:hAnsi="Arial" w:cs="Arial"/>
              </w:rPr>
            </w:pPr>
            <w:r w:rsidRPr="005D2238">
              <w:rPr>
                <w:rFonts w:ascii="Arial" w:hAnsi="Arial" w:cs="Arial"/>
              </w:rPr>
              <w:t>11</w:t>
            </w:r>
            <w:r w:rsidR="00AD6717" w:rsidRPr="005D2238">
              <w:rPr>
                <w:rFonts w:ascii="Arial" w:hAnsi="Arial" w:cs="Arial"/>
              </w:rPr>
              <w:t>,</w:t>
            </w:r>
            <w:r w:rsidRPr="005D2238">
              <w:rPr>
                <w:rFonts w:ascii="Arial" w:hAnsi="Arial" w:cs="Arial"/>
              </w:rPr>
              <w:t>43</w:t>
            </w:r>
          </w:p>
        </w:tc>
      </w:tr>
      <w:tr w:rsidR="00F2315F" w:rsidRPr="00E2182C" w14:paraId="593B2B04" w14:textId="77777777" w:rsidTr="00A05DE6">
        <w:tc>
          <w:tcPr>
            <w:tcW w:w="3085" w:type="dxa"/>
            <w:vMerge/>
            <w:shd w:val="clear" w:color="auto" w:fill="D9D9D9" w:themeFill="background1" w:themeFillShade="D9"/>
            <w:vAlign w:val="center"/>
          </w:tcPr>
          <w:p w14:paraId="36BBB38C"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59E3CEBC" w14:textId="77777777" w:rsidR="00F2315F" w:rsidRPr="005D2238" w:rsidRDefault="00F2315F">
            <w:pPr>
              <w:jc w:val="both"/>
              <w:rPr>
                <w:rFonts w:ascii="Arial" w:hAnsi="Arial" w:cs="Arial"/>
              </w:rPr>
            </w:pPr>
            <w:r w:rsidRPr="005D2238">
              <w:rPr>
                <w:rFonts w:ascii="Arial" w:hAnsi="Arial" w:cs="Arial"/>
              </w:rPr>
              <w:t>10 - 14 puntos</w:t>
            </w:r>
          </w:p>
        </w:tc>
        <w:tc>
          <w:tcPr>
            <w:tcW w:w="2268" w:type="dxa"/>
            <w:shd w:val="clear" w:color="auto" w:fill="D9D9D9" w:themeFill="background1" w:themeFillShade="D9"/>
          </w:tcPr>
          <w:p w14:paraId="137EEA13" w14:textId="77777777" w:rsidR="00F2315F" w:rsidRPr="005D2238" w:rsidRDefault="00F2315F" w:rsidP="00C536FE">
            <w:pPr>
              <w:jc w:val="right"/>
              <w:rPr>
                <w:rFonts w:ascii="Arial" w:hAnsi="Arial" w:cs="Arial"/>
              </w:rPr>
            </w:pPr>
            <w:r w:rsidRPr="005D2238">
              <w:rPr>
                <w:rFonts w:ascii="Arial" w:hAnsi="Arial" w:cs="Arial"/>
              </w:rPr>
              <w:t>90</w:t>
            </w:r>
          </w:p>
        </w:tc>
        <w:tc>
          <w:tcPr>
            <w:tcW w:w="1417" w:type="dxa"/>
            <w:shd w:val="clear" w:color="auto" w:fill="D9D9D9" w:themeFill="background1" w:themeFillShade="D9"/>
          </w:tcPr>
          <w:p w14:paraId="06E6A456" w14:textId="3280B9BF" w:rsidR="00F2315F" w:rsidRPr="005D2238" w:rsidRDefault="00F2315F" w:rsidP="00716F92">
            <w:pPr>
              <w:jc w:val="right"/>
              <w:rPr>
                <w:rFonts w:ascii="Arial" w:hAnsi="Arial" w:cs="Arial"/>
              </w:rPr>
            </w:pPr>
            <w:r w:rsidRPr="005D2238">
              <w:rPr>
                <w:rFonts w:ascii="Arial" w:hAnsi="Arial" w:cs="Arial"/>
              </w:rPr>
              <w:t>33</w:t>
            </w:r>
            <w:r w:rsidR="00AD6717" w:rsidRPr="005D2238">
              <w:rPr>
                <w:rFonts w:ascii="Arial" w:hAnsi="Arial" w:cs="Arial"/>
              </w:rPr>
              <w:t>,</w:t>
            </w:r>
            <w:r w:rsidRPr="005D2238">
              <w:rPr>
                <w:rFonts w:ascii="Arial" w:hAnsi="Arial" w:cs="Arial"/>
              </w:rPr>
              <w:t>21</w:t>
            </w:r>
          </w:p>
        </w:tc>
      </w:tr>
      <w:tr w:rsidR="00F2315F" w:rsidRPr="00E2182C" w14:paraId="4F2AACF9" w14:textId="77777777" w:rsidTr="00A05DE6">
        <w:tc>
          <w:tcPr>
            <w:tcW w:w="3085" w:type="dxa"/>
            <w:vMerge/>
            <w:shd w:val="clear" w:color="auto" w:fill="D9D9D9" w:themeFill="background1" w:themeFillShade="D9"/>
            <w:vAlign w:val="center"/>
          </w:tcPr>
          <w:p w14:paraId="4DEE25FF"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443496E8" w14:textId="0F629547" w:rsidR="00F2315F" w:rsidRPr="005D2238" w:rsidRDefault="00F2315F">
            <w:pPr>
              <w:jc w:val="both"/>
              <w:rPr>
                <w:rFonts w:ascii="Arial" w:hAnsi="Arial" w:cs="Arial"/>
              </w:rPr>
            </w:pPr>
            <w:r w:rsidRPr="005D2238">
              <w:rPr>
                <w:rFonts w:ascii="Arial" w:hAnsi="Arial" w:cs="Arial"/>
              </w:rPr>
              <w:t>15</w:t>
            </w:r>
            <w:r w:rsidR="00F27EF2" w:rsidRPr="005D2238">
              <w:rPr>
                <w:rFonts w:ascii="Arial" w:hAnsi="Arial" w:cs="Arial"/>
              </w:rPr>
              <w:t xml:space="preserve"> -</w:t>
            </w:r>
            <w:r w:rsidRPr="005D2238">
              <w:rPr>
                <w:rFonts w:ascii="Arial" w:hAnsi="Arial" w:cs="Arial"/>
              </w:rPr>
              <w:t xml:space="preserve"> 19 puntos</w:t>
            </w:r>
          </w:p>
        </w:tc>
        <w:tc>
          <w:tcPr>
            <w:tcW w:w="2268" w:type="dxa"/>
            <w:shd w:val="clear" w:color="auto" w:fill="D9D9D9" w:themeFill="background1" w:themeFillShade="D9"/>
          </w:tcPr>
          <w:p w14:paraId="308E1202" w14:textId="77777777" w:rsidR="00F2315F" w:rsidRPr="005D2238" w:rsidRDefault="00F2315F" w:rsidP="00C536FE">
            <w:pPr>
              <w:jc w:val="right"/>
              <w:rPr>
                <w:rFonts w:ascii="Arial" w:hAnsi="Arial" w:cs="Arial"/>
              </w:rPr>
            </w:pPr>
            <w:r w:rsidRPr="005D2238">
              <w:rPr>
                <w:rFonts w:ascii="Arial" w:hAnsi="Arial" w:cs="Arial"/>
              </w:rPr>
              <w:t>76</w:t>
            </w:r>
          </w:p>
        </w:tc>
        <w:tc>
          <w:tcPr>
            <w:tcW w:w="1417" w:type="dxa"/>
            <w:shd w:val="clear" w:color="auto" w:fill="D9D9D9" w:themeFill="background1" w:themeFillShade="D9"/>
          </w:tcPr>
          <w:p w14:paraId="55559464" w14:textId="540583CF" w:rsidR="00F2315F" w:rsidRPr="005D2238" w:rsidRDefault="00F2315F" w:rsidP="00716F92">
            <w:pPr>
              <w:jc w:val="right"/>
              <w:rPr>
                <w:rFonts w:ascii="Arial" w:hAnsi="Arial" w:cs="Arial"/>
              </w:rPr>
            </w:pPr>
            <w:r w:rsidRPr="005D2238">
              <w:rPr>
                <w:rFonts w:ascii="Arial" w:hAnsi="Arial" w:cs="Arial"/>
              </w:rPr>
              <w:t>28</w:t>
            </w:r>
            <w:r w:rsidR="00AD6717" w:rsidRPr="005D2238">
              <w:rPr>
                <w:rFonts w:ascii="Arial" w:hAnsi="Arial" w:cs="Arial"/>
              </w:rPr>
              <w:t>,</w:t>
            </w:r>
            <w:r w:rsidRPr="005D2238">
              <w:rPr>
                <w:rFonts w:ascii="Arial" w:hAnsi="Arial" w:cs="Arial"/>
              </w:rPr>
              <w:t>04</w:t>
            </w:r>
          </w:p>
        </w:tc>
      </w:tr>
      <w:tr w:rsidR="00F2315F" w:rsidRPr="00E2182C" w14:paraId="2184BC47" w14:textId="77777777" w:rsidTr="00A05DE6">
        <w:tc>
          <w:tcPr>
            <w:tcW w:w="3085" w:type="dxa"/>
            <w:vMerge/>
            <w:shd w:val="clear" w:color="auto" w:fill="D9D9D9" w:themeFill="background1" w:themeFillShade="D9"/>
            <w:vAlign w:val="center"/>
          </w:tcPr>
          <w:p w14:paraId="333AB4D5"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6E382A31" w14:textId="729E6CD2" w:rsidR="00F2315F" w:rsidRPr="005D2238" w:rsidRDefault="00F2315F">
            <w:pPr>
              <w:jc w:val="both"/>
              <w:rPr>
                <w:rFonts w:ascii="Arial" w:hAnsi="Arial" w:cs="Arial"/>
              </w:rPr>
            </w:pPr>
            <w:r w:rsidRPr="005D2238">
              <w:rPr>
                <w:rFonts w:ascii="Arial" w:hAnsi="Arial" w:cs="Arial"/>
              </w:rPr>
              <w:t xml:space="preserve">20 </w:t>
            </w:r>
            <w:r w:rsidR="00F27EF2" w:rsidRPr="005D2238">
              <w:rPr>
                <w:rFonts w:ascii="Arial" w:hAnsi="Arial" w:cs="Arial"/>
              </w:rPr>
              <w:t xml:space="preserve">- </w:t>
            </w:r>
            <w:r w:rsidRPr="005D2238">
              <w:rPr>
                <w:rFonts w:ascii="Arial" w:hAnsi="Arial" w:cs="Arial"/>
              </w:rPr>
              <w:t>24 puntos</w:t>
            </w:r>
          </w:p>
        </w:tc>
        <w:tc>
          <w:tcPr>
            <w:tcW w:w="2268" w:type="dxa"/>
            <w:shd w:val="clear" w:color="auto" w:fill="D9D9D9" w:themeFill="background1" w:themeFillShade="D9"/>
          </w:tcPr>
          <w:p w14:paraId="7BB77955" w14:textId="77777777" w:rsidR="00F2315F" w:rsidRPr="005D2238" w:rsidRDefault="00F2315F" w:rsidP="00C536FE">
            <w:pPr>
              <w:jc w:val="right"/>
              <w:rPr>
                <w:rFonts w:ascii="Arial" w:hAnsi="Arial" w:cs="Arial"/>
              </w:rPr>
            </w:pPr>
            <w:r w:rsidRPr="005D2238">
              <w:rPr>
                <w:rFonts w:ascii="Arial" w:hAnsi="Arial" w:cs="Arial"/>
              </w:rPr>
              <w:t>38</w:t>
            </w:r>
          </w:p>
        </w:tc>
        <w:tc>
          <w:tcPr>
            <w:tcW w:w="1417" w:type="dxa"/>
            <w:shd w:val="clear" w:color="auto" w:fill="D9D9D9" w:themeFill="background1" w:themeFillShade="D9"/>
          </w:tcPr>
          <w:p w14:paraId="48B6A27F" w14:textId="42C19F36" w:rsidR="00F2315F" w:rsidRPr="005D2238" w:rsidRDefault="00F2315F" w:rsidP="00716F92">
            <w:pPr>
              <w:jc w:val="right"/>
              <w:rPr>
                <w:rFonts w:ascii="Arial" w:hAnsi="Arial" w:cs="Arial"/>
              </w:rPr>
            </w:pPr>
            <w:r w:rsidRPr="005D2238">
              <w:rPr>
                <w:rFonts w:ascii="Arial" w:hAnsi="Arial" w:cs="Arial"/>
              </w:rPr>
              <w:t>14</w:t>
            </w:r>
            <w:r w:rsidR="00AD6717" w:rsidRPr="005D2238">
              <w:rPr>
                <w:rFonts w:ascii="Arial" w:hAnsi="Arial" w:cs="Arial"/>
              </w:rPr>
              <w:t>,</w:t>
            </w:r>
            <w:r w:rsidRPr="005D2238">
              <w:rPr>
                <w:rFonts w:ascii="Arial" w:hAnsi="Arial" w:cs="Arial"/>
              </w:rPr>
              <w:t>02</w:t>
            </w:r>
          </w:p>
        </w:tc>
      </w:tr>
      <w:tr w:rsidR="00F2315F" w:rsidRPr="00E2182C" w14:paraId="2D15146F" w14:textId="77777777" w:rsidTr="00A05DE6">
        <w:tc>
          <w:tcPr>
            <w:tcW w:w="3085" w:type="dxa"/>
            <w:vMerge/>
            <w:shd w:val="clear" w:color="auto" w:fill="D9D9D9" w:themeFill="background1" w:themeFillShade="D9"/>
            <w:vAlign w:val="center"/>
          </w:tcPr>
          <w:p w14:paraId="7C37B6F9"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00735DBB" w14:textId="1905BC40" w:rsidR="00F2315F" w:rsidRPr="005D2238" w:rsidRDefault="00F2315F">
            <w:pPr>
              <w:jc w:val="both"/>
              <w:rPr>
                <w:rFonts w:ascii="Arial" w:hAnsi="Arial" w:cs="Arial"/>
              </w:rPr>
            </w:pPr>
            <w:r w:rsidRPr="005D2238">
              <w:rPr>
                <w:rFonts w:ascii="Arial" w:hAnsi="Arial" w:cs="Arial"/>
              </w:rPr>
              <w:t xml:space="preserve">25 </w:t>
            </w:r>
            <w:r w:rsidR="00F27EF2" w:rsidRPr="005D2238">
              <w:rPr>
                <w:rFonts w:ascii="Arial" w:hAnsi="Arial" w:cs="Arial"/>
              </w:rPr>
              <w:t xml:space="preserve">- </w:t>
            </w:r>
            <w:r w:rsidRPr="005D2238">
              <w:rPr>
                <w:rFonts w:ascii="Arial" w:hAnsi="Arial" w:cs="Arial"/>
              </w:rPr>
              <w:t>29 puntos</w:t>
            </w:r>
          </w:p>
        </w:tc>
        <w:tc>
          <w:tcPr>
            <w:tcW w:w="2268" w:type="dxa"/>
            <w:shd w:val="clear" w:color="auto" w:fill="D9D9D9" w:themeFill="background1" w:themeFillShade="D9"/>
          </w:tcPr>
          <w:p w14:paraId="64DF785E" w14:textId="77777777" w:rsidR="00F2315F" w:rsidRPr="005D2238" w:rsidRDefault="00F2315F" w:rsidP="00C536FE">
            <w:pPr>
              <w:jc w:val="right"/>
              <w:rPr>
                <w:rFonts w:ascii="Arial" w:hAnsi="Arial" w:cs="Arial"/>
              </w:rPr>
            </w:pPr>
            <w:r w:rsidRPr="005D2238">
              <w:rPr>
                <w:rFonts w:ascii="Arial" w:hAnsi="Arial" w:cs="Arial"/>
              </w:rPr>
              <w:t>22</w:t>
            </w:r>
          </w:p>
        </w:tc>
        <w:tc>
          <w:tcPr>
            <w:tcW w:w="1417" w:type="dxa"/>
            <w:shd w:val="clear" w:color="auto" w:fill="D9D9D9" w:themeFill="background1" w:themeFillShade="D9"/>
          </w:tcPr>
          <w:p w14:paraId="6C199925" w14:textId="0C13B0BB" w:rsidR="00F2315F" w:rsidRPr="005D2238" w:rsidRDefault="00F2315F" w:rsidP="00716F92">
            <w:pPr>
              <w:jc w:val="right"/>
              <w:rPr>
                <w:rFonts w:ascii="Arial" w:hAnsi="Arial" w:cs="Arial"/>
              </w:rPr>
            </w:pPr>
            <w:r w:rsidRPr="005D2238">
              <w:rPr>
                <w:rFonts w:ascii="Arial" w:hAnsi="Arial" w:cs="Arial"/>
              </w:rPr>
              <w:t>8</w:t>
            </w:r>
            <w:r w:rsidR="00AD6717" w:rsidRPr="005D2238">
              <w:rPr>
                <w:rFonts w:ascii="Arial" w:hAnsi="Arial" w:cs="Arial"/>
              </w:rPr>
              <w:t>,</w:t>
            </w:r>
            <w:r w:rsidRPr="005D2238">
              <w:rPr>
                <w:rFonts w:ascii="Arial" w:hAnsi="Arial" w:cs="Arial"/>
              </w:rPr>
              <w:t>11</w:t>
            </w:r>
          </w:p>
        </w:tc>
      </w:tr>
      <w:tr w:rsidR="00F2315F" w:rsidRPr="00E2182C" w14:paraId="19EDC003" w14:textId="77777777" w:rsidTr="00A05DE6">
        <w:tc>
          <w:tcPr>
            <w:tcW w:w="3085" w:type="dxa"/>
            <w:vMerge/>
            <w:shd w:val="clear" w:color="auto" w:fill="D9D9D9" w:themeFill="background1" w:themeFillShade="D9"/>
            <w:vAlign w:val="center"/>
          </w:tcPr>
          <w:p w14:paraId="1CBDA0B2"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31CA933F" w14:textId="6A6FA25D" w:rsidR="00F2315F" w:rsidRPr="005D2238" w:rsidRDefault="00F2315F">
            <w:pPr>
              <w:jc w:val="both"/>
              <w:rPr>
                <w:rFonts w:ascii="Arial" w:hAnsi="Arial" w:cs="Arial"/>
              </w:rPr>
            </w:pPr>
            <w:r w:rsidRPr="005D2238">
              <w:rPr>
                <w:rFonts w:ascii="Arial" w:hAnsi="Arial" w:cs="Arial"/>
              </w:rPr>
              <w:t xml:space="preserve">30 </w:t>
            </w:r>
            <w:r w:rsidR="00F27EF2" w:rsidRPr="005D2238">
              <w:rPr>
                <w:rFonts w:ascii="Arial" w:hAnsi="Arial" w:cs="Arial"/>
              </w:rPr>
              <w:t xml:space="preserve">- </w:t>
            </w:r>
            <w:r w:rsidRPr="005D2238">
              <w:rPr>
                <w:rFonts w:ascii="Arial" w:hAnsi="Arial" w:cs="Arial"/>
              </w:rPr>
              <w:t>34 puntos</w:t>
            </w:r>
          </w:p>
        </w:tc>
        <w:tc>
          <w:tcPr>
            <w:tcW w:w="2268" w:type="dxa"/>
            <w:shd w:val="clear" w:color="auto" w:fill="D9D9D9" w:themeFill="background1" w:themeFillShade="D9"/>
          </w:tcPr>
          <w:p w14:paraId="437FB5C6" w14:textId="77777777" w:rsidR="00F2315F" w:rsidRPr="005D2238" w:rsidRDefault="00F2315F" w:rsidP="00C536FE">
            <w:pPr>
              <w:jc w:val="right"/>
              <w:rPr>
                <w:rFonts w:ascii="Arial" w:hAnsi="Arial" w:cs="Arial"/>
              </w:rPr>
            </w:pPr>
            <w:r w:rsidRPr="005D2238">
              <w:rPr>
                <w:rFonts w:ascii="Arial" w:hAnsi="Arial" w:cs="Arial"/>
              </w:rPr>
              <w:t>8</w:t>
            </w:r>
          </w:p>
        </w:tc>
        <w:tc>
          <w:tcPr>
            <w:tcW w:w="1417" w:type="dxa"/>
            <w:shd w:val="clear" w:color="auto" w:fill="D9D9D9" w:themeFill="background1" w:themeFillShade="D9"/>
          </w:tcPr>
          <w:p w14:paraId="156D3743" w14:textId="57B4BEF9" w:rsidR="00F2315F" w:rsidRPr="005D2238" w:rsidRDefault="00F2315F" w:rsidP="00716F92">
            <w:pPr>
              <w:jc w:val="right"/>
              <w:rPr>
                <w:rFonts w:ascii="Arial" w:hAnsi="Arial" w:cs="Arial"/>
              </w:rPr>
            </w:pPr>
            <w:r w:rsidRPr="005D2238">
              <w:rPr>
                <w:rFonts w:ascii="Arial" w:hAnsi="Arial" w:cs="Arial"/>
              </w:rPr>
              <w:t>2</w:t>
            </w:r>
            <w:r w:rsidR="00AD6717" w:rsidRPr="005D2238">
              <w:rPr>
                <w:rFonts w:ascii="Arial" w:hAnsi="Arial" w:cs="Arial"/>
              </w:rPr>
              <w:t>,</w:t>
            </w:r>
            <w:r w:rsidRPr="005D2238">
              <w:rPr>
                <w:rFonts w:ascii="Arial" w:hAnsi="Arial" w:cs="Arial"/>
              </w:rPr>
              <w:t>95</w:t>
            </w:r>
          </w:p>
        </w:tc>
      </w:tr>
      <w:tr w:rsidR="00F2315F" w:rsidRPr="00E2182C" w14:paraId="4790A196" w14:textId="77777777" w:rsidTr="00A05DE6">
        <w:tc>
          <w:tcPr>
            <w:tcW w:w="3085" w:type="dxa"/>
            <w:vMerge/>
            <w:shd w:val="clear" w:color="auto" w:fill="D9D9D9" w:themeFill="background1" w:themeFillShade="D9"/>
            <w:vAlign w:val="center"/>
          </w:tcPr>
          <w:p w14:paraId="50EBEF2E"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0643AB7B" w14:textId="77777777" w:rsidR="00F2315F" w:rsidRPr="005D2238" w:rsidRDefault="00F2315F">
            <w:pPr>
              <w:jc w:val="both"/>
              <w:rPr>
                <w:rFonts w:ascii="Arial" w:hAnsi="Arial" w:cs="Arial"/>
              </w:rPr>
            </w:pPr>
            <w:r w:rsidRPr="005D2238">
              <w:rPr>
                <w:rFonts w:ascii="Arial" w:hAnsi="Arial" w:cs="Arial"/>
              </w:rPr>
              <w:t>&gt; 34 puntos</w:t>
            </w:r>
          </w:p>
        </w:tc>
        <w:tc>
          <w:tcPr>
            <w:tcW w:w="2268" w:type="dxa"/>
            <w:shd w:val="clear" w:color="auto" w:fill="D9D9D9" w:themeFill="background1" w:themeFillShade="D9"/>
          </w:tcPr>
          <w:p w14:paraId="6D163325" w14:textId="77777777" w:rsidR="00F2315F" w:rsidRPr="005D2238" w:rsidRDefault="00F2315F" w:rsidP="00C536FE">
            <w:pPr>
              <w:jc w:val="right"/>
              <w:rPr>
                <w:rFonts w:ascii="Arial" w:hAnsi="Arial" w:cs="Arial"/>
              </w:rPr>
            </w:pPr>
            <w:r w:rsidRPr="005D2238">
              <w:rPr>
                <w:rFonts w:ascii="Arial" w:hAnsi="Arial" w:cs="Arial"/>
              </w:rPr>
              <w:t>5</w:t>
            </w:r>
          </w:p>
        </w:tc>
        <w:tc>
          <w:tcPr>
            <w:tcW w:w="1417" w:type="dxa"/>
            <w:shd w:val="clear" w:color="auto" w:fill="D9D9D9" w:themeFill="background1" w:themeFillShade="D9"/>
          </w:tcPr>
          <w:p w14:paraId="07B50BC1" w14:textId="4C0F3398" w:rsidR="00F2315F" w:rsidRPr="005D2238" w:rsidRDefault="00F2315F" w:rsidP="00716F92">
            <w:pPr>
              <w:jc w:val="right"/>
              <w:rPr>
                <w:rFonts w:ascii="Arial" w:hAnsi="Arial" w:cs="Arial"/>
              </w:rPr>
            </w:pPr>
            <w:r w:rsidRPr="005D2238">
              <w:rPr>
                <w:rFonts w:ascii="Arial" w:hAnsi="Arial" w:cs="Arial"/>
              </w:rPr>
              <w:t>1</w:t>
            </w:r>
            <w:r w:rsidR="00AD6717" w:rsidRPr="005D2238">
              <w:rPr>
                <w:rFonts w:ascii="Arial" w:hAnsi="Arial" w:cs="Arial"/>
              </w:rPr>
              <w:t>,</w:t>
            </w:r>
            <w:r w:rsidRPr="005D2238">
              <w:rPr>
                <w:rFonts w:ascii="Arial" w:hAnsi="Arial" w:cs="Arial"/>
              </w:rPr>
              <w:t>84</w:t>
            </w:r>
          </w:p>
        </w:tc>
      </w:tr>
      <w:tr w:rsidR="00F2315F" w:rsidRPr="00E2182C" w14:paraId="44521F0E" w14:textId="77777777" w:rsidTr="00A05DE6">
        <w:tc>
          <w:tcPr>
            <w:tcW w:w="3085" w:type="dxa"/>
            <w:vMerge/>
            <w:shd w:val="clear" w:color="auto" w:fill="D9D9D9" w:themeFill="background1" w:themeFillShade="D9"/>
            <w:vAlign w:val="center"/>
          </w:tcPr>
          <w:p w14:paraId="1293D35B" w14:textId="77777777" w:rsidR="00F2315F" w:rsidRPr="005D2238" w:rsidRDefault="00F2315F">
            <w:pPr>
              <w:jc w:val="center"/>
              <w:rPr>
                <w:rFonts w:ascii="Arial" w:hAnsi="Arial" w:cs="Arial"/>
                <w:b/>
              </w:rPr>
            </w:pPr>
          </w:p>
        </w:tc>
        <w:tc>
          <w:tcPr>
            <w:tcW w:w="2410" w:type="dxa"/>
            <w:shd w:val="clear" w:color="auto" w:fill="D9D9D9" w:themeFill="background1" w:themeFillShade="D9"/>
          </w:tcPr>
          <w:p w14:paraId="4C20180F" w14:textId="77777777" w:rsidR="00F2315F" w:rsidRPr="005D2238" w:rsidRDefault="00F2315F">
            <w:pPr>
              <w:jc w:val="both"/>
              <w:rPr>
                <w:rFonts w:ascii="Arial" w:hAnsi="Arial" w:cs="Arial"/>
              </w:rPr>
            </w:pPr>
            <w:r w:rsidRPr="005D2238">
              <w:rPr>
                <w:rFonts w:ascii="Arial" w:hAnsi="Arial" w:cs="Arial"/>
              </w:rPr>
              <w:t>Total registro</w:t>
            </w:r>
          </w:p>
        </w:tc>
        <w:tc>
          <w:tcPr>
            <w:tcW w:w="2268" w:type="dxa"/>
            <w:shd w:val="clear" w:color="auto" w:fill="D9D9D9" w:themeFill="background1" w:themeFillShade="D9"/>
          </w:tcPr>
          <w:p w14:paraId="0647D4AA" w14:textId="77777777" w:rsidR="00F2315F" w:rsidRPr="005D2238" w:rsidRDefault="00F2315F" w:rsidP="00C536FE">
            <w:pPr>
              <w:jc w:val="right"/>
              <w:rPr>
                <w:rFonts w:ascii="Arial" w:hAnsi="Arial" w:cs="Arial"/>
              </w:rPr>
            </w:pPr>
            <w:r w:rsidRPr="005D2238">
              <w:rPr>
                <w:rFonts w:ascii="Arial" w:hAnsi="Arial" w:cs="Arial"/>
              </w:rPr>
              <w:t>271</w:t>
            </w:r>
          </w:p>
        </w:tc>
        <w:tc>
          <w:tcPr>
            <w:tcW w:w="1417" w:type="dxa"/>
            <w:shd w:val="clear" w:color="auto" w:fill="D9D9D9" w:themeFill="background1" w:themeFillShade="D9"/>
          </w:tcPr>
          <w:p w14:paraId="0CB62FBD" w14:textId="7B5D16D3" w:rsidR="00F2315F" w:rsidRPr="005D2238" w:rsidRDefault="00FB1899">
            <w:pPr>
              <w:jc w:val="center"/>
              <w:rPr>
                <w:rFonts w:ascii="Arial" w:hAnsi="Arial" w:cs="Arial"/>
              </w:rPr>
            </w:pPr>
            <w:r w:rsidRPr="005D2238">
              <w:rPr>
                <w:rFonts w:ascii="Arial" w:hAnsi="Arial" w:cs="Arial"/>
              </w:rPr>
              <w:t>100</w:t>
            </w:r>
          </w:p>
        </w:tc>
      </w:tr>
      <w:tr w:rsidR="00F2315F" w:rsidRPr="00E2182C" w14:paraId="78FA5F6B" w14:textId="77777777" w:rsidTr="00A05DE6">
        <w:tc>
          <w:tcPr>
            <w:tcW w:w="3085" w:type="dxa"/>
            <w:vMerge w:val="restart"/>
            <w:shd w:val="clear" w:color="auto" w:fill="FFFFFF" w:themeFill="background1"/>
            <w:vAlign w:val="center"/>
          </w:tcPr>
          <w:p w14:paraId="1D7E3B2C" w14:textId="77777777" w:rsidR="00F2315F" w:rsidRPr="005D2238" w:rsidRDefault="00F2315F" w:rsidP="00E2182C">
            <w:pPr>
              <w:jc w:val="center"/>
              <w:rPr>
                <w:rFonts w:ascii="Arial" w:hAnsi="Arial" w:cs="Arial"/>
                <w:b/>
              </w:rPr>
            </w:pPr>
            <w:r w:rsidRPr="005D2238">
              <w:rPr>
                <w:rFonts w:ascii="Arial" w:hAnsi="Arial" w:cs="Arial"/>
                <w:b/>
              </w:rPr>
              <w:t>Ratio enfermera paciente</w:t>
            </w:r>
          </w:p>
        </w:tc>
        <w:tc>
          <w:tcPr>
            <w:tcW w:w="2410" w:type="dxa"/>
          </w:tcPr>
          <w:p w14:paraId="0EB0CDB8" w14:textId="77777777" w:rsidR="00F2315F" w:rsidRPr="005D2238" w:rsidRDefault="00F2315F" w:rsidP="00E2182C">
            <w:pPr>
              <w:jc w:val="both"/>
              <w:rPr>
                <w:rFonts w:ascii="Arial" w:hAnsi="Arial" w:cs="Arial"/>
              </w:rPr>
            </w:pPr>
            <w:r w:rsidRPr="005D2238">
              <w:rPr>
                <w:rFonts w:ascii="Arial" w:hAnsi="Arial" w:cs="Arial"/>
              </w:rPr>
              <w:t xml:space="preserve">Colombia </w:t>
            </w:r>
          </w:p>
        </w:tc>
        <w:tc>
          <w:tcPr>
            <w:tcW w:w="3685" w:type="dxa"/>
            <w:gridSpan w:val="2"/>
          </w:tcPr>
          <w:p w14:paraId="2FD0D14E" w14:textId="77777777" w:rsidR="00F2315F" w:rsidRPr="005D2238" w:rsidRDefault="00F2315F">
            <w:pPr>
              <w:jc w:val="center"/>
              <w:rPr>
                <w:rFonts w:ascii="Arial" w:hAnsi="Arial" w:cs="Arial"/>
              </w:rPr>
            </w:pPr>
            <w:r w:rsidRPr="005D2238">
              <w:rPr>
                <w:rFonts w:ascii="Arial" w:hAnsi="Arial" w:cs="Arial"/>
              </w:rPr>
              <w:t>1:5</w:t>
            </w:r>
          </w:p>
        </w:tc>
      </w:tr>
      <w:tr w:rsidR="00F2315F" w:rsidRPr="00E2182C" w14:paraId="17FE6F5C" w14:textId="77777777" w:rsidTr="00A05DE6">
        <w:tc>
          <w:tcPr>
            <w:tcW w:w="3085" w:type="dxa"/>
            <w:vMerge/>
            <w:shd w:val="clear" w:color="auto" w:fill="FFFFFF" w:themeFill="background1"/>
          </w:tcPr>
          <w:p w14:paraId="382B9404" w14:textId="77777777" w:rsidR="00F2315F" w:rsidRPr="005D2238" w:rsidRDefault="00F2315F">
            <w:pPr>
              <w:jc w:val="both"/>
              <w:rPr>
                <w:rFonts w:ascii="Arial" w:hAnsi="Arial" w:cs="Arial"/>
                <w:b/>
              </w:rPr>
            </w:pPr>
          </w:p>
        </w:tc>
        <w:tc>
          <w:tcPr>
            <w:tcW w:w="2410" w:type="dxa"/>
          </w:tcPr>
          <w:p w14:paraId="7ADA38F0" w14:textId="77777777" w:rsidR="00F2315F" w:rsidRPr="005D2238" w:rsidRDefault="00F2315F">
            <w:pPr>
              <w:jc w:val="both"/>
              <w:rPr>
                <w:rFonts w:ascii="Arial" w:hAnsi="Arial" w:cs="Arial"/>
              </w:rPr>
            </w:pPr>
            <w:r w:rsidRPr="005D2238">
              <w:rPr>
                <w:rFonts w:ascii="Arial" w:hAnsi="Arial" w:cs="Arial"/>
              </w:rPr>
              <w:t>México</w:t>
            </w:r>
          </w:p>
        </w:tc>
        <w:tc>
          <w:tcPr>
            <w:tcW w:w="3685" w:type="dxa"/>
            <w:gridSpan w:val="2"/>
          </w:tcPr>
          <w:p w14:paraId="20C74713" w14:textId="77777777" w:rsidR="00F2315F" w:rsidRPr="005D2238" w:rsidRDefault="00F2315F">
            <w:pPr>
              <w:jc w:val="center"/>
              <w:rPr>
                <w:rFonts w:ascii="Arial" w:hAnsi="Arial" w:cs="Arial"/>
              </w:rPr>
            </w:pPr>
            <w:r w:rsidRPr="005D2238">
              <w:rPr>
                <w:rFonts w:ascii="Arial" w:hAnsi="Arial" w:cs="Arial"/>
              </w:rPr>
              <w:t>1:1</w:t>
            </w:r>
          </w:p>
        </w:tc>
      </w:tr>
      <w:tr w:rsidR="00F2315F" w:rsidRPr="00E2182C" w14:paraId="09CEE1F9" w14:textId="77777777" w:rsidTr="00A05DE6">
        <w:tc>
          <w:tcPr>
            <w:tcW w:w="3085" w:type="dxa"/>
            <w:vMerge/>
            <w:shd w:val="clear" w:color="auto" w:fill="FFFFFF" w:themeFill="background1"/>
          </w:tcPr>
          <w:p w14:paraId="1702CC87" w14:textId="77777777" w:rsidR="00F2315F" w:rsidRPr="005D2238" w:rsidRDefault="00F2315F">
            <w:pPr>
              <w:jc w:val="both"/>
              <w:rPr>
                <w:rFonts w:ascii="Arial" w:hAnsi="Arial" w:cs="Arial"/>
                <w:b/>
              </w:rPr>
            </w:pPr>
          </w:p>
        </w:tc>
        <w:tc>
          <w:tcPr>
            <w:tcW w:w="2410" w:type="dxa"/>
          </w:tcPr>
          <w:p w14:paraId="616D220B" w14:textId="77777777" w:rsidR="00F2315F" w:rsidRPr="005D2238" w:rsidRDefault="00F2315F">
            <w:pPr>
              <w:jc w:val="both"/>
              <w:rPr>
                <w:rFonts w:ascii="Arial" w:hAnsi="Arial" w:cs="Arial"/>
              </w:rPr>
            </w:pPr>
            <w:r w:rsidRPr="005D2238">
              <w:rPr>
                <w:rFonts w:ascii="Arial" w:hAnsi="Arial" w:cs="Arial"/>
              </w:rPr>
              <w:t xml:space="preserve">Argentina </w:t>
            </w:r>
          </w:p>
        </w:tc>
        <w:tc>
          <w:tcPr>
            <w:tcW w:w="3685" w:type="dxa"/>
            <w:gridSpan w:val="2"/>
          </w:tcPr>
          <w:p w14:paraId="32BFF962" w14:textId="77777777" w:rsidR="00F2315F" w:rsidRPr="005D2238" w:rsidRDefault="00F2315F">
            <w:pPr>
              <w:jc w:val="center"/>
              <w:rPr>
                <w:rFonts w:ascii="Arial" w:hAnsi="Arial" w:cs="Arial"/>
              </w:rPr>
            </w:pPr>
            <w:r w:rsidRPr="005D2238">
              <w:rPr>
                <w:rFonts w:ascii="Arial" w:hAnsi="Arial" w:cs="Arial"/>
              </w:rPr>
              <w:t>1:2</w:t>
            </w:r>
          </w:p>
        </w:tc>
      </w:tr>
    </w:tbl>
    <w:p w14:paraId="60BFB7DD" w14:textId="77777777" w:rsidR="00F2315F" w:rsidRPr="00716F92" w:rsidRDefault="00F2315F" w:rsidP="00C536FE">
      <w:pPr>
        <w:spacing w:after="0" w:line="240" w:lineRule="auto"/>
        <w:jc w:val="right"/>
        <w:rPr>
          <w:rFonts w:ascii="Arial" w:hAnsi="Arial" w:cs="Arial"/>
          <w:sz w:val="24"/>
          <w:szCs w:val="24"/>
        </w:rPr>
      </w:pPr>
      <w:r w:rsidRPr="00716F92">
        <w:rPr>
          <w:rFonts w:ascii="Arial" w:hAnsi="Arial" w:cs="Arial"/>
          <w:sz w:val="24"/>
          <w:szCs w:val="24"/>
        </w:rPr>
        <w:t>Fuente: Elaboración propia, datos del estudio</w:t>
      </w:r>
    </w:p>
    <w:p w14:paraId="7C787042" w14:textId="77777777" w:rsidR="00057CCB" w:rsidRPr="00716F92" w:rsidRDefault="00057CCB" w:rsidP="00E2182C">
      <w:pPr>
        <w:spacing w:after="0" w:line="240" w:lineRule="auto"/>
        <w:jc w:val="both"/>
        <w:rPr>
          <w:rFonts w:ascii="Arial" w:hAnsi="Arial" w:cs="Arial"/>
          <w:b/>
          <w:sz w:val="24"/>
          <w:szCs w:val="24"/>
        </w:rPr>
      </w:pPr>
    </w:p>
    <w:p w14:paraId="0AD5BF63" w14:textId="77777777" w:rsidR="005D2238" w:rsidRDefault="005D2238">
      <w:pPr>
        <w:spacing w:after="0" w:line="240" w:lineRule="auto"/>
        <w:jc w:val="both"/>
        <w:rPr>
          <w:rFonts w:ascii="Arial" w:hAnsi="Arial" w:cs="Arial"/>
          <w:b/>
          <w:sz w:val="24"/>
          <w:szCs w:val="24"/>
        </w:rPr>
      </w:pPr>
    </w:p>
    <w:p w14:paraId="451BF7D4" w14:textId="77777777" w:rsidR="005D2238" w:rsidRDefault="005D2238">
      <w:pPr>
        <w:spacing w:after="0" w:line="240" w:lineRule="auto"/>
        <w:jc w:val="both"/>
        <w:rPr>
          <w:rFonts w:ascii="Arial" w:hAnsi="Arial" w:cs="Arial"/>
          <w:b/>
          <w:sz w:val="24"/>
          <w:szCs w:val="24"/>
        </w:rPr>
      </w:pPr>
    </w:p>
    <w:p w14:paraId="5CFF6910" w14:textId="77777777" w:rsidR="005D2238" w:rsidRDefault="005D2238">
      <w:pPr>
        <w:spacing w:after="0" w:line="240" w:lineRule="auto"/>
        <w:jc w:val="both"/>
        <w:rPr>
          <w:rFonts w:ascii="Arial" w:hAnsi="Arial" w:cs="Arial"/>
          <w:b/>
          <w:sz w:val="24"/>
          <w:szCs w:val="24"/>
        </w:rPr>
      </w:pPr>
    </w:p>
    <w:p w14:paraId="35FD9225" w14:textId="7E3B1F96" w:rsidR="00351B75" w:rsidRPr="00716F92" w:rsidRDefault="006674C6">
      <w:pPr>
        <w:spacing w:after="0" w:line="240" w:lineRule="auto"/>
        <w:jc w:val="both"/>
        <w:rPr>
          <w:rFonts w:ascii="Arial" w:hAnsi="Arial" w:cs="Arial"/>
          <w:b/>
          <w:sz w:val="24"/>
          <w:szCs w:val="24"/>
        </w:rPr>
      </w:pPr>
      <w:r w:rsidRPr="00716F92">
        <w:rPr>
          <w:rFonts w:ascii="Arial" w:hAnsi="Arial" w:cs="Arial"/>
          <w:b/>
          <w:sz w:val="24"/>
          <w:szCs w:val="24"/>
        </w:rPr>
        <w:t>EVENTOS ADVERSOS REPORTADOS POR ENFERMER</w:t>
      </w:r>
      <w:r w:rsidR="00FC0031" w:rsidRPr="00716F92">
        <w:rPr>
          <w:rFonts w:ascii="Arial" w:hAnsi="Arial" w:cs="Arial"/>
          <w:b/>
          <w:sz w:val="24"/>
          <w:szCs w:val="24"/>
        </w:rPr>
        <w:t>Í</w:t>
      </w:r>
      <w:r w:rsidRPr="00716F92">
        <w:rPr>
          <w:rFonts w:ascii="Arial" w:hAnsi="Arial" w:cs="Arial"/>
          <w:b/>
          <w:sz w:val="24"/>
          <w:szCs w:val="24"/>
        </w:rPr>
        <w:t>A</w:t>
      </w:r>
    </w:p>
    <w:p w14:paraId="5BDC6EC1" w14:textId="77777777" w:rsidR="00513803" w:rsidRPr="00716F92" w:rsidRDefault="00513803">
      <w:pPr>
        <w:spacing w:after="0" w:line="240" w:lineRule="auto"/>
        <w:jc w:val="both"/>
        <w:rPr>
          <w:rFonts w:ascii="Arial" w:hAnsi="Arial" w:cs="Arial"/>
          <w:sz w:val="24"/>
          <w:szCs w:val="24"/>
        </w:rPr>
      </w:pPr>
    </w:p>
    <w:p w14:paraId="3291CFBC" w14:textId="77777777" w:rsidR="00EB3834" w:rsidRPr="00716F92" w:rsidRDefault="00EB3834">
      <w:pPr>
        <w:spacing w:after="0" w:line="240" w:lineRule="auto"/>
        <w:jc w:val="both"/>
        <w:rPr>
          <w:rFonts w:ascii="Arial" w:hAnsi="Arial" w:cs="Arial"/>
          <w:sz w:val="24"/>
          <w:szCs w:val="24"/>
        </w:rPr>
      </w:pPr>
    </w:p>
    <w:p w14:paraId="1EDB2F2C" w14:textId="65CE26FD" w:rsidR="008A3D09" w:rsidRPr="00716F92" w:rsidRDefault="003B56D3">
      <w:pPr>
        <w:spacing w:after="0" w:line="240" w:lineRule="auto"/>
        <w:jc w:val="both"/>
        <w:rPr>
          <w:rFonts w:ascii="Arial" w:hAnsi="Arial" w:cs="Arial"/>
          <w:sz w:val="24"/>
          <w:szCs w:val="24"/>
        </w:rPr>
      </w:pPr>
      <w:r w:rsidRPr="00716F92">
        <w:rPr>
          <w:rFonts w:ascii="Arial" w:hAnsi="Arial" w:cs="Arial"/>
          <w:sz w:val="24"/>
          <w:szCs w:val="24"/>
        </w:rPr>
        <w:t>Los eventos relacionados con la administración de medic</w:t>
      </w:r>
      <w:r w:rsidR="00B34AD7" w:rsidRPr="00716F92">
        <w:rPr>
          <w:rFonts w:ascii="Arial" w:hAnsi="Arial" w:cs="Arial"/>
          <w:sz w:val="24"/>
          <w:szCs w:val="24"/>
        </w:rPr>
        <w:t>amentos correspondieron al 11</w:t>
      </w:r>
      <w:r w:rsidR="00FC0031" w:rsidRPr="00716F92">
        <w:rPr>
          <w:rFonts w:ascii="Arial" w:hAnsi="Arial" w:cs="Arial"/>
          <w:sz w:val="24"/>
          <w:szCs w:val="24"/>
        </w:rPr>
        <w:t xml:space="preserve"> </w:t>
      </w:r>
      <w:r w:rsidR="00B34AD7" w:rsidRPr="00716F92">
        <w:rPr>
          <w:rFonts w:ascii="Arial" w:hAnsi="Arial" w:cs="Arial"/>
          <w:sz w:val="24"/>
          <w:szCs w:val="24"/>
        </w:rPr>
        <w:t xml:space="preserve">% </w:t>
      </w:r>
      <w:r w:rsidR="00463D7E" w:rsidRPr="00716F92">
        <w:rPr>
          <w:rFonts w:ascii="Arial" w:hAnsi="Arial" w:cs="Arial"/>
          <w:sz w:val="24"/>
          <w:szCs w:val="24"/>
        </w:rPr>
        <w:t>de ellos</w:t>
      </w:r>
      <w:r w:rsidR="00FC0031" w:rsidRPr="00716F92">
        <w:rPr>
          <w:rFonts w:ascii="Arial" w:hAnsi="Arial" w:cs="Arial"/>
          <w:sz w:val="24"/>
          <w:szCs w:val="24"/>
        </w:rPr>
        <w:t>;</w:t>
      </w:r>
      <w:r w:rsidR="00463D7E" w:rsidRPr="00716F92">
        <w:rPr>
          <w:rFonts w:ascii="Arial" w:hAnsi="Arial" w:cs="Arial"/>
          <w:sz w:val="24"/>
          <w:szCs w:val="24"/>
        </w:rPr>
        <w:t xml:space="preserve"> el 7</w:t>
      </w:r>
      <w:r w:rsidR="00FC0031" w:rsidRPr="00716F92">
        <w:rPr>
          <w:rFonts w:ascii="Arial" w:hAnsi="Arial" w:cs="Arial"/>
          <w:sz w:val="24"/>
          <w:szCs w:val="24"/>
        </w:rPr>
        <w:t xml:space="preserve"> </w:t>
      </w:r>
      <w:r w:rsidR="00463D7E" w:rsidRPr="00716F92">
        <w:rPr>
          <w:rFonts w:ascii="Arial" w:hAnsi="Arial" w:cs="Arial"/>
          <w:sz w:val="24"/>
          <w:szCs w:val="24"/>
        </w:rPr>
        <w:t xml:space="preserve">% relacionaban la administración directa de estos, y el restante </w:t>
      </w:r>
      <w:r w:rsidR="00FC0031" w:rsidRPr="00716F92">
        <w:rPr>
          <w:rFonts w:ascii="Arial" w:hAnsi="Arial" w:cs="Arial"/>
          <w:sz w:val="24"/>
          <w:szCs w:val="24"/>
        </w:rPr>
        <w:br/>
      </w:r>
      <w:r w:rsidR="00463D7E" w:rsidRPr="00716F92">
        <w:rPr>
          <w:rFonts w:ascii="Arial" w:hAnsi="Arial" w:cs="Arial"/>
          <w:sz w:val="24"/>
          <w:szCs w:val="24"/>
        </w:rPr>
        <w:t>4</w:t>
      </w:r>
      <w:r w:rsidR="00FC0031" w:rsidRPr="00716F92">
        <w:rPr>
          <w:rFonts w:ascii="Arial" w:hAnsi="Arial" w:cs="Arial"/>
          <w:sz w:val="24"/>
          <w:szCs w:val="24"/>
        </w:rPr>
        <w:t xml:space="preserve"> </w:t>
      </w:r>
      <w:r w:rsidR="00463D7E" w:rsidRPr="00716F92">
        <w:rPr>
          <w:rFonts w:ascii="Arial" w:hAnsi="Arial" w:cs="Arial"/>
          <w:sz w:val="24"/>
          <w:szCs w:val="24"/>
        </w:rPr>
        <w:t>% se presentó durante la dispensación</w:t>
      </w:r>
      <w:r w:rsidR="00C536FE">
        <w:rPr>
          <w:rFonts w:ascii="Arial" w:hAnsi="Arial" w:cs="Arial"/>
          <w:sz w:val="24"/>
          <w:szCs w:val="24"/>
        </w:rPr>
        <w:t xml:space="preserve">, prescripción y monitorización </w:t>
      </w:r>
      <w:r w:rsidR="00056042" w:rsidRPr="00716F92">
        <w:rPr>
          <w:rFonts w:ascii="Arial" w:hAnsi="Arial" w:cs="Arial"/>
          <w:sz w:val="24"/>
          <w:szCs w:val="24"/>
        </w:rPr>
        <w:t>(Ver</w:t>
      </w:r>
      <w:r w:rsidR="003A621F" w:rsidRPr="00716F92">
        <w:rPr>
          <w:rFonts w:ascii="Arial" w:hAnsi="Arial" w:cs="Arial"/>
          <w:sz w:val="24"/>
          <w:szCs w:val="24"/>
        </w:rPr>
        <w:t xml:space="preserve"> </w:t>
      </w:r>
      <w:r w:rsidR="00FC0031" w:rsidRPr="00716F92">
        <w:rPr>
          <w:rFonts w:ascii="Arial" w:hAnsi="Arial" w:cs="Arial"/>
          <w:sz w:val="24"/>
          <w:szCs w:val="24"/>
        </w:rPr>
        <w:t>T</w:t>
      </w:r>
      <w:r w:rsidR="003A621F" w:rsidRPr="00716F92">
        <w:rPr>
          <w:rFonts w:ascii="Arial" w:hAnsi="Arial" w:cs="Arial"/>
          <w:sz w:val="24"/>
          <w:szCs w:val="24"/>
        </w:rPr>
        <w:t>abla</w:t>
      </w:r>
      <w:r w:rsidR="00FC0031" w:rsidRPr="00716F92">
        <w:rPr>
          <w:rFonts w:ascii="Arial" w:hAnsi="Arial" w:cs="Arial"/>
          <w:sz w:val="24"/>
          <w:szCs w:val="24"/>
        </w:rPr>
        <w:t xml:space="preserve"> </w:t>
      </w:r>
      <w:r w:rsidR="007F5BAF" w:rsidRPr="00716F92">
        <w:rPr>
          <w:rFonts w:ascii="Arial" w:hAnsi="Arial" w:cs="Arial"/>
          <w:sz w:val="24"/>
          <w:szCs w:val="24"/>
        </w:rPr>
        <w:t>5</w:t>
      </w:r>
      <w:r w:rsidR="00056042" w:rsidRPr="00716F92">
        <w:rPr>
          <w:rFonts w:ascii="Arial" w:hAnsi="Arial" w:cs="Arial"/>
          <w:sz w:val="24"/>
          <w:szCs w:val="24"/>
        </w:rPr>
        <w:t>)</w:t>
      </w:r>
      <w:r w:rsidR="00C536FE">
        <w:rPr>
          <w:rFonts w:ascii="Arial" w:hAnsi="Arial" w:cs="Arial"/>
          <w:sz w:val="24"/>
          <w:szCs w:val="24"/>
        </w:rPr>
        <w:t>.</w:t>
      </w:r>
    </w:p>
    <w:p w14:paraId="59AD7696" w14:textId="77777777" w:rsidR="007F5BAF" w:rsidRPr="00716F92" w:rsidRDefault="007F5BAF">
      <w:pPr>
        <w:spacing w:after="0" w:line="240" w:lineRule="auto"/>
        <w:jc w:val="both"/>
        <w:rPr>
          <w:rFonts w:ascii="Arial" w:hAnsi="Arial" w:cs="Arial"/>
          <w:sz w:val="24"/>
          <w:szCs w:val="24"/>
        </w:rPr>
      </w:pPr>
    </w:p>
    <w:p w14:paraId="6EAB3CE5" w14:textId="164B36C5" w:rsidR="00CA780C" w:rsidRPr="00716F92" w:rsidRDefault="009D0D5E">
      <w:pPr>
        <w:spacing w:after="0" w:line="240" w:lineRule="auto"/>
        <w:jc w:val="both"/>
        <w:rPr>
          <w:rFonts w:ascii="Arial" w:hAnsi="Arial" w:cs="Arial"/>
          <w:sz w:val="24"/>
          <w:szCs w:val="24"/>
        </w:rPr>
      </w:pPr>
      <w:r w:rsidRPr="00716F92">
        <w:rPr>
          <w:rFonts w:ascii="Arial" w:hAnsi="Arial" w:cs="Arial"/>
          <w:sz w:val="24"/>
          <w:szCs w:val="24"/>
        </w:rPr>
        <w:t xml:space="preserve">En cuanto a los </w:t>
      </w:r>
      <w:r w:rsidR="0096278D" w:rsidRPr="00716F92">
        <w:rPr>
          <w:rFonts w:ascii="Arial" w:hAnsi="Arial" w:cs="Arial"/>
          <w:sz w:val="24"/>
          <w:szCs w:val="24"/>
        </w:rPr>
        <w:t>EA</w:t>
      </w:r>
      <w:r w:rsidR="00C536FE">
        <w:rPr>
          <w:rFonts w:ascii="Arial" w:hAnsi="Arial" w:cs="Arial"/>
          <w:sz w:val="24"/>
          <w:szCs w:val="24"/>
        </w:rPr>
        <w:t>,</w:t>
      </w:r>
      <w:r w:rsidRPr="00716F92">
        <w:rPr>
          <w:rFonts w:ascii="Arial" w:hAnsi="Arial" w:cs="Arial"/>
          <w:sz w:val="24"/>
          <w:szCs w:val="24"/>
        </w:rPr>
        <w:t xml:space="preserve"> relaciona</w:t>
      </w:r>
      <w:r w:rsidR="00745162" w:rsidRPr="00716F92">
        <w:rPr>
          <w:rFonts w:ascii="Arial" w:hAnsi="Arial" w:cs="Arial"/>
          <w:sz w:val="24"/>
          <w:szCs w:val="24"/>
        </w:rPr>
        <w:t>dos</w:t>
      </w:r>
      <w:r w:rsidRPr="00716F92">
        <w:rPr>
          <w:rFonts w:ascii="Arial" w:hAnsi="Arial" w:cs="Arial"/>
          <w:sz w:val="24"/>
          <w:szCs w:val="24"/>
        </w:rPr>
        <w:t xml:space="preserve"> con vía aérea y</w:t>
      </w:r>
      <w:r w:rsidR="00284E54" w:rsidRPr="00716F92">
        <w:rPr>
          <w:rFonts w:ascii="Arial" w:hAnsi="Arial" w:cs="Arial"/>
          <w:sz w:val="24"/>
          <w:szCs w:val="24"/>
        </w:rPr>
        <w:t xml:space="preserve"> ventilación mecánica, e</w:t>
      </w:r>
      <w:r w:rsidR="00745162" w:rsidRPr="00716F92">
        <w:rPr>
          <w:rFonts w:ascii="Arial" w:hAnsi="Arial" w:cs="Arial"/>
          <w:sz w:val="24"/>
          <w:szCs w:val="24"/>
        </w:rPr>
        <w:t>l 19</w:t>
      </w:r>
      <w:r w:rsidR="00FC0031" w:rsidRPr="00716F92">
        <w:rPr>
          <w:rFonts w:ascii="Arial" w:hAnsi="Arial" w:cs="Arial"/>
          <w:sz w:val="24"/>
          <w:szCs w:val="24"/>
        </w:rPr>
        <w:t>,</w:t>
      </w:r>
      <w:r w:rsidR="00745162" w:rsidRPr="00716F92">
        <w:rPr>
          <w:rFonts w:ascii="Arial" w:hAnsi="Arial" w:cs="Arial"/>
          <w:sz w:val="24"/>
          <w:szCs w:val="24"/>
        </w:rPr>
        <w:t>1</w:t>
      </w:r>
      <w:r w:rsidR="00FC0031" w:rsidRPr="00716F92">
        <w:rPr>
          <w:rFonts w:ascii="Arial" w:hAnsi="Arial" w:cs="Arial"/>
          <w:sz w:val="24"/>
          <w:szCs w:val="24"/>
        </w:rPr>
        <w:t xml:space="preserve"> </w:t>
      </w:r>
      <w:r w:rsidR="00745162" w:rsidRPr="00716F92">
        <w:rPr>
          <w:rFonts w:ascii="Arial" w:hAnsi="Arial" w:cs="Arial"/>
          <w:sz w:val="24"/>
          <w:szCs w:val="24"/>
        </w:rPr>
        <w:t>%</w:t>
      </w:r>
      <w:r w:rsidR="00284E54" w:rsidRPr="00716F92">
        <w:rPr>
          <w:rFonts w:ascii="Arial" w:hAnsi="Arial" w:cs="Arial"/>
          <w:sz w:val="24"/>
          <w:szCs w:val="24"/>
        </w:rPr>
        <w:t xml:space="preserve"> se present</w:t>
      </w:r>
      <w:r w:rsidR="00FC0031" w:rsidRPr="00716F92">
        <w:rPr>
          <w:rFonts w:ascii="Arial" w:hAnsi="Arial" w:cs="Arial"/>
          <w:sz w:val="24"/>
          <w:szCs w:val="24"/>
        </w:rPr>
        <w:t>ó</w:t>
      </w:r>
      <w:r w:rsidR="00284E54" w:rsidRPr="00716F92">
        <w:rPr>
          <w:rFonts w:ascii="Arial" w:hAnsi="Arial" w:cs="Arial"/>
          <w:sz w:val="24"/>
          <w:szCs w:val="24"/>
        </w:rPr>
        <w:t xml:space="preserve"> </w:t>
      </w:r>
      <w:r w:rsidR="00745162" w:rsidRPr="00716F92">
        <w:rPr>
          <w:rFonts w:ascii="Arial" w:hAnsi="Arial" w:cs="Arial"/>
          <w:sz w:val="24"/>
          <w:szCs w:val="24"/>
        </w:rPr>
        <w:t>por</w:t>
      </w:r>
      <w:r w:rsidR="0039391C" w:rsidRPr="00716F92">
        <w:rPr>
          <w:rFonts w:ascii="Arial" w:hAnsi="Arial" w:cs="Arial"/>
          <w:sz w:val="24"/>
          <w:szCs w:val="24"/>
        </w:rPr>
        <w:t xml:space="preserve"> </w:t>
      </w:r>
      <w:proofErr w:type="spellStart"/>
      <w:r w:rsidR="003623B8" w:rsidRPr="00716F92">
        <w:rPr>
          <w:rFonts w:ascii="Arial" w:hAnsi="Arial" w:cs="Arial"/>
          <w:sz w:val="24"/>
          <w:szCs w:val="24"/>
        </w:rPr>
        <w:t>e</w:t>
      </w:r>
      <w:r w:rsidR="00745162" w:rsidRPr="00716F92">
        <w:rPr>
          <w:rFonts w:ascii="Arial" w:hAnsi="Arial" w:cs="Arial"/>
          <w:sz w:val="24"/>
          <w:szCs w:val="24"/>
        </w:rPr>
        <w:t>x</w:t>
      </w:r>
      <w:r w:rsidR="003623B8" w:rsidRPr="00716F92">
        <w:rPr>
          <w:rFonts w:ascii="Arial" w:hAnsi="Arial" w:cs="Arial"/>
          <w:sz w:val="24"/>
          <w:szCs w:val="24"/>
        </w:rPr>
        <w:t>tubación</w:t>
      </w:r>
      <w:proofErr w:type="spellEnd"/>
      <w:r w:rsidR="00F77695" w:rsidRPr="00716F92">
        <w:rPr>
          <w:rFonts w:ascii="Arial" w:hAnsi="Arial" w:cs="Arial"/>
          <w:sz w:val="24"/>
          <w:szCs w:val="24"/>
        </w:rPr>
        <w:t xml:space="preserve"> no programada</w:t>
      </w:r>
      <w:r w:rsidR="00C536FE">
        <w:rPr>
          <w:rFonts w:ascii="Arial" w:hAnsi="Arial" w:cs="Arial"/>
          <w:sz w:val="24"/>
          <w:szCs w:val="24"/>
        </w:rPr>
        <w:t xml:space="preserve"> y e</w:t>
      </w:r>
      <w:r w:rsidR="00F77695" w:rsidRPr="00716F92">
        <w:rPr>
          <w:rFonts w:ascii="Arial" w:hAnsi="Arial" w:cs="Arial"/>
          <w:sz w:val="24"/>
          <w:szCs w:val="24"/>
        </w:rPr>
        <w:t>l 16</w:t>
      </w:r>
      <w:r w:rsidR="00FC0031" w:rsidRPr="00716F92">
        <w:rPr>
          <w:rFonts w:ascii="Arial" w:hAnsi="Arial" w:cs="Arial"/>
          <w:sz w:val="24"/>
          <w:szCs w:val="24"/>
        </w:rPr>
        <w:t>,</w:t>
      </w:r>
      <w:r w:rsidR="00F77695" w:rsidRPr="00716F92">
        <w:rPr>
          <w:rFonts w:ascii="Arial" w:hAnsi="Arial" w:cs="Arial"/>
          <w:sz w:val="24"/>
          <w:szCs w:val="24"/>
        </w:rPr>
        <w:t>7</w:t>
      </w:r>
      <w:r w:rsidR="00FC0031" w:rsidRPr="00716F92">
        <w:rPr>
          <w:rFonts w:ascii="Arial" w:hAnsi="Arial" w:cs="Arial"/>
          <w:sz w:val="24"/>
          <w:szCs w:val="24"/>
        </w:rPr>
        <w:t xml:space="preserve"> </w:t>
      </w:r>
      <w:r w:rsidR="00F77695" w:rsidRPr="00716F92">
        <w:rPr>
          <w:rFonts w:ascii="Arial" w:hAnsi="Arial" w:cs="Arial"/>
          <w:sz w:val="24"/>
          <w:szCs w:val="24"/>
        </w:rPr>
        <w:t xml:space="preserve">% se </w:t>
      </w:r>
      <w:r w:rsidR="000A3A29" w:rsidRPr="00716F92">
        <w:rPr>
          <w:rFonts w:ascii="Arial" w:hAnsi="Arial" w:cs="Arial"/>
          <w:sz w:val="24"/>
          <w:szCs w:val="24"/>
        </w:rPr>
        <w:t>relacionó</w:t>
      </w:r>
      <w:r w:rsidR="0057293E" w:rsidRPr="00716F92">
        <w:rPr>
          <w:rFonts w:ascii="Arial" w:hAnsi="Arial" w:cs="Arial"/>
          <w:sz w:val="24"/>
          <w:szCs w:val="24"/>
        </w:rPr>
        <w:t xml:space="preserve"> con el manejo de accesos vasculares, sondas, drenajes y tubos</w:t>
      </w:r>
      <w:r w:rsidR="00FC0031" w:rsidRPr="00716F92">
        <w:rPr>
          <w:rFonts w:ascii="Arial" w:hAnsi="Arial" w:cs="Arial"/>
          <w:sz w:val="24"/>
          <w:szCs w:val="24"/>
        </w:rPr>
        <w:t>.</w:t>
      </w:r>
    </w:p>
    <w:p w14:paraId="3A4C0651" w14:textId="77777777" w:rsidR="004E3A33" w:rsidRPr="00716F92" w:rsidRDefault="004E3A33">
      <w:pPr>
        <w:spacing w:after="0" w:line="240" w:lineRule="auto"/>
        <w:jc w:val="both"/>
        <w:rPr>
          <w:rFonts w:ascii="Arial" w:hAnsi="Arial" w:cs="Arial"/>
          <w:sz w:val="24"/>
          <w:szCs w:val="24"/>
        </w:rPr>
      </w:pPr>
    </w:p>
    <w:p w14:paraId="119B2546" w14:textId="77777777" w:rsidR="00EB3834" w:rsidRPr="00716F92" w:rsidRDefault="00EB3834">
      <w:pPr>
        <w:spacing w:after="0" w:line="240" w:lineRule="auto"/>
        <w:jc w:val="both"/>
        <w:rPr>
          <w:rFonts w:ascii="Arial" w:hAnsi="Arial" w:cs="Arial"/>
          <w:sz w:val="24"/>
          <w:szCs w:val="24"/>
        </w:rPr>
      </w:pPr>
    </w:p>
    <w:p w14:paraId="07F1ABBA" w14:textId="0B27C5FA" w:rsidR="004E3A33" w:rsidRPr="00716F92" w:rsidRDefault="004E3A33">
      <w:pPr>
        <w:spacing w:after="0" w:line="240" w:lineRule="auto"/>
        <w:jc w:val="both"/>
        <w:rPr>
          <w:rFonts w:ascii="Arial" w:hAnsi="Arial" w:cs="Arial"/>
          <w:b/>
          <w:sz w:val="24"/>
          <w:szCs w:val="24"/>
        </w:rPr>
      </w:pPr>
      <w:r w:rsidRPr="00716F92">
        <w:rPr>
          <w:rFonts w:ascii="Arial" w:hAnsi="Arial" w:cs="Arial"/>
          <w:b/>
          <w:sz w:val="24"/>
          <w:szCs w:val="24"/>
        </w:rPr>
        <w:t>Tabla</w:t>
      </w:r>
      <w:r w:rsidR="005859E2" w:rsidRPr="00716F92">
        <w:rPr>
          <w:rFonts w:ascii="Arial" w:hAnsi="Arial" w:cs="Arial"/>
          <w:b/>
          <w:sz w:val="24"/>
          <w:szCs w:val="24"/>
        </w:rPr>
        <w:t xml:space="preserve"> 5</w:t>
      </w:r>
      <w:r w:rsidRPr="00716F92">
        <w:rPr>
          <w:rFonts w:ascii="Arial" w:hAnsi="Arial" w:cs="Arial"/>
          <w:b/>
          <w:sz w:val="24"/>
          <w:szCs w:val="24"/>
        </w:rPr>
        <w:t xml:space="preserve">. </w:t>
      </w:r>
      <w:r w:rsidRPr="00716F92">
        <w:rPr>
          <w:rFonts w:ascii="Arial" w:hAnsi="Arial" w:cs="Arial"/>
          <w:sz w:val="24"/>
          <w:szCs w:val="24"/>
        </w:rPr>
        <w:t xml:space="preserve">Distribución </w:t>
      </w:r>
      <w:r w:rsidR="00C23E90" w:rsidRPr="00716F92">
        <w:rPr>
          <w:rFonts w:ascii="Arial" w:hAnsi="Arial" w:cs="Arial"/>
          <w:sz w:val="24"/>
          <w:szCs w:val="24"/>
        </w:rPr>
        <w:t>de e</w:t>
      </w:r>
      <w:r w:rsidRPr="00716F92">
        <w:rPr>
          <w:rFonts w:ascii="Arial" w:hAnsi="Arial" w:cs="Arial"/>
          <w:sz w:val="24"/>
          <w:szCs w:val="24"/>
        </w:rPr>
        <w:t xml:space="preserve">ventos </w:t>
      </w:r>
      <w:r w:rsidR="00C23E90" w:rsidRPr="00716F92">
        <w:rPr>
          <w:rFonts w:ascii="Arial" w:hAnsi="Arial" w:cs="Arial"/>
          <w:sz w:val="24"/>
          <w:szCs w:val="24"/>
        </w:rPr>
        <w:t xml:space="preserve">adversos </w:t>
      </w:r>
      <w:r w:rsidRPr="00716F92">
        <w:rPr>
          <w:rFonts w:ascii="Arial" w:hAnsi="Arial" w:cs="Arial"/>
          <w:sz w:val="24"/>
          <w:szCs w:val="24"/>
        </w:rPr>
        <w:t>reportados por enfermería</w:t>
      </w:r>
      <w:r w:rsidR="00FC0031" w:rsidRPr="00716F92">
        <w:rPr>
          <w:rFonts w:ascii="Arial" w:hAnsi="Arial" w:cs="Arial"/>
          <w:sz w:val="24"/>
          <w:szCs w:val="24"/>
        </w:rPr>
        <w:t>,</w:t>
      </w:r>
      <w:r w:rsidRPr="00716F92">
        <w:rPr>
          <w:rFonts w:ascii="Arial" w:hAnsi="Arial" w:cs="Arial"/>
          <w:sz w:val="24"/>
          <w:szCs w:val="24"/>
        </w:rPr>
        <w:t xml:space="preserve"> relacionados con medicamentos, hemoderivados, vía aérea y tipos de accesos</w:t>
      </w:r>
      <w:r w:rsidR="00C54897" w:rsidRPr="00716F92">
        <w:rPr>
          <w:rFonts w:ascii="Arial" w:hAnsi="Arial" w:cs="Arial"/>
          <w:sz w:val="24"/>
          <w:szCs w:val="24"/>
        </w:rPr>
        <w:t>.</w:t>
      </w:r>
    </w:p>
    <w:p w14:paraId="5D55A203" w14:textId="77777777" w:rsidR="00AB7FD1" w:rsidRPr="00716F92" w:rsidRDefault="00AB7FD1">
      <w:pPr>
        <w:spacing w:after="0"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2977"/>
        <w:gridCol w:w="3402"/>
        <w:gridCol w:w="1418"/>
        <w:gridCol w:w="1200"/>
      </w:tblGrid>
      <w:tr w:rsidR="00236D37" w:rsidRPr="005D2238" w14:paraId="16BE8A5E" w14:textId="77777777" w:rsidTr="00955F18">
        <w:trPr>
          <w:jc w:val="center"/>
        </w:trPr>
        <w:tc>
          <w:tcPr>
            <w:tcW w:w="2977" w:type="dxa"/>
            <w:shd w:val="clear" w:color="auto" w:fill="FFFFFF" w:themeFill="background1"/>
          </w:tcPr>
          <w:p w14:paraId="393523B5" w14:textId="66865E12" w:rsidR="00236D37" w:rsidRPr="005D2238" w:rsidRDefault="00236D37">
            <w:pPr>
              <w:jc w:val="center"/>
              <w:rPr>
                <w:rFonts w:ascii="Arial" w:hAnsi="Arial" w:cs="Arial"/>
                <w:b/>
              </w:rPr>
            </w:pPr>
            <w:r w:rsidRPr="005D2238">
              <w:rPr>
                <w:rFonts w:ascii="Arial" w:hAnsi="Arial" w:cs="Arial"/>
                <w:b/>
              </w:rPr>
              <w:t>Eventos</w:t>
            </w:r>
            <w:r w:rsidR="002B6781" w:rsidRPr="005D2238">
              <w:rPr>
                <w:rFonts w:ascii="Arial" w:hAnsi="Arial" w:cs="Arial"/>
                <w:b/>
              </w:rPr>
              <w:t xml:space="preserve"> </w:t>
            </w:r>
            <w:r w:rsidR="00FC0031" w:rsidRPr="005D2238">
              <w:rPr>
                <w:rFonts w:ascii="Arial" w:hAnsi="Arial" w:cs="Arial"/>
                <w:b/>
              </w:rPr>
              <w:t xml:space="preserve">adversos </w:t>
            </w:r>
          </w:p>
          <w:p w14:paraId="46A7AFB2" w14:textId="23C940D5" w:rsidR="00236D37" w:rsidRPr="005D2238" w:rsidRDefault="00FC0031">
            <w:pPr>
              <w:jc w:val="center"/>
              <w:rPr>
                <w:rFonts w:ascii="Arial" w:hAnsi="Arial" w:cs="Arial"/>
                <w:b/>
              </w:rPr>
            </w:pPr>
            <w:r w:rsidRPr="005D2238">
              <w:rPr>
                <w:rFonts w:ascii="Arial" w:hAnsi="Arial" w:cs="Arial"/>
                <w:b/>
              </w:rPr>
              <w:t xml:space="preserve">relacionados </w:t>
            </w:r>
            <w:r w:rsidR="00236D37" w:rsidRPr="005D2238">
              <w:rPr>
                <w:rFonts w:ascii="Arial" w:hAnsi="Arial" w:cs="Arial"/>
                <w:b/>
              </w:rPr>
              <w:t>con:</w:t>
            </w:r>
          </w:p>
        </w:tc>
        <w:tc>
          <w:tcPr>
            <w:tcW w:w="3402" w:type="dxa"/>
            <w:shd w:val="clear" w:color="auto" w:fill="FFFFFF" w:themeFill="background1"/>
          </w:tcPr>
          <w:p w14:paraId="2A0C0A72" w14:textId="77777777" w:rsidR="00236D37" w:rsidRPr="005D2238" w:rsidRDefault="00236D37">
            <w:pPr>
              <w:jc w:val="center"/>
              <w:rPr>
                <w:rFonts w:ascii="Arial" w:hAnsi="Arial" w:cs="Arial"/>
                <w:b/>
              </w:rPr>
            </w:pPr>
            <w:r w:rsidRPr="005D2238">
              <w:rPr>
                <w:rFonts w:ascii="Arial" w:hAnsi="Arial" w:cs="Arial"/>
                <w:b/>
              </w:rPr>
              <w:t>Factor determinante</w:t>
            </w:r>
          </w:p>
        </w:tc>
        <w:tc>
          <w:tcPr>
            <w:tcW w:w="1418" w:type="dxa"/>
            <w:shd w:val="clear" w:color="auto" w:fill="FFFFFF" w:themeFill="background1"/>
          </w:tcPr>
          <w:p w14:paraId="2AF97588" w14:textId="77777777" w:rsidR="00236D37" w:rsidRPr="005D2238" w:rsidRDefault="00236D37">
            <w:pPr>
              <w:jc w:val="center"/>
              <w:rPr>
                <w:rFonts w:ascii="Arial" w:hAnsi="Arial" w:cs="Arial"/>
                <w:b/>
              </w:rPr>
            </w:pPr>
            <w:r w:rsidRPr="005D2238">
              <w:rPr>
                <w:rFonts w:ascii="Arial" w:hAnsi="Arial" w:cs="Arial"/>
                <w:b/>
              </w:rPr>
              <w:t>Número</w:t>
            </w:r>
          </w:p>
        </w:tc>
        <w:tc>
          <w:tcPr>
            <w:tcW w:w="1200" w:type="dxa"/>
            <w:shd w:val="clear" w:color="auto" w:fill="FFFFFF" w:themeFill="background1"/>
          </w:tcPr>
          <w:p w14:paraId="3F1EAC23" w14:textId="77777777" w:rsidR="00236D37" w:rsidRPr="005D2238" w:rsidRDefault="00236D37">
            <w:pPr>
              <w:jc w:val="center"/>
              <w:rPr>
                <w:rFonts w:ascii="Arial" w:hAnsi="Arial" w:cs="Arial"/>
                <w:b/>
              </w:rPr>
            </w:pPr>
            <w:r w:rsidRPr="005D2238">
              <w:rPr>
                <w:rFonts w:ascii="Arial" w:hAnsi="Arial" w:cs="Arial"/>
                <w:b/>
              </w:rPr>
              <w:t>%</w:t>
            </w:r>
          </w:p>
        </w:tc>
      </w:tr>
      <w:tr w:rsidR="00236D37" w:rsidRPr="005D2238" w14:paraId="2FE2D51C" w14:textId="77777777" w:rsidTr="009A3F99">
        <w:trPr>
          <w:jc w:val="center"/>
        </w:trPr>
        <w:tc>
          <w:tcPr>
            <w:tcW w:w="2977" w:type="dxa"/>
            <w:vMerge w:val="restart"/>
            <w:shd w:val="clear" w:color="auto" w:fill="D9D9D9" w:themeFill="background1" w:themeFillShade="D9"/>
            <w:vAlign w:val="center"/>
          </w:tcPr>
          <w:p w14:paraId="26CEEED9" w14:textId="77777777" w:rsidR="00236D37" w:rsidRPr="005D2238" w:rsidRDefault="00236D37" w:rsidP="00E2182C">
            <w:pPr>
              <w:jc w:val="center"/>
              <w:rPr>
                <w:rFonts w:ascii="Arial" w:hAnsi="Arial" w:cs="Arial"/>
                <w:b/>
              </w:rPr>
            </w:pPr>
          </w:p>
          <w:p w14:paraId="6BADC53C" w14:textId="4518E347" w:rsidR="00236D37" w:rsidRPr="005D2238" w:rsidRDefault="00236D37" w:rsidP="00E2182C">
            <w:pPr>
              <w:jc w:val="center"/>
              <w:rPr>
                <w:rFonts w:ascii="Arial" w:hAnsi="Arial" w:cs="Arial"/>
                <w:b/>
              </w:rPr>
            </w:pPr>
            <w:r w:rsidRPr="005D2238">
              <w:rPr>
                <w:rFonts w:ascii="Arial" w:hAnsi="Arial" w:cs="Arial"/>
                <w:b/>
              </w:rPr>
              <w:t>Medicamentos</w:t>
            </w:r>
            <w:r w:rsidR="002002C3" w:rsidRPr="005D2238">
              <w:rPr>
                <w:rFonts w:ascii="Arial" w:hAnsi="Arial" w:cs="Arial"/>
                <w:b/>
              </w:rPr>
              <w:t xml:space="preserve"> por</w:t>
            </w:r>
          </w:p>
        </w:tc>
        <w:tc>
          <w:tcPr>
            <w:tcW w:w="3402" w:type="dxa"/>
            <w:shd w:val="clear" w:color="auto" w:fill="D9D9D9" w:themeFill="background1" w:themeFillShade="D9"/>
            <w:vAlign w:val="center"/>
          </w:tcPr>
          <w:p w14:paraId="047476CD" w14:textId="392F0A08" w:rsidR="00236D37" w:rsidRPr="005D2238" w:rsidRDefault="002002C3" w:rsidP="00E2182C">
            <w:pPr>
              <w:rPr>
                <w:rFonts w:ascii="Arial" w:hAnsi="Arial" w:cs="Arial"/>
              </w:rPr>
            </w:pPr>
            <w:r w:rsidRPr="005D2238">
              <w:rPr>
                <w:rFonts w:ascii="Arial" w:hAnsi="Arial" w:cs="Arial"/>
              </w:rPr>
              <w:t>prescripción</w:t>
            </w:r>
          </w:p>
        </w:tc>
        <w:tc>
          <w:tcPr>
            <w:tcW w:w="1418" w:type="dxa"/>
            <w:shd w:val="clear" w:color="auto" w:fill="D9D9D9" w:themeFill="background1" w:themeFillShade="D9"/>
            <w:vAlign w:val="center"/>
          </w:tcPr>
          <w:p w14:paraId="02FE4E73" w14:textId="77777777" w:rsidR="00236D37" w:rsidRPr="005D2238" w:rsidRDefault="00236D37" w:rsidP="00C536FE">
            <w:pPr>
              <w:jc w:val="right"/>
              <w:rPr>
                <w:rFonts w:ascii="Arial" w:hAnsi="Arial" w:cs="Arial"/>
              </w:rPr>
            </w:pPr>
            <w:r w:rsidRPr="005D2238">
              <w:rPr>
                <w:rFonts w:ascii="Arial" w:hAnsi="Arial" w:cs="Arial"/>
              </w:rPr>
              <w:t>18</w:t>
            </w:r>
          </w:p>
        </w:tc>
        <w:tc>
          <w:tcPr>
            <w:tcW w:w="1200" w:type="dxa"/>
            <w:shd w:val="clear" w:color="auto" w:fill="D9D9D9" w:themeFill="background1" w:themeFillShade="D9"/>
            <w:vAlign w:val="center"/>
          </w:tcPr>
          <w:p w14:paraId="71143930" w14:textId="7AC8F7F4" w:rsidR="00236D37" w:rsidRPr="005D2238" w:rsidRDefault="00236D37" w:rsidP="00716F92">
            <w:pPr>
              <w:jc w:val="right"/>
              <w:rPr>
                <w:rFonts w:ascii="Arial" w:hAnsi="Arial" w:cs="Arial"/>
              </w:rPr>
            </w:pPr>
            <w:r w:rsidRPr="005D2238">
              <w:rPr>
                <w:rFonts w:ascii="Arial" w:hAnsi="Arial" w:cs="Arial"/>
              </w:rPr>
              <w:t>1</w:t>
            </w:r>
            <w:r w:rsidR="00AD6717" w:rsidRPr="005D2238">
              <w:rPr>
                <w:rFonts w:ascii="Arial" w:hAnsi="Arial" w:cs="Arial"/>
              </w:rPr>
              <w:t>,</w:t>
            </w:r>
            <w:r w:rsidRPr="005D2238">
              <w:rPr>
                <w:rFonts w:ascii="Arial" w:hAnsi="Arial" w:cs="Arial"/>
              </w:rPr>
              <w:t>5</w:t>
            </w:r>
            <w:r w:rsidR="00823706" w:rsidRPr="005D2238">
              <w:rPr>
                <w:rFonts w:ascii="Arial" w:hAnsi="Arial" w:cs="Arial"/>
              </w:rPr>
              <w:t>4</w:t>
            </w:r>
          </w:p>
        </w:tc>
      </w:tr>
      <w:tr w:rsidR="00236D37" w:rsidRPr="005D2238" w14:paraId="00AFE8E2" w14:textId="77777777" w:rsidTr="009A3F99">
        <w:trPr>
          <w:jc w:val="center"/>
        </w:trPr>
        <w:tc>
          <w:tcPr>
            <w:tcW w:w="2977" w:type="dxa"/>
            <w:vMerge/>
            <w:shd w:val="clear" w:color="auto" w:fill="D9D9D9" w:themeFill="background1" w:themeFillShade="D9"/>
            <w:vAlign w:val="center"/>
          </w:tcPr>
          <w:p w14:paraId="2C166884"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72B46585" w14:textId="1B42C83A" w:rsidR="00236D37" w:rsidRPr="005D2238" w:rsidRDefault="002002C3">
            <w:pPr>
              <w:rPr>
                <w:rFonts w:ascii="Arial" w:hAnsi="Arial" w:cs="Arial"/>
              </w:rPr>
            </w:pPr>
            <w:r w:rsidRPr="005D2238">
              <w:rPr>
                <w:rFonts w:ascii="Arial" w:hAnsi="Arial" w:cs="Arial"/>
              </w:rPr>
              <w:t>administración</w:t>
            </w:r>
          </w:p>
        </w:tc>
        <w:tc>
          <w:tcPr>
            <w:tcW w:w="1418" w:type="dxa"/>
            <w:shd w:val="clear" w:color="auto" w:fill="D9D9D9" w:themeFill="background1" w:themeFillShade="D9"/>
            <w:vAlign w:val="center"/>
          </w:tcPr>
          <w:p w14:paraId="0DA789CB" w14:textId="77777777" w:rsidR="00236D37" w:rsidRPr="005D2238" w:rsidRDefault="00236D37" w:rsidP="00C536FE">
            <w:pPr>
              <w:jc w:val="right"/>
              <w:rPr>
                <w:rFonts w:ascii="Arial" w:hAnsi="Arial" w:cs="Arial"/>
              </w:rPr>
            </w:pPr>
            <w:r w:rsidRPr="005D2238">
              <w:rPr>
                <w:rFonts w:ascii="Arial" w:hAnsi="Arial" w:cs="Arial"/>
              </w:rPr>
              <w:t>81</w:t>
            </w:r>
          </w:p>
        </w:tc>
        <w:tc>
          <w:tcPr>
            <w:tcW w:w="1200" w:type="dxa"/>
            <w:shd w:val="clear" w:color="auto" w:fill="D9D9D9" w:themeFill="background1" w:themeFillShade="D9"/>
            <w:vAlign w:val="center"/>
          </w:tcPr>
          <w:p w14:paraId="6F5DE891" w14:textId="0ADD3DE9" w:rsidR="00236D37" w:rsidRPr="005D2238" w:rsidRDefault="00823706" w:rsidP="00716F92">
            <w:pPr>
              <w:jc w:val="right"/>
              <w:rPr>
                <w:rFonts w:ascii="Arial" w:hAnsi="Arial" w:cs="Arial"/>
              </w:rPr>
            </w:pPr>
            <w:r w:rsidRPr="005D2238">
              <w:rPr>
                <w:rFonts w:ascii="Arial" w:hAnsi="Arial" w:cs="Arial"/>
              </w:rPr>
              <w:t>6</w:t>
            </w:r>
            <w:r w:rsidR="00AD6717" w:rsidRPr="005D2238">
              <w:rPr>
                <w:rFonts w:ascii="Arial" w:hAnsi="Arial" w:cs="Arial"/>
              </w:rPr>
              <w:t>,</w:t>
            </w:r>
            <w:r w:rsidRPr="005D2238">
              <w:rPr>
                <w:rFonts w:ascii="Arial" w:hAnsi="Arial" w:cs="Arial"/>
              </w:rPr>
              <w:t>96</w:t>
            </w:r>
          </w:p>
        </w:tc>
      </w:tr>
      <w:tr w:rsidR="00236D37" w:rsidRPr="005D2238" w14:paraId="0C18DDF0" w14:textId="77777777" w:rsidTr="009A3F99">
        <w:trPr>
          <w:jc w:val="center"/>
        </w:trPr>
        <w:tc>
          <w:tcPr>
            <w:tcW w:w="2977" w:type="dxa"/>
            <w:vMerge/>
            <w:shd w:val="clear" w:color="auto" w:fill="D9D9D9" w:themeFill="background1" w:themeFillShade="D9"/>
            <w:vAlign w:val="center"/>
          </w:tcPr>
          <w:p w14:paraId="7785D048"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63946479" w14:textId="0B940B82" w:rsidR="00236D37" w:rsidRPr="005D2238" w:rsidRDefault="002002C3">
            <w:pPr>
              <w:rPr>
                <w:rFonts w:ascii="Arial" w:hAnsi="Arial" w:cs="Arial"/>
              </w:rPr>
            </w:pPr>
            <w:r w:rsidRPr="005D2238">
              <w:rPr>
                <w:rFonts w:ascii="Arial" w:hAnsi="Arial" w:cs="Arial"/>
              </w:rPr>
              <w:t xml:space="preserve">preparación </w:t>
            </w:r>
          </w:p>
        </w:tc>
        <w:tc>
          <w:tcPr>
            <w:tcW w:w="1418" w:type="dxa"/>
            <w:shd w:val="clear" w:color="auto" w:fill="D9D9D9" w:themeFill="background1" w:themeFillShade="D9"/>
            <w:vAlign w:val="center"/>
          </w:tcPr>
          <w:p w14:paraId="4EDF672C" w14:textId="77777777" w:rsidR="00236D37" w:rsidRPr="005D2238" w:rsidRDefault="00236D37" w:rsidP="00C536FE">
            <w:pPr>
              <w:jc w:val="right"/>
              <w:rPr>
                <w:rFonts w:ascii="Arial" w:hAnsi="Arial" w:cs="Arial"/>
              </w:rPr>
            </w:pPr>
            <w:r w:rsidRPr="005D2238">
              <w:rPr>
                <w:rFonts w:ascii="Arial" w:hAnsi="Arial" w:cs="Arial"/>
              </w:rPr>
              <w:t>10</w:t>
            </w:r>
          </w:p>
        </w:tc>
        <w:tc>
          <w:tcPr>
            <w:tcW w:w="1200" w:type="dxa"/>
            <w:shd w:val="clear" w:color="auto" w:fill="D9D9D9" w:themeFill="background1" w:themeFillShade="D9"/>
            <w:vAlign w:val="center"/>
          </w:tcPr>
          <w:p w14:paraId="6B85EE6E" w14:textId="649CC745" w:rsidR="00236D37" w:rsidRPr="005D2238" w:rsidRDefault="00823706" w:rsidP="00716F92">
            <w:pPr>
              <w:jc w:val="right"/>
              <w:rPr>
                <w:rFonts w:ascii="Arial" w:hAnsi="Arial" w:cs="Arial"/>
              </w:rPr>
            </w:pPr>
            <w:r w:rsidRPr="005D2238">
              <w:rPr>
                <w:rFonts w:ascii="Arial" w:hAnsi="Arial" w:cs="Arial"/>
              </w:rPr>
              <w:t>0</w:t>
            </w:r>
            <w:r w:rsidR="00AD6717" w:rsidRPr="005D2238">
              <w:rPr>
                <w:rFonts w:ascii="Arial" w:hAnsi="Arial" w:cs="Arial"/>
              </w:rPr>
              <w:t>,</w:t>
            </w:r>
            <w:r w:rsidRPr="005D2238">
              <w:rPr>
                <w:rFonts w:ascii="Arial" w:hAnsi="Arial" w:cs="Arial"/>
              </w:rPr>
              <w:t>85</w:t>
            </w:r>
          </w:p>
        </w:tc>
      </w:tr>
      <w:tr w:rsidR="00236D37" w:rsidRPr="005D2238" w14:paraId="4FA02463" w14:textId="77777777" w:rsidTr="009A3F99">
        <w:trPr>
          <w:jc w:val="center"/>
        </w:trPr>
        <w:tc>
          <w:tcPr>
            <w:tcW w:w="2977" w:type="dxa"/>
            <w:vMerge/>
            <w:shd w:val="clear" w:color="auto" w:fill="D9D9D9" w:themeFill="background1" w:themeFillShade="D9"/>
            <w:vAlign w:val="center"/>
          </w:tcPr>
          <w:p w14:paraId="3106E9EC"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7148E33D" w14:textId="57AE858A" w:rsidR="00236D37" w:rsidRPr="005D2238" w:rsidRDefault="002002C3">
            <w:pPr>
              <w:rPr>
                <w:rFonts w:ascii="Arial" w:hAnsi="Arial" w:cs="Arial"/>
              </w:rPr>
            </w:pPr>
            <w:r w:rsidRPr="005D2238">
              <w:rPr>
                <w:rFonts w:ascii="Arial" w:hAnsi="Arial" w:cs="Arial"/>
              </w:rPr>
              <w:t xml:space="preserve">transcripción </w:t>
            </w:r>
          </w:p>
        </w:tc>
        <w:tc>
          <w:tcPr>
            <w:tcW w:w="1418" w:type="dxa"/>
            <w:shd w:val="clear" w:color="auto" w:fill="D9D9D9" w:themeFill="background1" w:themeFillShade="D9"/>
            <w:vAlign w:val="center"/>
          </w:tcPr>
          <w:p w14:paraId="14429991" w14:textId="77777777" w:rsidR="00236D37" w:rsidRPr="005D2238" w:rsidRDefault="00236D37" w:rsidP="00C536FE">
            <w:pPr>
              <w:jc w:val="right"/>
              <w:rPr>
                <w:rFonts w:ascii="Arial" w:hAnsi="Arial" w:cs="Arial"/>
              </w:rPr>
            </w:pPr>
            <w:r w:rsidRPr="005D2238">
              <w:rPr>
                <w:rFonts w:ascii="Arial" w:hAnsi="Arial" w:cs="Arial"/>
              </w:rPr>
              <w:t>5</w:t>
            </w:r>
          </w:p>
        </w:tc>
        <w:tc>
          <w:tcPr>
            <w:tcW w:w="1200" w:type="dxa"/>
            <w:shd w:val="clear" w:color="auto" w:fill="D9D9D9" w:themeFill="background1" w:themeFillShade="D9"/>
            <w:vAlign w:val="center"/>
          </w:tcPr>
          <w:p w14:paraId="5A0A13A2" w14:textId="6D9581AC" w:rsidR="00236D37" w:rsidRPr="005D2238" w:rsidRDefault="00236D37" w:rsidP="00716F92">
            <w:pPr>
              <w:jc w:val="right"/>
              <w:rPr>
                <w:rFonts w:ascii="Arial" w:hAnsi="Arial" w:cs="Arial"/>
              </w:rPr>
            </w:pPr>
            <w:r w:rsidRPr="005D2238">
              <w:rPr>
                <w:rFonts w:ascii="Arial" w:hAnsi="Arial" w:cs="Arial"/>
              </w:rPr>
              <w:t>0</w:t>
            </w:r>
            <w:r w:rsidR="00AD6717" w:rsidRPr="005D2238">
              <w:rPr>
                <w:rFonts w:ascii="Arial" w:hAnsi="Arial" w:cs="Arial"/>
              </w:rPr>
              <w:t>,</w:t>
            </w:r>
            <w:r w:rsidRPr="005D2238">
              <w:rPr>
                <w:rFonts w:ascii="Arial" w:hAnsi="Arial" w:cs="Arial"/>
              </w:rPr>
              <w:t>4</w:t>
            </w:r>
            <w:r w:rsidR="00823706" w:rsidRPr="005D2238">
              <w:rPr>
                <w:rFonts w:ascii="Arial" w:hAnsi="Arial" w:cs="Arial"/>
              </w:rPr>
              <w:t>3</w:t>
            </w:r>
          </w:p>
        </w:tc>
      </w:tr>
      <w:tr w:rsidR="00236D37" w:rsidRPr="005D2238" w14:paraId="16752930" w14:textId="77777777" w:rsidTr="009A3F99">
        <w:trPr>
          <w:jc w:val="center"/>
        </w:trPr>
        <w:tc>
          <w:tcPr>
            <w:tcW w:w="2977" w:type="dxa"/>
            <w:vMerge/>
            <w:shd w:val="clear" w:color="auto" w:fill="D9D9D9" w:themeFill="background1" w:themeFillShade="D9"/>
            <w:vAlign w:val="center"/>
          </w:tcPr>
          <w:p w14:paraId="4DA0D171"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2D8FAFF9" w14:textId="5F4AAFF8" w:rsidR="00236D37" w:rsidRPr="005D2238" w:rsidRDefault="002002C3">
            <w:pPr>
              <w:rPr>
                <w:rFonts w:ascii="Arial" w:hAnsi="Arial" w:cs="Arial"/>
              </w:rPr>
            </w:pPr>
            <w:r w:rsidRPr="005D2238">
              <w:rPr>
                <w:rFonts w:ascii="Arial" w:hAnsi="Arial" w:cs="Arial"/>
              </w:rPr>
              <w:t xml:space="preserve">dispensación </w:t>
            </w:r>
          </w:p>
        </w:tc>
        <w:tc>
          <w:tcPr>
            <w:tcW w:w="1418" w:type="dxa"/>
            <w:shd w:val="clear" w:color="auto" w:fill="D9D9D9" w:themeFill="background1" w:themeFillShade="D9"/>
            <w:vAlign w:val="center"/>
          </w:tcPr>
          <w:p w14:paraId="7C5EA7B7" w14:textId="77777777" w:rsidR="00236D37" w:rsidRPr="005D2238" w:rsidRDefault="00236D37" w:rsidP="00C536FE">
            <w:pPr>
              <w:jc w:val="right"/>
              <w:rPr>
                <w:rFonts w:ascii="Arial" w:hAnsi="Arial" w:cs="Arial"/>
              </w:rPr>
            </w:pPr>
            <w:r w:rsidRPr="005D2238">
              <w:rPr>
                <w:rFonts w:ascii="Arial" w:hAnsi="Arial" w:cs="Arial"/>
              </w:rPr>
              <w:t>21</w:t>
            </w:r>
          </w:p>
        </w:tc>
        <w:tc>
          <w:tcPr>
            <w:tcW w:w="1200" w:type="dxa"/>
            <w:shd w:val="clear" w:color="auto" w:fill="D9D9D9" w:themeFill="background1" w:themeFillShade="D9"/>
            <w:vAlign w:val="center"/>
          </w:tcPr>
          <w:p w14:paraId="56550387" w14:textId="1B9C9AFF" w:rsidR="00236D37" w:rsidRPr="005D2238" w:rsidRDefault="00236D37" w:rsidP="00716F92">
            <w:pPr>
              <w:jc w:val="right"/>
              <w:rPr>
                <w:rFonts w:ascii="Arial" w:hAnsi="Arial" w:cs="Arial"/>
              </w:rPr>
            </w:pPr>
            <w:r w:rsidRPr="005D2238">
              <w:rPr>
                <w:rFonts w:ascii="Arial" w:hAnsi="Arial" w:cs="Arial"/>
              </w:rPr>
              <w:t>1</w:t>
            </w:r>
            <w:r w:rsidR="00AD6717" w:rsidRPr="005D2238">
              <w:rPr>
                <w:rFonts w:ascii="Arial" w:hAnsi="Arial" w:cs="Arial"/>
              </w:rPr>
              <w:t>,</w:t>
            </w:r>
            <w:r w:rsidRPr="005D2238">
              <w:rPr>
                <w:rFonts w:ascii="Arial" w:hAnsi="Arial" w:cs="Arial"/>
              </w:rPr>
              <w:t>8</w:t>
            </w:r>
            <w:r w:rsidR="00823706" w:rsidRPr="005D2238">
              <w:rPr>
                <w:rFonts w:ascii="Arial" w:hAnsi="Arial" w:cs="Arial"/>
              </w:rPr>
              <w:t>0</w:t>
            </w:r>
          </w:p>
        </w:tc>
      </w:tr>
      <w:tr w:rsidR="00236D37" w:rsidRPr="005D2238" w14:paraId="3B4A249A" w14:textId="77777777" w:rsidTr="009A3F99">
        <w:trPr>
          <w:jc w:val="center"/>
        </w:trPr>
        <w:tc>
          <w:tcPr>
            <w:tcW w:w="2977" w:type="dxa"/>
            <w:vMerge/>
            <w:shd w:val="clear" w:color="auto" w:fill="D9D9D9" w:themeFill="background1" w:themeFillShade="D9"/>
            <w:vAlign w:val="center"/>
          </w:tcPr>
          <w:p w14:paraId="27B9D36E"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1EF0F742" w14:textId="6E762290" w:rsidR="00236D37" w:rsidRPr="005D2238" w:rsidRDefault="002002C3">
            <w:pPr>
              <w:rPr>
                <w:rFonts w:ascii="Arial" w:hAnsi="Arial" w:cs="Arial"/>
              </w:rPr>
            </w:pPr>
            <w:r w:rsidRPr="005D2238">
              <w:rPr>
                <w:rFonts w:ascii="Arial" w:hAnsi="Arial" w:cs="Arial"/>
              </w:rPr>
              <w:t xml:space="preserve">monitorización </w:t>
            </w:r>
          </w:p>
        </w:tc>
        <w:tc>
          <w:tcPr>
            <w:tcW w:w="1418" w:type="dxa"/>
            <w:shd w:val="clear" w:color="auto" w:fill="D9D9D9" w:themeFill="background1" w:themeFillShade="D9"/>
            <w:vAlign w:val="center"/>
          </w:tcPr>
          <w:p w14:paraId="1D4A5FB8" w14:textId="77777777" w:rsidR="00236D37" w:rsidRPr="005D2238" w:rsidRDefault="00236D37" w:rsidP="00C536FE">
            <w:pPr>
              <w:jc w:val="right"/>
              <w:rPr>
                <w:rFonts w:ascii="Arial" w:hAnsi="Arial" w:cs="Arial"/>
              </w:rPr>
            </w:pPr>
            <w:r w:rsidRPr="005D2238">
              <w:rPr>
                <w:rFonts w:ascii="Arial" w:hAnsi="Arial" w:cs="Arial"/>
              </w:rPr>
              <w:t>16</w:t>
            </w:r>
          </w:p>
        </w:tc>
        <w:tc>
          <w:tcPr>
            <w:tcW w:w="1200" w:type="dxa"/>
            <w:shd w:val="clear" w:color="auto" w:fill="D9D9D9" w:themeFill="background1" w:themeFillShade="D9"/>
            <w:vAlign w:val="center"/>
          </w:tcPr>
          <w:p w14:paraId="4946C6EC" w14:textId="61F2F7AF" w:rsidR="00236D37" w:rsidRPr="005D2238" w:rsidRDefault="00823706" w:rsidP="00716F92">
            <w:pPr>
              <w:jc w:val="right"/>
              <w:rPr>
                <w:rFonts w:ascii="Arial" w:hAnsi="Arial" w:cs="Arial"/>
              </w:rPr>
            </w:pPr>
            <w:r w:rsidRPr="005D2238">
              <w:rPr>
                <w:rFonts w:ascii="Arial" w:hAnsi="Arial" w:cs="Arial"/>
              </w:rPr>
              <w:t>1</w:t>
            </w:r>
            <w:r w:rsidR="00AD6717" w:rsidRPr="005D2238">
              <w:rPr>
                <w:rFonts w:ascii="Arial" w:hAnsi="Arial" w:cs="Arial"/>
              </w:rPr>
              <w:t>,</w:t>
            </w:r>
            <w:r w:rsidRPr="005D2238">
              <w:rPr>
                <w:rFonts w:ascii="Arial" w:hAnsi="Arial" w:cs="Arial"/>
              </w:rPr>
              <w:t>37</w:t>
            </w:r>
          </w:p>
        </w:tc>
      </w:tr>
      <w:tr w:rsidR="00236D37" w:rsidRPr="005D2238" w14:paraId="64542C2E" w14:textId="77777777" w:rsidTr="009A3F99">
        <w:trPr>
          <w:jc w:val="center"/>
        </w:trPr>
        <w:tc>
          <w:tcPr>
            <w:tcW w:w="2977" w:type="dxa"/>
            <w:vMerge/>
            <w:shd w:val="clear" w:color="auto" w:fill="D9D9D9" w:themeFill="background1" w:themeFillShade="D9"/>
            <w:vAlign w:val="center"/>
          </w:tcPr>
          <w:p w14:paraId="266AEBC2"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6EE333B6" w14:textId="77777777" w:rsidR="00236D37" w:rsidRPr="005D2238" w:rsidRDefault="00236D37">
            <w:pPr>
              <w:jc w:val="center"/>
              <w:rPr>
                <w:rFonts w:ascii="Arial" w:hAnsi="Arial" w:cs="Arial"/>
                <w:b/>
              </w:rPr>
            </w:pPr>
            <w:r w:rsidRPr="005D2238">
              <w:rPr>
                <w:rFonts w:ascii="Arial" w:hAnsi="Arial" w:cs="Arial"/>
                <w:b/>
              </w:rPr>
              <w:t>Total eventos</w:t>
            </w:r>
          </w:p>
        </w:tc>
        <w:tc>
          <w:tcPr>
            <w:tcW w:w="1418" w:type="dxa"/>
            <w:shd w:val="clear" w:color="auto" w:fill="D9D9D9" w:themeFill="background1" w:themeFillShade="D9"/>
            <w:vAlign w:val="center"/>
          </w:tcPr>
          <w:p w14:paraId="1D43BCD6" w14:textId="65AD8CD0" w:rsidR="00236D37" w:rsidRPr="005D2238" w:rsidRDefault="004D2CAB" w:rsidP="00C536FE">
            <w:pPr>
              <w:jc w:val="right"/>
              <w:rPr>
                <w:rFonts w:ascii="Arial" w:hAnsi="Arial" w:cs="Arial"/>
                <w:b/>
              </w:rPr>
            </w:pPr>
            <w:r w:rsidRPr="005D2238">
              <w:rPr>
                <w:rFonts w:ascii="Arial" w:hAnsi="Arial" w:cs="Arial"/>
                <w:b/>
              </w:rPr>
              <w:t>151</w:t>
            </w:r>
          </w:p>
        </w:tc>
        <w:tc>
          <w:tcPr>
            <w:tcW w:w="1200" w:type="dxa"/>
            <w:shd w:val="clear" w:color="auto" w:fill="D9D9D9" w:themeFill="background1" w:themeFillShade="D9"/>
            <w:vAlign w:val="center"/>
          </w:tcPr>
          <w:p w14:paraId="4AB030FD" w14:textId="4114E69E" w:rsidR="00236D37" w:rsidRPr="005D2238" w:rsidRDefault="004D2CAB" w:rsidP="00716F92">
            <w:pPr>
              <w:jc w:val="right"/>
              <w:rPr>
                <w:rFonts w:ascii="Arial" w:hAnsi="Arial" w:cs="Arial"/>
                <w:b/>
              </w:rPr>
            </w:pPr>
            <w:r w:rsidRPr="005D2238">
              <w:rPr>
                <w:rFonts w:ascii="Arial" w:hAnsi="Arial" w:cs="Arial"/>
                <w:b/>
              </w:rPr>
              <w:t>12</w:t>
            </w:r>
            <w:r w:rsidR="00AD6717" w:rsidRPr="005D2238">
              <w:rPr>
                <w:rFonts w:ascii="Arial" w:hAnsi="Arial" w:cs="Arial"/>
                <w:b/>
              </w:rPr>
              <w:t>,</w:t>
            </w:r>
            <w:r w:rsidRPr="005D2238">
              <w:rPr>
                <w:rFonts w:ascii="Arial" w:hAnsi="Arial" w:cs="Arial"/>
                <w:b/>
              </w:rPr>
              <w:t>98</w:t>
            </w:r>
          </w:p>
        </w:tc>
      </w:tr>
      <w:tr w:rsidR="00236D37" w:rsidRPr="005D2238" w14:paraId="7178785A" w14:textId="77777777" w:rsidTr="009A3F99">
        <w:trPr>
          <w:jc w:val="center"/>
        </w:trPr>
        <w:tc>
          <w:tcPr>
            <w:tcW w:w="2977" w:type="dxa"/>
            <w:vMerge w:val="restart"/>
            <w:shd w:val="clear" w:color="auto" w:fill="FFFFFF" w:themeFill="background1"/>
            <w:vAlign w:val="center"/>
          </w:tcPr>
          <w:p w14:paraId="0C2FCB7D" w14:textId="16128685" w:rsidR="00236D37" w:rsidRPr="005D2238" w:rsidRDefault="00236D37" w:rsidP="00E2182C">
            <w:pPr>
              <w:jc w:val="center"/>
              <w:rPr>
                <w:rFonts w:ascii="Arial" w:hAnsi="Arial" w:cs="Arial"/>
                <w:b/>
              </w:rPr>
            </w:pPr>
            <w:r w:rsidRPr="005D2238">
              <w:rPr>
                <w:rFonts w:ascii="Arial" w:hAnsi="Arial" w:cs="Arial"/>
                <w:b/>
              </w:rPr>
              <w:t>Sangre</w:t>
            </w:r>
            <w:r w:rsidR="002B6781" w:rsidRPr="005D2238">
              <w:rPr>
                <w:rFonts w:ascii="Arial" w:hAnsi="Arial" w:cs="Arial"/>
                <w:b/>
              </w:rPr>
              <w:t xml:space="preserve"> </w:t>
            </w:r>
            <w:r w:rsidRPr="005D2238">
              <w:rPr>
                <w:rFonts w:ascii="Arial" w:hAnsi="Arial" w:cs="Arial"/>
                <w:b/>
              </w:rPr>
              <w:t>y hemoderivados</w:t>
            </w:r>
          </w:p>
        </w:tc>
        <w:tc>
          <w:tcPr>
            <w:tcW w:w="3402" w:type="dxa"/>
            <w:shd w:val="clear" w:color="auto" w:fill="FFFFFF" w:themeFill="background1"/>
            <w:vAlign w:val="center"/>
          </w:tcPr>
          <w:p w14:paraId="209E27AB" w14:textId="5F15CD2B" w:rsidR="00236D37" w:rsidRPr="005D2238" w:rsidRDefault="002002C3" w:rsidP="00E2182C">
            <w:pPr>
              <w:rPr>
                <w:rFonts w:ascii="Arial" w:hAnsi="Arial" w:cs="Arial"/>
              </w:rPr>
            </w:pPr>
            <w:r w:rsidRPr="005D2238">
              <w:rPr>
                <w:rFonts w:ascii="Arial" w:hAnsi="Arial" w:cs="Arial"/>
              </w:rPr>
              <w:t>reacción transfusional</w:t>
            </w:r>
          </w:p>
        </w:tc>
        <w:tc>
          <w:tcPr>
            <w:tcW w:w="1418" w:type="dxa"/>
            <w:shd w:val="clear" w:color="auto" w:fill="FFFFFF" w:themeFill="background1"/>
            <w:vAlign w:val="center"/>
          </w:tcPr>
          <w:p w14:paraId="6E6499DE" w14:textId="77777777" w:rsidR="00236D37" w:rsidRPr="005D2238" w:rsidRDefault="00236D37" w:rsidP="00C536FE">
            <w:pPr>
              <w:jc w:val="right"/>
              <w:rPr>
                <w:rFonts w:ascii="Arial" w:hAnsi="Arial" w:cs="Arial"/>
              </w:rPr>
            </w:pPr>
            <w:r w:rsidRPr="005D2238">
              <w:rPr>
                <w:rFonts w:ascii="Arial" w:hAnsi="Arial" w:cs="Arial"/>
              </w:rPr>
              <w:t>7</w:t>
            </w:r>
          </w:p>
        </w:tc>
        <w:tc>
          <w:tcPr>
            <w:tcW w:w="1200" w:type="dxa"/>
            <w:shd w:val="clear" w:color="auto" w:fill="FFFFFF" w:themeFill="background1"/>
            <w:vAlign w:val="center"/>
          </w:tcPr>
          <w:p w14:paraId="246FD62E" w14:textId="017C7ACA" w:rsidR="00236D37" w:rsidRPr="005D2238" w:rsidRDefault="00236D37" w:rsidP="00716F92">
            <w:pPr>
              <w:jc w:val="right"/>
              <w:rPr>
                <w:rFonts w:ascii="Arial" w:hAnsi="Arial" w:cs="Arial"/>
              </w:rPr>
            </w:pPr>
            <w:r w:rsidRPr="005D2238">
              <w:rPr>
                <w:rFonts w:ascii="Arial" w:hAnsi="Arial" w:cs="Arial"/>
              </w:rPr>
              <w:t>0</w:t>
            </w:r>
            <w:r w:rsidR="00AD6717" w:rsidRPr="005D2238">
              <w:rPr>
                <w:rFonts w:ascii="Arial" w:hAnsi="Arial" w:cs="Arial"/>
              </w:rPr>
              <w:t>,</w:t>
            </w:r>
            <w:r w:rsidRPr="005D2238">
              <w:rPr>
                <w:rFonts w:ascii="Arial" w:hAnsi="Arial" w:cs="Arial"/>
              </w:rPr>
              <w:t>6</w:t>
            </w:r>
            <w:r w:rsidR="004A573B" w:rsidRPr="005D2238">
              <w:rPr>
                <w:rFonts w:ascii="Arial" w:hAnsi="Arial" w:cs="Arial"/>
              </w:rPr>
              <w:t>0</w:t>
            </w:r>
          </w:p>
        </w:tc>
      </w:tr>
      <w:tr w:rsidR="00236D37" w:rsidRPr="005D2238" w14:paraId="0A748CEE" w14:textId="77777777" w:rsidTr="009A3F99">
        <w:trPr>
          <w:jc w:val="center"/>
        </w:trPr>
        <w:tc>
          <w:tcPr>
            <w:tcW w:w="2977" w:type="dxa"/>
            <w:vMerge/>
            <w:shd w:val="clear" w:color="auto" w:fill="FFFFFF" w:themeFill="background1"/>
            <w:vAlign w:val="center"/>
          </w:tcPr>
          <w:p w14:paraId="35AE0623" w14:textId="77777777" w:rsidR="00236D37" w:rsidRPr="005D2238" w:rsidRDefault="00236D37">
            <w:pPr>
              <w:jc w:val="center"/>
              <w:rPr>
                <w:rFonts w:ascii="Arial" w:hAnsi="Arial" w:cs="Arial"/>
                <w:b/>
              </w:rPr>
            </w:pPr>
          </w:p>
        </w:tc>
        <w:tc>
          <w:tcPr>
            <w:tcW w:w="3402" w:type="dxa"/>
            <w:shd w:val="clear" w:color="auto" w:fill="FFFFFF" w:themeFill="background1"/>
            <w:vAlign w:val="center"/>
          </w:tcPr>
          <w:p w14:paraId="702E46DA" w14:textId="3A24C1F1" w:rsidR="00236D37" w:rsidRPr="005D2238" w:rsidRDefault="002002C3">
            <w:pPr>
              <w:rPr>
                <w:rFonts w:ascii="Arial" w:hAnsi="Arial" w:cs="Arial"/>
              </w:rPr>
            </w:pPr>
            <w:r w:rsidRPr="005D2238">
              <w:rPr>
                <w:rFonts w:ascii="Arial" w:hAnsi="Arial" w:cs="Arial"/>
              </w:rPr>
              <w:t>transfusión paciente equivocado</w:t>
            </w:r>
          </w:p>
        </w:tc>
        <w:tc>
          <w:tcPr>
            <w:tcW w:w="1418" w:type="dxa"/>
            <w:shd w:val="clear" w:color="auto" w:fill="FFFFFF" w:themeFill="background1"/>
            <w:vAlign w:val="center"/>
          </w:tcPr>
          <w:p w14:paraId="3A6106BE" w14:textId="77777777" w:rsidR="00236D37" w:rsidRPr="005D2238" w:rsidRDefault="00236D37" w:rsidP="00C536FE">
            <w:pPr>
              <w:jc w:val="right"/>
              <w:rPr>
                <w:rFonts w:ascii="Arial" w:hAnsi="Arial" w:cs="Arial"/>
              </w:rPr>
            </w:pPr>
            <w:r w:rsidRPr="005D2238">
              <w:rPr>
                <w:rFonts w:ascii="Arial" w:hAnsi="Arial" w:cs="Arial"/>
              </w:rPr>
              <w:t>1</w:t>
            </w:r>
          </w:p>
        </w:tc>
        <w:tc>
          <w:tcPr>
            <w:tcW w:w="1200" w:type="dxa"/>
            <w:shd w:val="clear" w:color="auto" w:fill="FFFFFF" w:themeFill="background1"/>
            <w:vAlign w:val="center"/>
          </w:tcPr>
          <w:p w14:paraId="374C7014" w14:textId="1F7F452B" w:rsidR="00236D37" w:rsidRPr="005D2238" w:rsidRDefault="004A573B" w:rsidP="00716F92">
            <w:pPr>
              <w:jc w:val="right"/>
              <w:rPr>
                <w:rFonts w:ascii="Arial" w:hAnsi="Arial" w:cs="Arial"/>
              </w:rPr>
            </w:pPr>
            <w:r w:rsidRPr="005D2238">
              <w:rPr>
                <w:rFonts w:ascii="Arial" w:hAnsi="Arial" w:cs="Arial"/>
              </w:rPr>
              <w:t>0</w:t>
            </w:r>
            <w:r w:rsidR="00AD6717" w:rsidRPr="005D2238">
              <w:rPr>
                <w:rFonts w:ascii="Arial" w:hAnsi="Arial" w:cs="Arial"/>
              </w:rPr>
              <w:t>,</w:t>
            </w:r>
            <w:r w:rsidRPr="005D2238">
              <w:rPr>
                <w:rFonts w:ascii="Arial" w:hAnsi="Arial" w:cs="Arial"/>
              </w:rPr>
              <w:t>08</w:t>
            </w:r>
          </w:p>
        </w:tc>
      </w:tr>
      <w:tr w:rsidR="00236D37" w:rsidRPr="005D2238" w14:paraId="17A80B3C" w14:textId="77777777" w:rsidTr="009A3F99">
        <w:trPr>
          <w:jc w:val="center"/>
        </w:trPr>
        <w:tc>
          <w:tcPr>
            <w:tcW w:w="2977" w:type="dxa"/>
            <w:vMerge/>
            <w:shd w:val="clear" w:color="auto" w:fill="FFFFFF" w:themeFill="background1"/>
            <w:vAlign w:val="center"/>
          </w:tcPr>
          <w:p w14:paraId="344F3BE3" w14:textId="77777777" w:rsidR="00236D37" w:rsidRPr="005D2238" w:rsidRDefault="00236D37">
            <w:pPr>
              <w:jc w:val="center"/>
              <w:rPr>
                <w:rFonts w:ascii="Arial" w:hAnsi="Arial" w:cs="Arial"/>
                <w:b/>
              </w:rPr>
            </w:pPr>
          </w:p>
        </w:tc>
        <w:tc>
          <w:tcPr>
            <w:tcW w:w="3402" w:type="dxa"/>
            <w:shd w:val="clear" w:color="auto" w:fill="FFFFFF" w:themeFill="background1"/>
            <w:vAlign w:val="center"/>
          </w:tcPr>
          <w:p w14:paraId="5EB93A7F" w14:textId="09A5C978" w:rsidR="00236D37" w:rsidRPr="005D2238" w:rsidRDefault="002002C3">
            <w:pPr>
              <w:rPr>
                <w:rFonts w:ascii="Arial" w:hAnsi="Arial" w:cs="Arial"/>
              </w:rPr>
            </w:pPr>
            <w:r w:rsidRPr="005D2238">
              <w:rPr>
                <w:rFonts w:ascii="Arial" w:hAnsi="Arial" w:cs="Arial"/>
              </w:rPr>
              <w:t>transfusión producto equivocado</w:t>
            </w:r>
          </w:p>
        </w:tc>
        <w:tc>
          <w:tcPr>
            <w:tcW w:w="1418" w:type="dxa"/>
            <w:shd w:val="clear" w:color="auto" w:fill="FFFFFF" w:themeFill="background1"/>
            <w:vAlign w:val="center"/>
          </w:tcPr>
          <w:p w14:paraId="0305FB79" w14:textId="77777777" w:rsidR="00236D37" w:rsidRPr="005D2238" w:rsidRDefault="00236D37" w:rsidP="00C536FE">
            <w:pPr>
              <w:jc w:val="right"/>
              <w:rPr>
                <w:rFonts w:ascii="Arial" w:hAnsi="Arial" w:cs="Arial"/>
              </w:rPr>
            </w:pPr>
            <w:r w:rsidRPr="005D2238">
              <w:rPr>
                <w:rFonts w:ascii="Arial" w:hAnsi="Arial" w:cs="Arial"/>
              </w:rPr>
              <w:t>3</w:t>
            </w:r>
          </w:p>
        </w:tc>
        <w:tc>
          <w:tcPr>
            <w:tcW w:w="1200" w:type="dxa"/>
            <w:shd w:val="clear" w:color="auto" w:fill="FFFFFF" w:themeFill="background1"/>
            <w:vAlign w:val="center"/>
          </w:tcPr>
          <w:p w14:paraId="178D0290" w14:textId="708D356C" w:rsidR="00236D37" w:rsidRPr="005D2238" w:rsidRDefault="004A573B" w:rsidP="00716F92">
            <w:pPr>
              <w:jc w:val="right"/>
              <w:rPr>
                <w:rFonts w:ascii="Arial" w:hAnsi="Arial" w:cs="Arial"/>
              </w:rPr>
            </w:pPr>
            <w:r w:rsidRPr="005D2238">
              <w:rPr>
                <w:rFonts w:ascii="Arial" w:hAnsi="Arial" w:cs="Arial"/>
              </w:rPr>
              <w:t>0</w:t>
            </w:r>
            <w:r w:rsidR="00AD6717" w:rsidRPr="005D2238">
              <w:rPr>
                <w:rFonts w:ascii="Arial" w:hAnsi="Arial" w:cs="Arial"/>
              </w:rPr>
              <w:t>,</w:t>
            </w:r>
            <w:r w:rsidRPr="005D2238">
              <w:rPr>
                <w:rFonts w:ascii="Arial" w:hAnsi="Arial" w:cs="Arial"/>
              </w:rPr>
              <w:t>26</w:t>
            </w:r>
          </w:p>
        </w:tc>
      </w:tr>
      <w:tr w:rsidR="00236D37" w:rsidRPr="005D2238" w14:paraId="3BB92982" w14:textId="77777777" w:rsidTr="009A3F99">
        <w:trPr>
          <w:jc w:val="center"/>
        </w:trPr>
        <w:tc>
          <w:tcPr>
            <w:tcW w:w="2977" w:type="dxa"/>
            <w:vMerge/>
            <w:shd w:val="clear" w:color="auto" w:fill="FFFFFF" w:themeFill="background1"/>
            <w:vAlign w:val="center"/>
          </w:tcPr>
          <w:p w14:paraId="24C3BAC4" w14:textId="77777777" w:rsidR="00236D37" w:rsidRPr="005D2238" w:rsidRDefault="00236D37">
            <w:pPr>
              <w:jc w:val="center"/>
              <w:rPr>
                <w:rFonts w:ascii="Arial" w:hAnsi="Arial" w:cs="Arial"/>
                <w:b/>
              </w:rPr>
            </w:pPr>
          </w:p>
        </w:tc>
        <w:tc>
          <w:tcPr>
            <w:tcW w:w="3402" w:type="dxa"/>
            <w:shd w:val="clear" w:color="auto" w:fill="FFFFFF" w:themeFill="background1"/>
          </w:tcPr>
          <w:p w14:paraId="03E0AD00" w14:textId="77777777" w:rsidR="00236D37" w:rsidRPr="005D2238" w:rsidRDefault="00236D37">
            <w:pPr>
              <w:jc w:val="center"/>
              <w:rPr>
                <w:rFonts w:ascii="Arial" w:hAnsi="Arial" w:cs="Arial"/>
                <w:b/>
              </w:rPr>
            </w:pPr>
            <w:r w:rsidRPr="005D2238">
              <w:rPr>
                <w:rFonts w:ascii="Arial" w:hAnsi="Arial" w:cs="Arial"/>
                <w:b/>
              </w:rPr>
              <w:t>Total eventos</w:t>
            </w:r>
          </w:p>
        </w:tc>
        <w:tc>
          <w:tcPr>
            <w:tcW w:w="1418" w:type="dxa"/>
            <w:shd w:val="clear" w:color="auto" w:fill="FFFFFF" w:themeFill="background1"/>
          </w:tcPr>
          <w:p w14:paraId="5D598A87" w14:textId="77777777" w:rsidR="00236D37" w:rsidRPr="005D2238" w:rsidRDefault="00236D37" w:rsidP="00C536FE">
            <w:pPr>
              <w:jc w:val="right"/>
              <w:rPr>
                <w:rFonts w:ascii="Arial" w:hAnsi="Arial" w:cs="Arial"/>
                <w:b/>
              </w:rPr>
            </w:pPr>
            <w:r w:rsidRPr="005D2238">
              <w:rPr>
                <w:rFonts w:ascii="Arial" w:hAnsi="Arial" w:cs="Arial"/>
                <w:b/>
              </w:rPr>
              <w:t>11</w:t>
            </w:r>
          </w:p>
        </w:tc>
        <w:tc>
          <w:tcPr>
            <w:tcW w:w="1200" w:type="dxa"/>
            <w:shd w:val="clear" w:color="auto" w:fill="FFFFFF" w:themeFill="background1"/>
          </w:tcPr>
          <w:p w14:paraId="4F24395B" w14:textId="74475B6B" w:rsidR="00236D37" w:rsidRPr="005D2238" w:rsidRDefault="004A573B" w:rsidP="00716F92">
            <w:pPr>
              <w:jc w:val="right"/>
              <w:rPr>
                <w:rFonts w:ascii="Arial" w:hAnsi="Arial" w:cs="Arial"/>
                <w:b/>
              </w:rPr>
            </w:pPr>
            <w:r w:rsidRPr="005D2238">
              <w:rPr>
                <w:rFonts w:ascii="Arial" w:hAnsi="Arial" w:cs="Arial"/>
                <w:b/>
              </w:rPr>
              <w:t>0</w:t>
            </w:r>
            <w:r w:rsidR="00AD6717" w:rsidRPr="005D2238">
              <w:rPr>
                <w:rFonts w:ascii="Arial" w:hAnsi="Arial" w:cs="Arial"/>
                <w:b/>
              </w:rPr>
              <w:t>,</w:t>
            </w:r>
            <w:r w:rsidRPr="005D2238">
              <w:rPr>
                <w:rFonts w:ascii="Arial" w:hAnsi="Arial" w:cs="Arial"/>
                <w:b/>
              </w:rPr>
              <w:t>94</w:t>
            </w:r>
          </w:p>
        </w:tc>
      </w:tr>
      <w:tr w:rsidR="00236D37" w:rsidRPr="005D2238" w14:paraId="4C0AC96A" w14:textId="77777777" w:rsidTr="009A3F99">
        <w:trPr>
          <w:jc w:val="center"/>
        </w:trPr>
        <w:tc>
          <w:tcPr>
            <w:tcW w:w="2977" w:type="dxa"/>
            <w:vMerge w:val="restart"/>
            <w:shd w:val="clear" w:color="auto" w:fill="D9D9D9" w:themeFill="background1" w:themeFillShade="D9"/>
            <w:vAlign w:val="center"/>
          </w:tcPr>
          <w:p w14:paraId="497A24B6" w14:textId="2323C3CD" w:rsidR="00236D37" w:rsidRPr="005D2238" w:rsidRDefault="00236D37" w:rsidP="00E2182C">
            <w:pPr>
              <w:jc w:val="center"/>
              <w:rPr>
                <w:rFonts w:ascii="Arial" w:hAnsi="Arial" w:cs="Arial"/>
                <w:b/>
              </w:rPr>
            </w:pPr>
            <w:r w:rsidRPr="005D2238">
              <w:rPr>
                <w:rFonts w:ascii="Arial" w:hAnsi="Arial" w:cs="Arial"/>
                <w:b/>
              </w:rPr>
              <w:t>Vía</w:t>
            </w:r>
            <w:r w:rsidR="002B6781" w:rsidRPr="005D2238">
              <w:rPr>
                <w:rFonts w:ascii="Arial" w:hAnsi="Arial" w:cs="Arial"/>
                <w:b/>
              </w:rPr>
              <w:t xml:space="preserve"> </w:t>
            </w:r>
            <w:r w:rsidRPr="005D2238">
              <w:rPr>
                <w:rFonts w:ascii="Arial" w:hAnsi="Arial" w:cs="Arial"/>
                <w:b/>
              </w:rPr>
              <w:t>aérea y ventilación mecánica</w:t>
            </w:r>
            <w:r w:rsidR="00446577" w:rsidRPr="005D2238">
              <w:rPr>
                <w:rFonts w:ascii="Arial" w:hAnsi="Arial" w:cs="Arial"/>
                <w:b/>
              </w:rPr>
              <w:t xml:space="preserve"> por</w:t>
            </w:r>
          </w:p>
        </w:tc>
        <w:tc>
          <w:tcPr>
            <w:tcW w:w="3402" w:type="dxa"/>
            <w:shd w:val="clear" w:color="auto" w:fill="D9D9D9" w:themeFill="background1" w:themeFillShade="D9"/>
            <w:vAlign w:val="center"/>
          </w:tcPr>
          <w:p w14:paraId="6DDF34B4" w14:textId="58B5D1B7" w:rsidR="00236D37" w:rsidRPr="005D2238" w:rsidRDefault="002002C3" w:rsidP="00E2182C">
            <w:pPr>
              <w:rPr>
                <w:rFonts w:ascii="Arial" w:hAnsi="Arial" w:cs="Arial"/>
              </w:rPr>
            </w:pPr>
            <w:r w:rsidRPr="005D2238">
              <w:rPr>
                <w:rFonts w:ascii="Arial" w:hAnsi="Arial" w:cs="Arial"/>
              </w:rPr>
              <w:t>obstrucción vía aérea</w:t>
            </w:r>
          </w:p>
        </w:tc>
        <w:tc>
          <w:tcPr>
            <w:tcW w:w="1418" w:type="dxa"/>
            <w:shd w:val="clear" w:color="auto" w:fill="D9D9D9" w:themeFill="background1" w:themeFillShade="D9"/>
            <w:vAlign w:val="center"/>
          </w:tcPr>
          <w:p w14:paraId="26F5CE62" w14:textId="77777777" w:rsidR="00236D37" w:rsidRPr="005D2238" w:rsidRDefault="00236D37" w:rsidP="00C536FE">
            <w:pPr>
              <w:jc w:val="right"/>
              <w:rPr>
                <w:rFonts w:ascii="Arial" w:hAnsi="Arial" w:cs="Arial"/>
              </w:rPr>
            </w:pPr>
            <w:r w:rsidRPr="005D2238">
              <w:rPr>
                <w:rFonts w:ascii="Arial" w:hAnsi="Arial" w:cs="Arial"/>
              </w:rPr>
              <w:t>11</w:t>
            </w:r>
          </w:p>
        </w:tc>
        <w:tc>
          <w:tcPr>
            <w:tcW w:w="1200" w:type="dxa"/>
            <w:shd w:val="clear" w:color="auto" w:fill="D9D9D9" w:themeFill="background1" w:themeFillShade="D9"/>
            <w:vAlign w:val="center"/>
          </w:tcPr>
          <w:p w14:paraId="3EFB5C25" w14:textId="1F5BCE5D" w:rsidR="00236D37" w:rsidRPr="005D2238" w:rsidRDefault="00236D37" w:rsidP="00716F92">
            <w:pPr>
              <w:jc w:val="right"/>
              <w:rPr>
                <w:rFonts w:ascii="Arial" w:hAnsi="Arial" w:cs="Arial"/>
              </w:rPr>
            </w:pPr>
            <w:r w:rsidRPr="005D2238">
              <w:rPr>
                <w:rFonts w:ascii="Arial" w:hAnsi="Arial" w:cs="Arial"/>
              </w:rPr>
              <w:t>0</w:t>
            </w:r>
            <w:r w:rsidR="00AD6717" w:rsidRPr="005D2238">
              <w:rPr>
                <w:rFonts w:ascii="Arial" w:hAnsi="Arial" w:cs="Arial"/>
              </w:rPr>
              <w:t>,</w:t>
            </w:r>
            <w:r w:rsidRPr="005D2238">
              <w:rPr>
                <w:rFonts w:ascii="Arial" w:hAnsi="Arial" w:cs="Arial"/>
              </w:rPr>
              <w:t>9</w:t>
            </w:r>
            <w:r w:rsidR="004A573B" w:rsidRPr="005D2238">
              <w:rPr>
                <w:rFonts w:ascii="Arial" w:hAnsi="Arial" w:cs="Arial"/>
              </w:rPr>
              <w:t>4</w:t>
            </w:r>
          </w:p>
        </w:tc>
      </w:tr>
      <w:tr w:rsidR="00236D37" w:rsidRPr="005D2238" w14:paraId="0A0F237D" w14:textId="77777777" w:rsidTr="009A3F99">
        <w:trPr>
          <w:jc w:val="center"/>
        </w:trPr>
        <w:tc>
          <w:tcPr>
            <w:tcW w:w="2977" w:type="dxa"/>
            <w:vMerge/>
            <w:shd w:val="clear" w:color="auto" w:fill="D9D9D9" w:themeFill="background1" w:themeFillShade="D9"/>
            <w:vAlign w:val="center"/>
          </w:tcPr>
          <w:p w14:paraId="54DDB668"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58AB97E2" w14:textId="4690E6EA" w:rsidR="00236D37" w:rsidRPr="005D2238" w:rsidRDefault="002002C3">
            <w:pPr>
              <w:rPr>
                <w:rFonts w:ascii="Arial" w:hAnsi="Arial" w:cs="Arial"/>
              </w:rPr>
            </w:pPr>
            <w:proofErr w:type="spellStart"/>
            <w:r w:rsidRPr="005D2238">
              <w:rPr>
                <w:rFonts w:ascii="Arial" w:hAnsi="Arial" w:cs="Arial"/>
              </w:rPr>
              <w:t>extubación</w:t>
            </w:r>
            <w:proofErr w:type="spellEnd"/>
            <w:r w:rsidRPr="005D2238">
              <w:rPr>
                <w:rFonts w:ascii="Arial" w:hAnsi="Arial" w:cs="Arial"/>
              </w:rPr>
              <w:t xml:space="preserve"> no programada </w:t>
            </w:r>
          </w:p>
        </w:tc>
        <w:tc>
          <w:tcPr>
            <w:tcW w:w="1418" w:type="dxa"/>
            <w:shd w:val="clear" w:color="auto" w:fill="D9D9D9" w:themeFill="background1" w:themeFillShade="D9"/>
            <w:vAlign w:val="center"/>
          </w:tcPr>
          <w:p w14:paraId="49EEACB7" w14:textId="77777777" w:rsidR="00236D37" w:rsidRPr="005D2238" w:rsidRDefault="00236D37" w:rsidP="00C536FE">
            <w:pPr>
              <w:jc w:val="right"/>
              <w:rPr>
                <w:rFonts w:ascii="Arial" w:hAnsi="Arial" w:cs="Arial"/>
                <w:b/>
              </w:rPr>
            </w:pPr>
            <w:r w:rsidRPr="005D2238">
              <w:rPr>
                <w:rFonts w:ascii="Arial" w:hAnsi="Arial" w:cs="Arial"/>
              </w:rPr>
              <w:t>174</w:t>
            </w:r>
          </w:p>
        </w:tc>
        <w:tc>
          <w:tcPr>
            <w:tcW w:w="1200" w:type="dxa"/>
            <w:shd w:val="clear" w:color="auto" w:fill="D9D9D9" w:themeFill="background1" w:themeFillShade="D9"/>
            <w:vAlign w:val="center"/>
          </w:tcPr>
          <w:p w14:paraId="6464CCBC" w14:textId="20088BB2" w:rsidR="00236D37" w:rsidRPr="005D2238" w:rsidRDefault="004A573B" w:rsidP="00716F92">
            <w:pPr>
              <w:jc w:val="right"/>
              <w:rPr>
                <w:rFonts w:ascii="Arial" w:hAnsi="Arial" w:cs="Arial"/>
                <w:b/>
              </w:rPr>
            </w:pPr>
            <w:r w:rsidRPr="005D2238">
              <w:rPr>
                <w:rFonts w:ascii="Arial" w:hAnsi="Arial" w:cs="Arial"/>
              </w:rPr>
              <w:t>14</w:t>
            </w:r>
            <w:r w:rsidR="00AD6717" w:rsidRPr="005D2238">
              <w:rPr>
                <w:rFonts w:ascii="Arial" w:hAnsi="Arial" w:cs="Arial"/>
              </w:rPr>
              <w:t>,</w:t>
            </w:r>
            <w:r w:rsidRPr="005D2238">
              <w:rPr>
                <w:rFonts w:ascii="Arial" w:hAnsi="Arial" w:cs="Arial"/>
              </w:rPr>
              <w:t>96</w:t>
            </w:r>
          </w:p>
        </w:tc>
      </w:tr>
      <w:tr w:rsidR="00236D37" w:rsidRPr="005D2238" w14:paraId="7BDD7004" w14:textId="77777777" w:rsidTr="009A3F99">
        <w:trPr>
          <w:jc w:val="center"/>
        </w:trPr>
        <w:tc>
          <w:tcPr>
            <w:tcW w:w="2977" w:type="dxa"/>
            <w:vMerge/>
            <w:shd w:val="clear" w:color="auto" w:fill="D9D9D9" w:themeFill="background1" w:themeFillShade="D9"/>
            <w:vAlign w:val="center"/>
          </w:tcPr>
          <w:p w14:paraId="01D12810"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4FFAA363" w14:textId="14820765" w:rsidR="00236D37" w:rsidRPr="005D2238" w:rsidRDefault="002002C3">
            <w:pPr>
              <w:rPr>
                <w:rFonts w:ascii="Arial" w:hAnsi="Arial" w:cs="Arial"/>
              </w:rPr>
            </w:pPr>
            <w:proofErr w:type="spellStart"/>
            <w:r w:rsidRPr="005D2238">
              <w:rPr>
                <w:rFonts w:ascii="Arial" w:hAnsi="Arial" w:cs="Arial"/>
              </w:rPr>
              <w:t>reintubación</w:t>
            </w:r>
            <w:proofErr w:type="spellEnd"/>
          </w:p>
        </w:tc>
        <w:tc>
          <w:tcPr>
            <w:tcW w:w="1418" w:type="dxa"/>
            <w:shd w:val="clear" w:color="auto" w:fill="D9D9D9" w:themeFill="background1" w:themeFillShade="D9"/>
            <w:vAlign w:val="center"/>
          </w:tcPr>
          <w:p w14:paraId="5D5AE1EF" w14:textId="77777777" w:rsidR="00236D37" w:rsidRPr="005D2238" w:rsidRDefault="00236D37" w:rsidP="00C536FE">
            <w:pPr>
              <w:jc w:val="right"/>
              <w:rPr>
                <w:rFonts w:ascii="Arial" w:hAnsi="Arial" w:cs="Arial"/>
                <w:b/>
              </w:rPr>
            </w:pPr>
            <w:r w:rsidRPr="005D2238">
              <w:rPr>
                <w:rFonts w:ascii="Arial" w:hAnsi="Arial" w:cs="Arial"/>
              </w:rPr>
              <w:t>27</w:t>
            </w:r>
          </w:p>
        </w:tc>
        <w:tc>
          <w:tcPr>
            <w:tcW w:w="1200" w:type="dxa"/>
            <w:shd w:val="clear" w:color="auto" w:fill="D9D9D9" w:themeFill="background1" w:themeFillShade="D9"/>
            <w:vAlign w:val="center"/>
          </w:tcPr>
          <w:p w14:paraId="029A7DEC" w14:textId="02E3F134" w:rsidR="00236D37" w:rsidRPr="005D2238" w:rsidRDefault="00236D37" w:rsidP="00716F92">
            <w:pPr>
              <w:jc w:val="right"/>
              <w:rPr>
                <w:rFonts w:ascii="Arial" w:hAnsi="Arial" w:cs="Arial"/>
                <w:b/>
              </w:rPr>
            </w:pPr>
            <w:r w:rsidRPr="005D2238">
              <w:rPr>
                <w:rFonts w:ascii="Arial" w:hAnsi="Arial" w:cs="Arial"/>
              </w:rPr>
              <w:t>2</w:t>
            </w:r>
            <w:r w:rsidR="00AD6717" w:rsidRPr="005D2238">
              <w:rPr>
                <w:rFonts w:ascii="Arial" w:hAnsi="Arial" w:cs="Arial"/>
              </w:rPr>
              <w:t>,</w:t>
            </w:r>
            <w:r w:rsidRPr="005D2238">
              <w:rPr>
                <w:rFonts w:ascii="Arial" w:hAnsi="Arial" w:cs="Arial"/>
              </w:rPr>
              <w:t>3</w:t>
            </w:r>
            <w:r w:rsidR="004A573B" w:rsidRPr="005D2238">
              <w:rPr>
                <w:rFonts w:ascii="Arial" w:hAnsi="Arial" w:cs="Arial"/>
              </w:rPr>
              <w:t>2</w:t>
            </w:r>
          </w:p>
        </w:tc>
      </w:tr>
      <w:tr w:rsidR="00236D37" w:rsidRPr="005D2238" w14:paraId="659D1E10" w14:textId="77777777" w:rsidTr="009A3F99">
        <w:trPr>
          <w:jc w:val="center"/>
        </w:trPr>
        <w:tc>
          <w:tcPr>
            <w:tcW w:w="2977" w:type="dxa"/>
            <w:vMerge/>
            <w:shd w:val="clear" w:color="auto" w:fill="D9D9D9" w:themeFill="background1" w:themeFillShade="D9"/>
            <w:vAlign w:val="center"/>
          </w:tcPr>
          <w:p w14:paraId="791F4CE0"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40D53538" w14:textId="68AC5AFD" w:rsidR="00236D37" w:rsidRPr="005D2238" w:rsidRDefault="002002C3">
            <w:pPr>
              <w:rPr>
                <w:rFonts w:ascii="Arial" w:hAnsi="Arial" w:cs="Arial"/>
              </w:rPr>
            </w:pPr>
            <w:r w:rsidRPr="005D2238">
              <w:rPr>
                <w:rFonts w:ascii="Arial" w:hAnsi="Arial" w:cs="Arial"/>
              </w:rPr>
              <w:t xml:space="preserve">desconexión accidental </w:t>
            </w:r>
            <w:proofErr w:type="spellStart"/>
            <w:r w:rsidRPr="005D2238">
              <w:rPr>
                <w:rFonts w:ascii="Arial" w:hAnsi="Arial" w:cs="Arial"/>
              </w:rPr>
              <w:t>vm</w:t>
            </w:r>
            <w:proofErr w:type="spellEnd"/>
          </w:p>
        </w:tc>
        <w:tc>
          <w:tcPr>
            <w:tcW w:w="1418" w:type="dxa"/>
            <w:shd w:val="clear" w:color="auto" w:fill="D9D9D9" w:themeFill="background1" w:themeFillShade="D9"/>
            <w:vAlign w:val="center"/>
          </w:tcPr>
          <w:p w14:paraId="4E678B52" w14:textId="77777777" w:rsidR="00236D37" w:rsidRPr="005D2238" w:rsidRDefault="00236D37" w:rsidP="00C536FE">
            <w:pPr>
              <w:jc w:val="right"/>
              <w:rPr>
                <w:rFonts w:ascii="Arial" w:hAnsi="Arial" w:cs="Arial"/>
                <w:b/>
              </w:rPr>
            </w:pPr>
            <w:r w:rsidRPr="005D2238">
              <w:rPr>
                <w:rFonts w:ascii="Arial" w:hAnsi="Arial" w:cs="Arial"/>
              </w:rPr>
              <w:t>6</w:t>
            </w:r>
          </w:p>
        </w:tc>
        <w:tc>
          <w:tcPr>
            <w:tcW w:w="1200" w:type="dxa"/>
            <w:shd w:val="clear" w:color="auto" w:fill="D9D9D9" w:themeFill="background1" w:themeFillShade="D9"/>
            <w:vAlign w:val="center"/>
          </w:tcPr>
          <w:p w14:paraId="7558AACB" w14:textId="7DA8FA94" w:rsidR="00236D37" w:rsidRPr="005D2238" w:rsidRDefault="00236D37" w:rsidP="00716F92">
            <w:pPr>
              <w:jc w:val="right"/>
              <w:rPr>
                <w:rFonts w:ascii="Arial" w:hAnsi="Arial" w:cs="Arial"/>
                <w:b/>
              </w:rPr>
            </w:pPr>
            <w:r w:rsidRPr="005D2238">
              <w:rPr>
                <w:rFonts w:ascii="Arial" w:hAnsi="Arial" w:cs="Arial"/>
              </w:rPr>
              <w:t>0</w:t>
            </w:r>
            <w:r w:rsidR="00AD6717" w:rsidRPr="005D2238">
              <w:rPr>
                <w:rFonts w:ascii="Arial" w:hAnsi="Arial" w:cs="Arial"/>
              </w:rPr>
              <w:t>,</w:t>
            </w:r>
            <w:r w:rsidRPr="005D2238">
              <w:rPr>
                <w:rFonts w:ascii="Arial" w:hAnsi="Arial" w:cs="Arial"/>
              </w:rPr>
              <w:t>5</w:t>
            </w:r>
            <w:r w:rsidR="004A573B" w:rsidRPr="005D2238">
              <w:rPr>
                <w:rFonts w:ascii="Arial" w:hAnsi="Arial" w:cs="Arial"/>
              </w:rPr>
              <w:t>1</w:t>
            </w:r>
          </w:p>
        </w:tc>
      </w:tr>
      <w:tr w:rsidR="00236D37" w:rsidRPr="005D2238" w14:paraId="5DB9622C" w14:textId="77777777" w:rsidTr="009A3F99">
        <w:trPr>
          <w:jc w:val="center"/>
        </w:trPr>
        <w:tc>
          <w:tcPr>
            <w:tcW w:w="2977" w:type="dxa"/>
            <w:vMerge/>
            <w:shd w:val="clear" w:color="auto" w:fill="D9D9D9" w:themeFill="background1" w:themeFillShade="D9"/>
            <w:vAlign w:val="center"/>
          </w:tcPr>
          <w:p w14:paraId="57973071"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5E2A36B7" w14:textId="1CAC91C2" w:rsidR="00236D37" w:rsidRPr="005D2238" w:rsidRDefault="002002C3">
            <w:pPr>
              <w:rPr>
                <w:rFonts w:ascii="Arial" w:hAnsi="Arial" w:cs="Arial"/>
              </w:rPr>
            </w:pPr>
            <w:r w:rsidRPr="005D2238">
              <w:rPr>
                <w:rFonts w:ascii="Arial" w:hAnsi="Arial" w:cs="Arial"/>
              </w:rPr>
              <w:t xml:space="preserve">progresión tubo </w:t>
            </w:r>
            <w:proofErr w:type="spellStart"/>
            <w:r w:rsidRPr="005D2238">
              <w:rPr>
                <w:rFonts w:ascii="Arial" w:hAnsi="Arial" w:cs="Arial"/>
              </w:rPr>
              <w:t>endotraqueal</w:t>
            </w:r>
            <w:proofErr w:type="spellEnd"/>
          </w:p>
        </w:tc>
        <w:tc>
          <w:tcPr>
            <w:tcW w:w="1418" w:type="dxa"/>
            <w:shd w:val="clear" w:color="auto" w:fill="D9D9D9" w:themeFill="background1" w:themeFillShade="D9"/>
            <w:vAlign w:val="center"/>
          </w:tcPr>
          <w:p w14:paraId="1481F841" w14:textId="77777777" w:rsidR="00236D37" w:rsidRPr="005D2238" w:rsidRDefault="00236D37" w:rsidP="00C536FE">
            <w:pPr>
              <w:jc w:val="right"/>
              <w:rPr>
                <w:rFonts w:ascii="Arial" w:hAnsi="Arial" w:cs="Arial"/>
                <w:b/>
              </w:rPr>
            </w:pPr>
            <w:r w:rsidRPr="005D2238">
              <w:rPr>
                <w:rFonts w:ascii="Arial" w:hAnsi="Arial" w:cs="Arial"/>
              </w:rPr>
              <w:t>1</w:t>
            </w:r>
          </w:p>
        </w:tc>
        <w:tc>
          <w:tcPr>
            <w:tcW w:w="1200" w:type="dxa"/>
            <w:shd w:val="clear" w:color="auto" w:fill="D9D9D9" w:themeFill="background1" w:themeFillShade="D9"/>
            <w:vAlign w:val="center"/>
          </w:tcPr>
          <w:p w14:paraId="591D8D0F" w14:textId="56A203CA" w:rsidR="00236D37" w:rsidRPr="005D2238" w:rsidRDefault="004A573B" w:rsidP="00716F92">
            <w:pPr>
              <w:jc w:val="right"/>
              <w:rPr>
                <w:rFonts w:ascii="Arial" w:hAnsi="Arial" w:cs="Arial"/>
                <w:b/>
              </w:rPr>
            </w:pPr>
            <w:r w:rsidRPr="005D2238">
              <w:rPr>
                <w:rFonts w:ascii="Arial" w:hAnsi="Arial" w:cs="Arial"/>
              </w:rPr>
              <w:t>0</w:t>
            </w:r>
            <w:r w:rsidR="00AD6717" w:rsidRPr="005D2238">
              <w:rPr>
                <w:rFonts w:ascii="Arial" w:hAnsi="Arial" w:cs="Arial"/>
              </w:rPr>
              <w:t>,</w:t>
            </w:r>
            <w:r w:rsidRPr="005D2238">
              <w:rPr>
                <w:rFonts w:ascii="Arial" w:hAnsi="Arial" w:cs="Arial"/>
              </w:rPr>
              <w:t>08</w:t>
            </w:r>
          </w:p>
        </w:tc>
      </w:tr>
      <w:tr w:rsidR="00236D37" w:rsidRPr="005D2238" w14:paraId="6756E3C0" w14:textId="77777777" w:rsidTr="009A3F99">
        <w:trPr>
          <w:jc w:val="center"/>
        </w:trPr>
        <w:tc>
          <w:tcPr>
            <w:tcW w:w="2977" w:type="dxa"/>
            <w:vMerge/>
            <w:shd w:val="clear" w:color="auto" w:fill="D9D9D9" w:themeFill="background1" w:themeFillShade="D9"/>
            <w:vAlign w:val="center"/>
          </w:tcPr>
          <w:p w14:paraId="2BF81724"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679C7BCB" w14:textId="33011CC8" w:rsidR="00236D37" w:rsidRPr="005D2238" w:rsidRDefault="002002C3">
            <w:pPr>
              <w:rPr>
                <w:rFonts w:ascii="Arial" w:hAnsi="Arial" w:cs="Arial"/>
              </w:rPr>
            </w:pPr>
            <w:r w:rsidRPr="005D2238">
              <w:rPr>
                <w:rFonts w:ascii="Arial" w:hAnsi="Arial" w:cs="Arial"/>
              </w:rPr>
              <w:t>atelectasia</w:t>
            </w:r>
          </w:p>
        </w:tc>
        <w:tc>
          <w:tcPr>
            <w:tcW w:w="1418" w:type="dxa"/>
            <w:shd w:val="clear" w:color="auto" w:fill="D9D9D9" w:themeFill="background1" w:themeFillShade="D9"/>
            <w:vAlign w:val="center"/>
          </w:tcPr>
          <w:p w14:paraId="79461207" w14:textId="77777777" w:rsidR="00236D37" w:rsidRPr="005D2238" w:rsidRDefault="00236D37" w:rsidP="00C536FE">
            <w:pPr>
              <w:jc w:val="right"/>
              <w:rPr>
                <w:rFonts w:ascii="Arial" w:hAnsi="Arial" w:cs="Arial"/>
                <w:b/>
              </w:rPr>
            </w:pPr>
            <w:r w:rsidRPr="005D2238">
              <w:rPr>
                <w:rFonts w:ascii="Arial" w:hAnsi="Arial" w:cs="Arial"/>
              </w:rPr>
              <w:t>3</w:t>
            </w:r>
          </w:p>
        </w:tc>
        <w:tc>
          <w:tcPr>
            <w:tcW w:w="1200" w:type="dxa"/>
            <w:shd w:val="clear" w:color="auto" w:fill="D9D9D9" w:themeFill="background1" w:themeFillShade="D9"/>
            <w:vAlign w:val="center"/>
          </w:tcPr>
          <w:p w14:paraId="102E9D58" w14:textId="20784F40" w:rsidR="00236D37" w:rsidRPr="005D2238" w:rsidRDefault="004A573B" w:rsidP="00716F92">
            <w:pPr>
              <w:jc w:val="right"/>
              <w:rPr>
                <w:rFonts w:ascii="Arial" w:hAnsi="Arial" w:cs="Arial"/>
                <w:b/>
              </w:rPr>
            </w:pPr>
            <w:r w:rsidRPr="005D2238">
              <w:rPr>
                <w:rFonts w:ascii="Arial" w:hAnsi="Arial" w:cs="Arial"/>
              </w:rPr>
              <w:t>0</w:t>
            </w:r>
            <w:r w:rsidR="00AD6717" w:rsidRPr="005D2238">
              <w:rPr>
                <w:rFonts w:ascii="Arial" w:hAnsi="Arial" w:cs="Arial"/>
              </w:rPr>
              <w:t>,</w:t>
            </w:r>
            <w:r w:rsidRPr="005D2238">
              <w:rPr>
                <w:rFonts w:ascii="Arial" w:hAnsi="Arial" w:cs="Arial"/>
              </w:rPr>
              <w:t>26</w:t>
            </w:r>
          </w:p>
        </w:tc>
      </w:tr>
      <w:tr w:rsidR="00236D37" w:rsidRPr="005D2238" w14:paraId="379E4179" w14:textId="77777777" w:rsidTr="009A3F99">
        <w:trPr>
          <w:jc w:val="center"/>
        </w:trPr>
        <w:tc>
          <w:tcPr>
            <w:tcW w:w="2977" w:type="dxa"/>
            <w:vMerge/>
            <w:shd w:val="clear" w:color="auto" w:fill="D9D9D9" w:themeFill="background1" w:themeFillShade="D9"/>
            <w:vAlign w:val="center"/>
          </w:tcPr>
          <w:p w14:paraId="0B6C3217"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50CA6110" w14:textId="1528EE0A" w:rsidR="00236D37" w:rsidRPr="005D2238" w:rsidRDefault="002002C3">
            <w:pPr>
              <w:rPr>
                <w:rFonts w:ascii="Arial" w:hAnsi="Arial" w:cs="Arial"/>
              </w:rPr>
            </w:pPr>
            <w:proofErr w:type="spellStart"/>
            <w:r w:rsidRPr="005D2238">
              <w:rPr>
                <w:rFonts w:ascii="Arial" w:hAnsi="Arial" w:cs="Arial"/>
              </w:rPr>
              <w:t>broncoaspiración</w:t>
            </w:r>
            <w:proofErr w:type="spellEnd"/>
          </w:p>
        </w:tc>
        <w:tc>
          <w:tcPr>
            <w:tcW w:w="1418" w:type="dxa"/>
            <w:shd w:val="clear" w:color="auto" w:fill="D9D9D9" w:themeFill="background1" w:themeFillShade="D9"/>
            <w:vAlign w:val="center"/>
          </w:tcPr>
          <w:p w14:paraId="7EFA924D" w14:textId="77777777" w:rsidR="00236D37" w:rsidRPr="005D2238" w:rsidRDefault="00236D37" w:rsidP="00C536FE">
            <w:pPr>
              <w:jc w:val="right"/>
              <w:rPr>
                <w:rFonts w:ascii="Arial" w:hAnsi="Arial" w:cs="Arial"/>
                <w:b/>
              </w:rPr>
            </w:pPr>
            <w:r w:rsidRPr="005D2238">
              <w:rPr>
                <w:rFonts w:ascii="Arial" w:hAnsi="Arial" w:cs="Arial"/>
              </w:rPr>
              <w:t>8</w:t>
            </w:r>
          </w:p>
        </w:tc>
        <w:tc>
          <w:tcPr>
            <w:tcW w:w="1200" w:type="dxa"/>
            <w:shd w:val="clear" w:color="auto" w:fill="D9D9D9" w:themeFill="background1" w:themeFillShade="D9"/>
            <w:vAlign w:val="center"/>
          </w:tcPr>
          <w:p w14:paraId="6DCB9EF6" w14:textId="42850F2F" w:rsidR="00236D37" w:rsidRPr="005D2238" w:rsidRDefault="004A573B" w:rsidP="00716F92">
            <w:pPr>
              <w:jc w:val="right"/>
              <w:rPr>
                <w:rFonts w:ascii="Arial" w:hAnsi="Arial" w:cs="Arial"/>
                <w:b/>
              </w:rPr>
            </w:pPr>
            <w:r w:rsidRPr="005D2238">
              <w:rPr>
                <w:rFonts w:ascii="Arial" w:hAnsi="Arial" w:cs="Arial"/>
              </w:rPr>
              <w:t>0</w:t>
            </w:r>
            <w:r w:rsidR="00AD6717" w:rsidRPr="005D2238">
              <w:rPr>
                <w:rFonts w:ascii="Arial" w:hAnsi="Arial" w:cs="Arial"/>
              </w:rPr>
              <w:t>,</w:t>
            </w:r>
            <w:r w:rsidRPr="005D2238">
              <w:rPr>
                <w:rFonts w:ascii="Arial" w:hAnsi="Arial" w:cs="Arial"/>
              </w:rPr>
              <w:t>68</w:t>
            </w:r>
          </w:p>
        </w:tc>
      </w:tr>
      <w:tr w:rsidR="00236D37" w:rsidRPr="005D2238" w14:paraId="2F2D4129" w14:textId="77777777" w:rsidTr="009A3F99">
        <w:trPr>
          <w:jc w:val="center"/>
        </w:trPr>
        <w:tc>
          <w:tcPr>
            <w:tcW w:w="2977" w:type="dxa"/>
            <w:vMerge/>
            <w:shd w:val="clear" w:color="auto" w:fill="D9D9D9" w:themeFill="background1" w:themeFillShade="D9"/>
            <w:vAlign w:val="center"/>
          </w:tcPr>
          <w:p w14:paraId="4D428D68"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0D37AF71" w14:textId="1320DE84" w:rsidR="00236D37" w:rsidRPr="005D2238" w:rsidRDefault="005D2238">
            <w:pPr>
              <w:rPr>
                <w:rFonts w:ascii="Arial" w:hAnsi="Arial" w:cs="Arial"/>
              </w:rPr>
            </w:pPr>
            <w:proofErr w:type="spellStart"/>
            <w:r w:rsidRPr="005D2238">
              <w:rPr>
                <w:rFonts w:ascii="Arial" w:hAnsi="Arial" w:cs="Arial"/>
              </w:rPr>
              <w:t>barotrauma</w:t>
            </w:r>
            <w:proofErr w:type="spellEnd"/>
            <w:r w:rsidRPr="005D2238">
              <w:rPr>
                <w:rFonts w:ascii="Arial" w:hAnsi="Arial" w:cs="Arial"/>
              </w:rPr>
              <w:t xml:space="preserve"> por VM</w:t>
            </w:r>
          </w:p>
        </w:tc>
        <w:tc>
          <w:tcPr>
            <w:tcW w:w="1418" w:type="dxa"/>
            <w:shd w:val="clear" w:color="auto" w:fill="D9D9D9" w:themeFill="background1" w:themeFillShade="D9"/>
            <w:vAlign w:val="center"/>
          </w:tcPr>
          <w:p w14:paraId="2C5241AB" w14:textId="77777777" w:rsidR="00236D37" w:rsidRPr="005D2238" w:rsidRDefault="00236D37" w:rsidP="00C536FE">
            <w:pPr>
              <w:jc w:val="right"/>
              <w:rPr>
                <w:rFonts w:ascii="Arial" w:hAnsi="Arial" w:cs="Arial"/>
                <w:b/>
              </w:rPr>
            </w:pPr>
            <w:r w:rsidRPr="005D2238">
              <w:rPr>
                <w:rFonts w:ascii="Arial" w:hAnsi="Arial" w:cs="Arial"/>
              </w:rPr>
              <w:t>6</w:t>
            </w:r>
          </w:p>
        </w:tc>
        <w:tc>
          <w:tcPr>
            <w:tcW w:w="1200" w:type="dxa"/>
            <w:shd w:val="clear" w:color="auto" w:fill="D9D9D9" w:themeFill="background1" w:themeFillShade="D9"/>
            <w:vAlign w:val="center"/>
          </w:tcPr>
          <w:p w14:paraId="6AADF8C3" w14:textId="05A45C1D" w:rsidR="00236D37" w:rsidRPr="005D2238" w:rsidRDefault="00236D37" w:rsidP="00716F92">
            <w:pPr>
              <w:jc w:val="right"/>
              <w:rPr>
                <w:rFonts w:ascii="Arial" w:hAnsi="Arial" w:cs="Arial"/>
                <w:b/>
              </w:rPr>
            </w:pPr>
            <w:r w:rsidRPr="005D2238">
              <w:rPr>
                <w:rFonts w:ascii="Arial" w:hAnsi="Arial" w:cs="Arial"/>
              </w:rPr>
              <w:t>0</w:t>
            </w:r>
            <w:r w:rsidR="00AD6717" w:rsidRPr="005D2238">
              <w:rPr>
                <w:rFonts w:ascii="Arial" w:hAnsi="Arial" w:cs="Arial"/>
              </w:rPr>
              <w:t>,</w:t>
            </w:r>
            <w:r w:rsidRPr="005D2238">
              <w:rPr>
                <w:rFonts w:ascii="Arial" w:hAnsi="Arial" w:cs="Arial"/>
              </w:rPr>
              <w:t>5</w:t>
            </w:r>
            <w:r w:rsidR="004A573B" w:rsidRPr="005D2238">
              <w:rPr>
                <w:rFonts w:ascii="Arial" w:hAnsi="Arial" w:cs="Arial"/>
              </w:rPr>
              <w:t>1</w:t>
            </w:r>
          </w:p>
        </w:tc>
      </w:tr>
      <w:tr w:rsidR="00236D37" w:rsidRPr="005D2238" w14:paraId="2BE511EA" w14:textId="77777777" w:rsidTr="009A3F99">
        <w:trPr>
          <w:jc w:val="center"/>
        </w:trPr>
        <w:tc>
          <w:tcPr>
            <w:tcW w:w="2977" w:type="dxa"/>
            <w:vMerge/>
            <w:shd w:val="clear" w:color="auto" w:fill="D9D9D9" w:themeFill="background1" w:themeFillShade="D9"/>
            <w:vAlign w:val="center"/>
          </w:tcPr>
          <w:p w14:paraId="76298015" w14:textId="77777777" w:rsidR="00236D37" w:rsidRPr="005D2238" w:rsidRDefault="00236D37">
            <w:pPr>
              <w:jc w:val="center"/>
              <w:rPr>
                <w:rFonts w:ascii="Arial" w:hAnsi="Arial" w:cs="Arial"/>
                <w:b/>
              </w:rPr>
            </w:pPr>
          </w:p>
        </w:tc>
        <w:tc>
          <w:tcPr>
            <w:tcW w:w="3402" w:type="dxa"/>
            <w:shd w:val="clear" w:color="auto" w:fill="D9D9D9" w:themeFill="background1" w:themeFillShade="D9"/>
            <w:vAlign w:val="center"/>
          </w:tcPr>
          <w:p w14:paraId="31239CB1" w14:textId="77777777" w:rsidR="00236D37" w:rsidRPr="005D2238" w:rsidRDefault="00236D37">
            <w:pPr>
              <w:jc w:val="center"/>
              <w:rPr>
                <w:rFonts w:ascii="Arial" w:hAnsi="Arial" w:cs="Arial"/>
                <w:b/>
              </w:rPr>
            </w:pPr>
            <w:r w:rsidRPr="005D2238">
              <w:rPr>
                <w:rFonts w:ascii="Arial" w:hAnsi="Arial" w:cs="Arial"/>
                <w:b/>
              </w:rPr>
              <w:t>Total eventos</w:t>
            </w:r>
          </w:p>
        </w:tc>
        <w:tc>
          <w:tcPr>
            <w:tcW w:w="1418" w:type="dxa"/>
            <w:shd w:val="clear" w:color="auto" w:fill="D9D9D9" w:themeFill="background1" w:themeFillShade="D9"/>
            <w:vAlign w:val="center"/>
          </w:tcPr>
          <w:p w14:paraId="3E3EFDE7" w14:textId="45289E88" w:rsidR="00236D37" w:rsidRPr="005D2238" w:rsidRDefault="004A573B" w:rsidP="00C536FE">
            <w:pPr>
              <w:jc w:val="right"/>
              <w:rPr>
                <w:rFonts w:ascii="Arial" w:hAnsi="Arial" w:cs="Arial"/>
                <w:b/>
              </w:rPr>
            </w:pPr>
            <w:r w:rsidRPr="005D2238">
              <w:rPr>
                <w:rFonts w:ascii="Arial" w:hAnsi="Arial" w:cs="Arial"/>
                <w:b/>
              </w:rPr>
              <w:t>236</w:t>
            </w:r>
          </w:p>
        </w:tc>
        <w:tc>
          <w:tcPr>
            <w:tcW w:w="1200" w:type="dxa"/>
            <w:shd w:val="clear" w:color="auto" w:fill="D9D9D9" w:themeFill="background1" w:themeFillShade="D9"/>
            <w:vAlign w:val="center"/>
          </w:tcPr>
          <w:p w14:paraId="119F6B53" w14:textId="0D6E7671" w:rsidR="00236D37" w:rsidRPr="005D2238" w:rsidRDefault="004A573B" w:rsidP="00716F92">
            <w:pPr>
              <w:jc w:val="right"/>
              <w:rPr>
                <w:rFonts w:ascii="Arial" w:hAnsi="Arial" w:cs="Arial"/>
                <w:b/>
              </w:rPr>
            </w:pPr>
            <w:r w:rsidRPr="005D2238">
              <w:rPr>
                <w:rFonts w:ascii="Arial" w:hAnsi="Arial" w:cs="Arial"/>
                <w:b/>
              </w:rPr>
              <w:t>20</w:t>
            </w:r>
            <w:r w:rsidR="00AD6717" w:rsidRPr="005D2238">
              <w:rPr>
                <w:rFonts w:ascii="Arial" w:hAnsi="Arial" w:cs="Arial"/>
                <w:b/>
              </w:rPr>
              <w:t>,</w:t>
            </w:r>
            <w:r w:rsidRPr="005D2238">
              <w:rPr>
                <w:rFonts w:ascii="Arial" w:hAnsi="Arial" w:cs="Arial"/>
                <w:b/>
              </w:rPr>
              <w:t>29</w:t>
            </w:r>
          </w:p>
        </w:tc>
      </w:tr>
      <w:tr w:rsidR="00236D37" w:rsidRPr="005D2238" w14:paraId="45841959" w14:textId="77777777" w:rsidTr="009A3F99">
        <w:trPr>
          <w:jc w:val="center"/>
        </w:trPr>
        <w:tc>
          <w:tcPr>
            <w:tcW w:w="2977" w:type="dxa"/>
            <w:vMerge w:val="restart"/>
            <w:shd w:val="clear" w:color="auto" w:fill="FFFFFF" w:themeFill="background1"/>
            <w:vAlign w:val="center"/>
          </w:tcPr>
          <w:p w14:paraId="0DED11C8" w14:textId="77777777" w:rsidR="00236D37" w:rsidRPr="005D2238" w:rsidRDefault="00236D37" w:rsidP="00E2182C">
            <w:pPr>
              <w:jc w:val="center"/>
              <w:rPr>
                <w:rFonts w:ascii="Arial" w:hAnsi="Arial" w:cs="Arial"/>
                <w:b/>
              </w:rPr>
            </w:pPr>
          </w:p>
          <w:p w14:paraId="5ACFDBFA" w14:textId="2467FBE1" w:rsidR="00236D37" w:rsidRPr="005D2238" w:rsidRDefault="00236D37" w:rsidP="00E2182C">
            <w:pPr>
              <w:jc w:val="center"/>
              <w:rPr>
                <w:rFonts w:ascii="Arial" w:hAnsi="Arial" w:cs="Arial"/>
                <w:b/>
              </w:rPr>
            </w:pPr>
            <w:r w:rsidRPr="005D2238">
              <w:rPr>
                <w:rFonts w:ascii="Arial" w:hAnsi="Arial" w:cs="Arial"/>
                <w:b/>
              </w:rPr>
              <w:t>Acceso</w:t>
            </w:r>
            <w:r w:rsidR="00A03188" w:rsidRPr="005D2238">
              <w:rPr>
                <w:rFonts w:ascii="Arial" w:hAnsi="Arial" w:cs="Arial"/>
                <w:b/>
              </w:rPr>
              <w:t>s</w:t>
            </w:r>
            <w:r w:rsidRPr="005D2238">
              <w:rPr>
                <w:rFonts w:ascii="Arial" w:hAnsi="Arial" w:cs="Arial"/>
                <w:b/>
              </w:rPr>
              <w:t xml:space="preserve"> vasculares, sondas, drenajes y tubos, con presencia de retiro o desconexión no programada de</w:t>
            </w:r>
          </w:p>
        </w:tc>
        <w:tc>
          <w:tcPr>
            <w:tcW w:w="3402" w:type="dxa"/>
            <w:shd w:val="clear" w:color="auto" w:fill="FFFFFF" w:themeFill="background1"/>
          </w:tcPr>
          <w:p w14:paraId="7336FA1B" w14:textId="7F81ADBC" w:rsidR="00236D37" w:rsidRPr="005D2238" w:rsidRDefault="002002C3" w:rsidP="00E2182C">
            <w:pPr>
              <w:jc w:val="both"/>
              <w:rPr>
                <w:rFonts w:ascii="Arial" w:hAnsi="Arial" w:cs="Arial"/>
              </w:rPr>
            </w:pPr>
            <w:r w:rsidRPr="005D2238">
              <w:rPr>
                <w:rFonts w:ascii="Arial" w:hAnsi="Arial" w:cs="Arial"/>
              </w:rPr>
              <w:t>catéter venoso central</w:t>
            </w:r>
          </w:p>
        </w:tc>
        <w:tc>
          <w:tcPr>
            <w:tcW w:w="1418" w:type="dxa"/>
            <w:shd w:val="clear" w:color="auto" w:fill="FFFFFF" w:themeFill="background1"/>
          </w:tcPr>
          <w:p w14:paraId="1F25DA6B" w14:textId="77777777" w:rsidR="00236D37" w:rsidRPr="005D2238" w:rsidRDefault="00236D37" w:rsidP="00C536FE">
            <w:pPr>
              <w:jc w:val="right"/>
              <w:rPr>
                <w:rFonts w:ascii="Arial" w:hAnsi="Arial" w:cs="Arial"/>
                <w:b/>
              </w:rPr>
            </w:pPr>
            <w:r w:rsidRPr="005D2238">
              <w:rPr>
                <w:rFonts w:ascii="Arial" w:hAnsi="Arial" w:cs="Arial"/>
              </w:rPr>
              <w:t>88</w:t>
            </w:r>
          </w:p>
        </w:tc>
        <w:tc>
          <w:tcPr>
            <w:tcW w:w="1200" w:type="dxa"/>
            <w:shd w:val="clear" w:color="auto" w:fill="FFFFFF" w:themeFill="background1"/>
          </w:tcPr>
          <w:p w14:paraId="0A38F10C" w14:textId="7DA14E86" w:rsidR="00236D37" w:rsidRPr="005D2238" w:rsidRDefault="00C050FC" w:rsidP="00716F92">
            <w:pPr>
              <w:jc w:val="right"/>
              <w:rPr>
                <w:rFonts w:ascii="Arial" w:hAnsi="Arial" w:cs="Arial"/>
                <w:b/>
              </w:rPr>
            </w:pPr>
            <w:r w:rsidRPr="005D2238">
              <w:rPr>
                <w:rFonts w:ascii="Arial" w:hAnsi="Arial" w:cs="Arial"/>
              </w:rPr>
              <w:t>7</w:t>
            </w:r>
            <w:r w:rsidR="00AD6717" w:rsidRPr="005D2238">
              <w:rPr>
                <w:rFonts w:ascii="Arial" w:hAnsi="Arial" w:cs="Arial"/>
              </w:rPr>
              <w:t>,</w:t>
            </w:r>
            <w:r w:rsidRPr="005D2238">
              <w:rPr>
                <w:rFonts w:ascii="Arial" w:hAnsi="Arial" w:cs="Arial"/>
              </w:rPr>
              <w:t>56</w:t>
            </w:r>
          </w:p>
        </w:tc>
      </w:tr>
      <w:tr w:rsidR="00236D37" w:rsidRPr="005D2238" w14:paraId="7C32A47E" w14:textId="77777777" w:rsidTr="009A3F99">
        <w:trPr>
          <w:jc w:val="center"/>
        </w:trPr>
        <w:tc>
          <w:tcPr>
            <w:tcW w:w="2977" w:type="dxa"/>
            <w:vMerge/>
            <w:shd w:val="clear" w:color="auto" w:fill="FFFFFF" w:themeFill="background1"/>
          </w:tcPr>
          <w:p w14:paraId="77CD49D0" w14:textId="77777777" w:rsidR="00236D37" w:rsidRPr="005D2238" w:rsidRDefault="00236D37">
            <w:pPr>
              <w:jc w:val="both"/>
              <w:rPr>
                <w:rFonts w:ascii="Arial" w:hAnsi="Arial" w:cs="Arial"/>
                <w:b/>
              </w:rPr>
            </w:pPr>
          </w:p>
        </w:tc>
        <w:tc>
          <w:tcPr>
            <w:tcW w:w="3402" w:type="dxa"/>
            <w:shd w:val="clear" w:color="auto" w:fill="FFFFFF" w:themeFill="background1"/>
          </w:tcPr>
          <w:p w14:paraId="1995B2A4" w14:textId="1B97EE19" w:rsidR="00236D37" w:rsidRPr="005D2238" w:rsidRDefault="002002C3">
            <w:pPr>
              <w:jc w:val="both"/>
              <w:rPr>
                <w:rFonts w:ascii="Arial" w:hAnsi="Arial" w:cs="Arial"/>
              </w:rPr>
            </w:pPr>
            <w:r w:rsidRPr="005D2238">
              <w:rPr>
                <w:rFonts w:ascii="Arial" w:hAnsi="Arial" w:cs="Arial"/>
              </w:rPr>
              <w:t>drenaje torácico</w:t>
            </w:r>
          </w:p>
        </w:tc>
        <w:tc>
          <w:tcPr>
            <w:tcW w:w="1418" w:type="dxa"/>
            <w:shd w:val="clear" w:color="auto" w:fill="FFFFFF" w:themeFill="background1"/>
          </w:tcPr>
          <w:p w14:paraId="1EF2FDA5" w14:textId="77777777" w:rsidR="00236D37" w:rsidRPr="005D2238" w:rsidRDefault="00236D37" w:rsidP="00C536FE">
            <w:pPr>
              <w:jc w:val="right"/>
              <w:rPr>
                <w:rFonts w:ascii="Arial" w:hAnsi="Arial" w:cs="Arial"/>
                <w:b/>
              </w:rPr>
            </w:pPr>
            <w:r w:rsidRPr="005D2238">
              <w:rPr>
                <w:rFonts w:ascii="Arial" w:hAnsi="Arial" w:cs="Arial"/>
              </w:rPr>
              <w:t>9</w:t>
            </w:r>
          </w:p>
        </w:tc>
        <w:tc>
          <w:tcPr>
            <w:tcW w:w="1200" w:type="dxa"/>
            <w:shd w:val="clear" w:color="auto" w:fill="FFFFFF" w:themeFill="background1"/>
          </w:tcPr>
          <w:p w14:paraId="6AF96207" w14:textId="304E5767" w:rsidR="00236D37" w:rsidRPr="005D2238" w:rsidRDefault="00C050FC" w:rsidP="00716F92">
            <w:pPr>
              <w:jc w:val="right"/>
              <w:rPr>
                <w:rFonts w:ascii="Arial" w:hAnsi="Arial" w:cs="Arial"/>
                <w:b/>
              </w:rPr>
            </w:pPr>
            <w:r w:rsidRPr="005D2238">
              <w:rPr>
                <w:rFonts w:ascii="Arial" w:hAnsi="Arial" w:cs="Arial"/>
              </w:rPr>
              <w:t>0</w:t>
            </w:r>
            <w:r w:rsidR="00AD6717" w:rsidRPr="005D2238">
              <w:rPr>
                <w:rFonts w:ascii="Arial" w:hAnsi="Arial" w:cs="Arial"/>
              </w:rPr>
              <w:t>,</w:t>
            </w:r>
            <w:r w:rsidRPr="005D2238">
              <w:rPr>
                <w:rFonts w:ascii="Arial" w:hAnsi="Arial" w:cs="Arial"/>
              </w:rPr>
              <w:t>77</w:t>
            </w:r>
          </w:p>
        </w:tc>
      </w:tr>
      <w:tr w:rsidR="00236D37" w:rsidRPr="005D2238" w14:paraId="6D77E834" w14:textId="77777777" w:rsidTr="009A3F99">
        <w:trPr>
          <w:jc w:val="center"/>
        </w:trPr>
        <w:tc>
          <w:tcPr>
            <w:tcW w:w="2977" w:type="dxa"/>
            <w:vMerge/>
            <w:shd w:val="clear" w:color="auto" w:fill="FFFFFF" w:themeFill="background1"/>
          </w:tcPr>
          <w:p w14:paraId="3DDD8304" w14:textId="77777777" w:rsidR="00236D37" w:rsidRPr="005D2238" w:rsidRDefault="00236D37">
            <w:pPr>
              <w:jc w:val="both"/>
              <w:rPr>
                <w:rFonts w:ascii="Arial" w:hAnsi="Arial" w:cs="Arial"/>
                <w:b/>
              </w:rPr>
            </w:pPr>
          </w:p>
        </w:tc>
        <w:tc>
          <w:tcPr>
            <w:tcW w:w="3402" w:type="dxa"/>
            <w:shd w:val="clear" w:color="auto" w:fill="FFFFFF" w:themeFill="background1"/>
          </w:tcPr>
          <w:p w14:paraId="75F7F310" w14:textId="4436A5C1" w:rsidR="00236D37" w:rsidRPr="005D2238" w:rsidRDefault="002002C3">
            <w:pPr>
              <w:jc w:val="both"/>
              <w:rPr>
                <w:rFonts w:ascii="Arial" w:hAnsi="Arial" w:cs="Arial"/>
              </w:rPr>
            </w:pPr>
            <w:r w:rsidRPr="005D2238">
              <w:rPr>
                <w:rFonts w:ascii="Arial" w:hAnsi="Arial" w:cs="Arial"/>
              </w:rPr>
              <w:t>catéter arteria pulmonar</w:t>
            </w:r>
          </w:p>
        </w:tc>
        <w:tc>
          <w:tcPr>
            <w:tcW w:w="1418" w:type="dxa"/>
            <w:shd w:val="clear" w:color="auto" w:fill="FFFFFF" w:themeFill="background1"/>
          </w:tcPr>
          <w:p w14:paraId="44349902" w14:textId="77777777" w:rsidR="00236D37" w:rsidRPr="005D2238" w:rsidRDefault="00236D37" w:rsidP="00C536FE">
            <w:pPr>
              <w:jc w:val="right"/>
              <w:rPr>
                <w:rFonts w:ascii="Arial" w:hAnsi="Arial" w:cs="Arial"/>
                <w:b/>
              </w:rPr>
            </w:pPr>
            <w:r w:rsidRPr="005D2238">
              <w:rPr>
                <w:rFonts w:ascii="Arial" w:hAnsi="Arial" w:cs="Arial"/>
              </w:rPr>
              <w:t>3</w:t>
            </w:r>
          </w:p>
        </w:tc>
        <w:tc>
          <w:tcPr>
            <w:tcW w:w="1200" w:type="dxa"/>
            <w:shd w:val="clear" w:color="auto" w:fill="FFFFFF" w:themeFill="background1"/>
          </w:tcPr>
          <w:p w14:paraId="30DEC6A8" w14:textId="487BD379" w:rsidR="00236D37" w:rsidRPr="005D2238" w:rsidRDefault="00C050FC" w:rsidP="00716F92">
            <w:pPr>
              <w:jc w:val="right"/>
              <w:rPr>
                <w:rFonts w:ascii="Arial" w:hAnsi="Arial" w:cs="Arial"/>
                <w:b/>
              </w:rPr>
            </w:pPr>
            <w:r w:rsidRPr="005D2238">
              <w:rPr>
                <w:rFonts w:ascii="Arial" w:hAnsi="Arial" w:cs="Arial"/>
              </w:rPr>
              <w:t>0</w:t>
            </w:r>
            <w:r w:rsidR="00AD6717" w:rsidRPr="005D2238">
              <w:rPr>
                <w:rFonts w:ascii="Arial" w:hAnsi="Arial" w:cs="Arial"/>
              </w:rPr>
              <w:t>,</w:t>
            </w:r>
            <w:r w:rsidRPr="005D2238">
              <w:rPr>
                <w:rFonts w:ascii="Arial" w:hAnsi="Arial" w:cs="Arial"/>
              </w:rPr>
              <w:t>26</w:t>
            </w:r>
          </w:p>
        </w:tc>
      </w:tr>
      <w:tr w:rsidR="00236D37" w:rsidRPr="005D2238" w14:paraId="13999079" w14:textId="77777777" w:rsidTr="009A3F99">
        <w:trPr>
          <w:jc w:val="center"/>
        </w:trPr>
        <w:tc>
          <w:tcPr>
            <w:tcW w:w="2977" w:type="dxa"/>
            <w:vMerge/>
            <w:shd w:val="clear" w:color="auto" w:fill="FFFFFF" w:themeFill="background1"/>
          </w:tcPr>
          <w:p w14:paraId="2C14168B" w14:textId="77777777" w:rsidR="00236D37" w:rsidRPr="005D2238" w:rsidRDefault="00236D37">
            <w:pPr>
              <w:jc w:val="both"/>
              <w:rPr>
                <w:rFonts w:ascii="Arial" w:hAnsi="Arial" w:cs="Arial"/>
                <w:b/>
              </w:rPr>
            </w:pPr>
          </w:p>
        </w:tc>
        <w:tc>
          <w:tcPr>
            <w:tcW w:w="3402" w:type="dxa"/>
            <w:shd w:val="clear" w:color="auto" w:fill="FFFFFF" w:themeFill="background1"/>
          </w:tcPr>
          <w:p w14:paraId="19B18B85" w14:textId="2CF2F039" w:rsidR="00236D37" w:rsidRPr="005D2238" w:rsidRDefault="002002C3">
            <w:pPr>
              <w:jc w:val="both"/>
              <w:rPr>
                <w:rFonts w:ascii="Arial" w:hAnsi="Arial" w:cs="Arial"/>
              </w:rPr>
            </w:pPr>
            <w:r w:rsidRPr="005D2238">
              <w:rPr>
                <w:rFonts w:ascii="Arial" w:hAnsi="Arial" w:cs="Arial"/>
              </w:rPr>
              <w:t>dispositivo intracraneal</w:t>
            </w:r>
          </w:p>
        </w:tc>
        <w:tc>
          <w:tcPr>
            <w:tcW w:w="1418" w:type="dxa"/>
            <w:shd w:val="clear" w:color="auto" w:fill="FFFFFF" w:themeFill="background1"/>
          </w:tcPr>
          <w:p w14:paraId="4B42298F" w14:textId="77777777" w:rsidR="00236D37" w:rsidRPr="005D2238" w:rsidRDefault="00236D37" w:rsidP="00C536FE">
            <w:pPr>
              <w:jc w:val="right"/>
              <w:rPr>
                <w:rFonts w:ascii="Arial" w:hAnsi="Arial" w:cs="Arial"/>
                <w:b/>
              </w:rPr>
            </w:pPr>
            <w:r w:rsidRPr="005D2238">
              <w:rPr>
                <w:rFonts w:ascii="Arial" w:hAnsi="Arial" w:cs="Arial"/>
              </w:rPr>
              <w:t>1</w:t>
            </w:r>
          </w:p>
        </w:tc>
        <w:tc>
          <w:tcPr>
            <w:tcW w:w="1200" w:type="dxa"/>
            <w:shd w:val="clear" w:color="auto" w:fill="FFFFFF" w:themeFill="background1"/>
          </w:tcPr>
          <w:p w14:paraId="44412E49" w14:textId="516CA69E" w:rsidR="00236D37" w:rsidRPr="005D2238" w:rsidRDefault="00C050FC" w:rsidP="00716F92">
            <w:pPr>
              <w:jc w:val="right"/>
              <w:rPr>
                <w:rFonts w:ascii="Arial" w:hAnsi="Arial" w:cs="Arial"/>
                <w:b/>
              </w:rPr>
            </w:pPr>
            <w:r w:rsidRPr="005D2238">
              <w:rPr>
                <w:rFonts w:ascii="Arial" w:hAnsi="Arial" w:cs="Arial"/>
              </w:rPr>
              <w:t>0</w:t>
            </w:r>
            <w:r w:rsidR="00AD6717" w:rsidRPr="005D2238">
              <w:rPr>
                <w:rFonts w:ascii="Arial" w:hAnsi="Arial" w:cs="Arial"/>
              </w:rPr>
              <w:t>,</w:t>
            </w:r>
            <w:r w:rsidRPr="005D2238">
              <w:rPr>
                <w:rFonts w:ascii="Arial" w:hAnsi="Arial" w:cs="Arial"/>
              </w:rPr>
              <w:t>08</w:t>
            </w:r>
          </w:p>
        </w:tc>
      </w:tr>
      <w:tr w:rsidR="00236D37" w:rsidRPr="005D2238" w14:paraId="25258B10" w14:textId="77777777" w:rsidTr="009A3F99">
        <w:trPr>
          <w:jc w:val="center"/>
        </w:trPr>
        <w:tc>
          <w:tcPr>
            <w:tcW w:w="2977" w:type="dxa"/>
            <w:vMerge/>
            <w:shd w:val="clear" w:color="auto" w:fill="FFFFFF" w:themeFill="background1"/>
          </w:tcPr>
          <w:p w14:paraId="05481F4B" w14:textId="77777777" w:rsidR="00236D37" w:rsidRPr="005D2238" w:rsidRDefault="00236D37">
            <w:pPr>
              <w:jc w:val="both"/>
              <w:rPr>
                <w:rFonts w:ascii="Arial" w:hAnsi="Arial" w:cs="Arial"/>
                <w:b/>
              </w:rPr>
            </w:pPr>
          </w:p>
        </w:tc>
        <w:tc>
          <w:tcPr>
            <w:tcW w:w="3402" w:type="dxa"/>
            <w:shd w:val="clear" w:color="auto" w:fill="FFFFFF" w:themeFill="background1"/>
          </w:tcPr>
          <w:p w14:paraId="3AE52F9A" w14:textId="7EF675F9" w:rsidR="00236D37" w:rsidRPr="005D2238" w:rsidRDefault="002002C3">
            <w:pPr>
              <w:jc w:val="both"/>
              <w:rPr>
                <w:rFonts w:ascii="Arial" w:hAnsi="Arial" w:cs="Arial"/>
              </w:rPr>
            </w:pPr>
            <w:r w:rsidRPr="005D2238">
              <w:rPr>
                <w:rFonts w:ascii="Arial" w:hAnsi="Arial" w:cs="Arial"/>
              </w:rPr>
              <w:t>drenaje quirúrgico</w:t>
            </w:r>
          </w:p>
        </w:tc>
        <w:tc>
          <w:tcPr>
            <w:tcW w:w="1418" w:type="dxa"/>
            <w:shd w:val="clear" w:color="auto" w:fill="FFFFFF" w:themeFill="background1"/>
          </w:tcPr>
          <w:p w14:paraId="055FF8FF" w14:textId="77777777" w:rsidR="00236D37" w:rsidRPr="005D2238" w:rsidRDefault="00236D37" w:rsidP="00C536FE">
            <w:pPr>
              <w:jc w:val="right"/>
              <w:rPr>
                <w:rFonts w:ascii="Arial" w:hAnsi="Arial" w:cs="Arial"/>
                <w:b/>
              </w:rPr>
            </w:pPr>
            <w:r w:rsidRPr="005D2238">
              <w:rPr>
                <w:rFonts w:ascii="Arial" w:hAnsi="Arial" w:cs="Arial"/>
              </w:rPr>
              <w:t>1</w:t>
            </w:r>
          </w:p>
        </w:tc>
        <w:tc>
          <w:tcPr>
            <w:tcW w:w="1200" w:type="dxa"/>
            <w:shd w:val="clear" w:color="auto" w:fill="FFFFFF" w:themeFill="background1"/>
          </w:tcPr>
          <w:p w14:paraId="4DDFFE24" w14:textId="5040D72F" w:rsidR="00236D37" w:rsidRPr="005D2238" w:rsidRDefault="00C050FC" w:rsidP="00716F92">
            <w:pPr>
              <w:jc w:val="right"/>
              <w:rPr>
                <w:rFonts w:ascii="Arial" w:hAnsi="Arial" w:cs="Arial"/>
                <w:b/>
              </w:rPr>
            </w:pPr>
            <w:r w:rsidRPr="005D2238">
              <w:rPr>
                <w:rFonts w:ascii="Arial" w:hAnsi="Arial" w:cs="Arial"/>
              </w:rPr>
              <w:t>0</w:t>
            </w:r>
            <w:r w:rsidR="00AD6717" w:rsidRPr="005D2238">
              <w:rPr>
                <w:rFonts w:ascii="Arial" w:hAnsi="Arial" w:cs="Arial"/>
              </w:rPr>
              <w:t>,</w:t>
            </w:r>
            <w:r w:rsidRPr="005D2238">
              <w:rPr>
                <w:rFonts w:ascii="Arial" w:hAnsi="Arial" w:cs="Arial"/>
              </w:rPr>
              <w:t>08</w:t>
            </w:r>
          </w:p>
        </w:tc>
      </w:tr>
      <w:tr w:rsidR="00236D37" w:rsidRPr="005D2238" w14:paraId="023004F8" w14:textId="77777777" w:rsidTr="009A3F99">
        <w:trPr>
          <w:jc w:val="center"/>
        </w:trPr>
        <w:tc>
          <w:tcPr>
            <w:tcW w:w="2977" w:type="dxa"/>
            <w:vMerge/>
            <w:shd w:val="clear" w:color="auto" w:fill="FFFFFF" w:themeFill="background1"/>
          </w:tcPr>
          <w:p w14:paraId="2C54B271" w14:textId="77777777" w:rsidR="00236D37" w:rsidRPr="005D2238" w:rsidRDefault="00236D37">
            <w:pPr>
              <w:jc w:val="both"/>
              <w:rPr>
                <w:rFonts w:ascii="Arial" w:hAnsi="Arial" w:cs="Arial"/>
                <w:b/>
              </w:rPr>
            </w:pPr>
          </w:p>
        </w:tc>
        <w:tc>
          <w:tcPr>
            <w:tcW w:w="3402" w:type="dxa"/>
            <w:shd w:val="clear" w:color="auto" w:fill="FFFFFF" w:themeFill="background1"/>
          </w:tcPr>
          <w:p w14:paraId="484E536B" w14:textId="5018C54C" w:rsidR="00236D37" w:rsidRPr="005D2238" w:rsidRDefault="002002C3">
            <w:pPr>
              <w:jc w:val="both"/>
              <w:rPr>
                <w:rFonts w:ascii="Arial" w:hAnsi="Arial" w:cs="Arial"/>
              </w:rPr>
            </w:pPr>
            <w:r w:rsidRPr="005D2238">
              <w:rPr>
                <w:rFonts w:ascii="Arial" w:hAnsi="Arial" w:cs="Arial"/>
              </w:rPr>
              <w:t>sonda nasogástrica</w:t>
            </w:r>
          </w:p>
        </w:tc>
        <w:tc>
          <w:tcPr>
            <w:tcW w:w="1418" w:type="dxa"/>
            <w:shd w:val="clear" w:color="auto" w:fill="FFFFFF" w:themeFill="background1"/>
          </w:tcPr>
          <w:p w14:paraId="7FE31CD0" w14:textId="77777777" w:rsidR="00236D37" w:rsidRPr="005D2238" w:rsidRDefault="00236D37" w:rsidP="00C536FE">
            <w:pPr>
              <w:jc w:val="right"/>
              <w:rPr>
                <w:rFonts w:ascii="Arial" w:hAnsi="Arial" w:cs="Arial"/>
                <w:b/>
              </w:rPr>
            </w:pPr>
            <w:r w:rsidRPr="005D2238">
              <w:rPr>
                <w:rFonts w:ascii="Arial" w:hAnsi="Arial" w:cs="Arial"/>
              </w:rPr>
              <w:t>40</w:t>
            </w:r>
          </w:p>
        </w:tc>
        <w:tc>
          <w:tcPr>
            <w:tcW w:w="1200" w:type="dxa"/>
            <w:shd w:val="clear" w:color="auto" w:fill="FFFFFF" w:themeFill="background1"/>
          </w:tcPr>
          <w:p w14:paraId="46D55BD0" w14:textId="628C1378" w:rsidR="00236D37" w:rsidRPr="005D2238" w:rsidRDefault="00236D37" w:rsidP="00716F92">
            <w:pPr>
              <w:jc w:val="right"/>
              <w:rPr>
                <w:rFonts w:ascii="Arial" w:hAnsi="Arial" w:cs="Arial"/>
                <w:b/>
              </w:rPr>
            </w:pPr>
            <w:r w:rsidRPr="005D2238">
              <w:rPr>
                <w:rFonts w:ascii="Arial" w:hAnsi="Arial" w:cs="Arial"/>
              </w:rPr>
              <w:t>3</w:t>
            </w:r>
            <w:r w:rsidR="00AD6717" w:rsidRPr="005D2238">
              <w:rPr>
                <w:rFonts w:ascii="Arial" w:hAnsi="Arial" w:cs="Arial"/>
              </w:rPr>
              <w:t>,</w:t>
            </w:r>
            <w:r w:rsidRPr="005D2238">
              <w:rPr>
                <w:rFonts w:ascii="Arial" w:hAnsi="Arial" w:cs="Arial"/>
              </w:rPr>
              <w:t>4</w:t>
            </w:r>
            <w:r w:rsidR="00C050FC" w:rsidRPr="005D2238">
              <w:rPr>
                <w:rFonts w:ascii="Arial" w:hAnsi="Arial" w:cs="Arial"/>
              </w:rPr>
              <w:t>3</w:t>
            </w:r>
          </w:p>
        </w:tc>
      </w:tr>
      <w:tr w:rsidR="00236D37" w:rsidRPr="005D2238" w14:paraId="263AD4EB" w14:textId="77777777" w:rsidTr="009A3F99">
        <w:trPr>
          <w:jc w:val="center"/>
        </w:trPr>
        <w:tc>
          <w:tcPr>
            <w:tcW w:w="2977" w:type="dxa"/>
            <w:vMerge/>
            <w:shd w:val="clear" w:color="auto" w:fill="FFFFFF" w:themeFill="background1"/>
          </w:tcPr>
          <w:p w14:paraId="073B5FBC" w14:textId="77777777" w:rsidR="00236D37" w:rsidRPr="005D2238" w:rsidRDefault="00236D37">
            <w:pPr>
              <w:jc w:val="both"/>
              <w:rPr>
                <w:rFonts w:ascii="Arial" w:hAnsi="Arial" w:cs="Arial"/>
                <w:b/>
              </w:rPr>
            </w:pPr>
          </w:p>
        </w:tc>
        <w:tc>
          <w:tcPr>
            <w:tcW w:w="3402" w:type="dxa"/>
            <w:shd w:val="clear" w:color="auto" w:fill="FFFFFF" w:themeFill="background1"/>
          </w:tcPr>
          <w:p w14:paraId="0BD46746" w14:textId="6155C78E" w:rsidR="00236D37" w:rsidRPr="005D2238" w:rsidRDefault="002002C3">
            <w:pPr>
              <w:jc w:val="both"/>
              <w:rPr>
                <w:rFonts w:ascii="Arial" w:hAnsi="Arial" w:cs="Arial"/>
              </w:rPr>
            </w:pPr>
            <w:r w:rsidRPr="005D2238">
              <w:rPr>
                <w:rFonts w:ascii="Arial" w:hAnsi="Arial" w:cs="Arial"/>
              </w:rPr>
              <w:t xml:space="preserve">catéter arterial </w:t>
            </w:r>
          </w:p>
        </w:tc>
        <w:tc>
          <w:tcPr>
            <w:tcW w:w="1418" w:type="dxa"/>
            <w:shd w:val="clear" w:color="auto" w:fill="FFFFFF" w:themeFill="background1"/>
          </w:tcPr>
          <w:p w14:paraId="6E8AA6D5" w14:textId="77777777" w:rsidR="00236D37" w:rsidRPr="005D2238" w:rsidRDefault="00236D37" w:rsidP="00C536FE">
            <w:pPr>
              <w:jc w:val="right"/>
              <w:rPr>
                <w:rFonts w:ascii="Arial" w:hAnsi="Arial" w:cs="Arial"/>
                <w:b/>
              </w:rPr>
            </w:pPr>
            <w:r w:rsidRPr="005D2238">
              <w:rPr>
                <w:rFonts w:ascii="Arial" w:hAnsi="Arial" w:cs="Arial"/>
              </w:rPr>
              <w:t>5</w:t>
            </w:r>
          </w:p>
        </w:tc>
        <w:tc>
          <w:tcPr>
            <w:tcW w:w="1200" w:type="dxa"/>
            <w:shd w:val="clear" w:color="auto" w:fill="FFFFFF" w:themeFill="background1"/>
          </w:tcPr>
          <w:p w14:paraId="582F3616" w14:textId="32D3C3ED" w:rsidR="00236D37" w:rsidRPr="005D2238" w:rsidRDefault="00236D37" w:rsidP="00716F92">
            <w:pPr>
              <w:jc w:val="right"/>
              <w:rPr>
                <w:rFonts w:ascii="Arial" w:hAnsi="Arial" w:cs="Arial"/>
                <w:b/>
              </w:rPr>
            </w:pPr>
            <w:r w:rsidRPr="005D2238">
              <w:rPr>
                <w:rFonts w:ascii="Arial" w:hAnsi="Arial" w:cs="Arial"/>
              </w:rPr>
              <w:t>0</w:t>
            </w:r>
            <w:r w:rsidR="00AD6717" w:rsidRPr="005D2238">
              <w:rPr>
                <w:rFonts w:ascii="Arial" w:hAnsi="Arial" w:cs="Arial"/>
              </w:rPr>
              <w:t>,</w:t>
            </w:r>
            <w:r w:rsidRPr="005D2238">
              <w:rPr>
                <w:rFonts w:ascii="Arial" w:hAnsi="Arial" w:cs="Arial"/>
              </w:rPr>
              <w:t>4</w:t>
            </w:r>
            <w:r w:rsidR="00C050FC" w:rsidRPr="005D2238">
              <w:rPr>
                <w:rFonts w:ascii="Arial" w:hAnsi="Arial" w:cs="Arial"/>
              </w:rPr>
              <w:t>3</w:t>
            </w:r>
          </w:p>
        </w:tc>
      </w:tr>
      <w:tr w:rsidR="00236D37" w:rsidRPr="005D2238" w14:paraId="146D43DE" w14:textId="77777777" w:rsidTr="009A3F99">
        <w:trPr>
          <w:jc w:val="center"/>
        </w:trPr>
        <w:tc>
          <w:tcPr>
            <w:tcW w:w="2977" w:type="dxa"/>
            <w:vMerge/>
            <w:shd w:val="clear" w:color="auto" w:fill="FFFFFF" w:themeFill="background1"/>
          </w:tcPr>
          <w:p w14:paraId="3A06F691" w14:textId="77777777" w:rsidR="00236D37" w:rsidRPr="005D2238" w:rsidRDefault="00236D37">
            <w:pPr>
              <w:jc w:val="both"/>
              <w:rPr>
                <w:rFonts w:ascii="Arial" w:hAnsi="Arial" w:cs="Arial"/>
                <w:b/>
              </w:rPr>
            </w:pPr>
          </w:p>
        </w:tc>
        <w:tc>
          <w:tcPr>
            <w:tcW w:w="3402" w:type="dxa"/>
            <w:shd w:val="clear" w:color="auto" w:fill="FFFFFF" w:themeFill="background1"/>
          </w:tcPr>
          <w:p w14:paraId="382DDF2F" w14:textId="32D56F59" w:rsidR="00236D37" w:rsidRPr="005D2238" w:rsidRDefault="002002C3">
            <w:pPr>
              <w:jc w:val="both"/>
              <w:rPr>
                <w:rFonts w:ascii="Arial" w:hAnsi="Arial" w:cs="Arial"/>
              </w:rPr>
            </w:pPr>
            <w:r w:rsidRPr="005D2238">
              <w:rPr>
                <w:rFonts w:ascii="Arial" w:hAnsi="Arial" w:cs="Arial"/>
              </w:rPr>
              <w:t>sonda vesical</w:t>
            </w:r>
          </w:p>
        </w:tc>
        <w:tc>
          <w:tcPr>
            <w:tcW w:w="1418" w:type="dxa"/>
            <w:shd w:val="clear" w:color="auto" w:fill="FFFFFF" w:themeFill="background1"/>
          </w:tcPr>
          <w:p w14:paraId="52D7E4FD" w14:textId="77777777" w:rsidR="00236D37" w:rsidRPr="005D2238" w:rsidRDefault="00236D37" w:rsidP="00C536FE">
            <w:pPr>
              <w:jc w:val="right"/>
              <w:rPr>
                <w:rFonts w:ascii="Arial" w:hAnsi="Arial" w:cs="Arial"/>
                <w:b/>
              </w:rPr>
            </w:pPr>
            <w:r w:rsidRPr="005D2238">
              <w:rPr>
                <w:rFonts w:ascii="Arial" w:hAnsi="Arial" w:cs="Arial"/>
              </w:rPr>
              <w:t>19</w:t>
            </w:r>
          </w:p>
        </w:tc>
        <w:tc>
          <w:tcPr>
            <w:tcW w:w="1200" w:type="dxa"/>
            <w:shd w:val="clear" w:color="auto" w:fill="FFFFFF" w:themeFill="background1"/>
          </w:tcPr>
          <w:p w14:paraId="3F78B2B9" w14:textId="01103311" w:rsidR="00236D37" w:rsidRPr="005D2238" w:rsidRDefault="00236D37" w:rsidP="00716F92">
            <w:pPr>
              <w:jc w:val="right"/>
              <w:rPr>
                <w:rFonts w:ascii="Arial" w:hAnsi="Arial" w:cs="Arial"/>
                <w:b/>
              </w:rPr>
            </w:pPr>
            <w:r w:rsidRPr="005D2238">
              <w:rPr>
                <w:rFonts w:ascii="Arial" w:hAnsi="Arial" w:cs="Arial"/>
              </w:rPr>
              <w:t>1</w:t>
            </w:r>
            <w:r w:rsidR="00AD6717" w:rsidRPr="005D2238">
              <w:rPr>
                <w:rFonts w:ascii="Arial" w:hAnsi="Arial" w:cs="Arial"/>
              </w:rPr>
              <w:t>,</w:t>
            </w:r>
            <w:r w:rsidRPr="005D2238">
              <w:rPr>
                <w:rFonts w:ascii="Arial" w:hAnsi="Arial" w:cs="Arial"/>
              </w:rPr>
              <w:t>6</w:t>
            </w:r>
            <w:r w:rsidR="00C050FC" w:rsidRPr="005D2238">
              <w:rPr>
                <w:rFonts w:ascii="Arial" w:hAnsi="Arial" w:cs="Arial"/>
              </w:rPr>
              <w:t>3</w:t>
            </w:r>
          </w:p>
        </w:tc>
      </w:tr>
      <w:tr w:rsidR="00236D37" w:rsidRPr="005D2238" w14:paraId="45D41D1A" w14:textId="77777777" w:rsidTr="009A3F99">
        <w:trPr>
          <w:jc w:val="center"/>
        </w:trPr>
        <w:tc>
          <w:tcPr>
            <w:tcW w:w="2977" w:type="dxa"/>
            <w:vMerge/>
            <w:shd w:val="clear" w:color="auto" w:fill="FFFFFF" w:themeFill="background1"/>
          </w:tcPr>
          <w:p w14:paraId="3ED15B43" w14:textId="77777777" w:rsidR="00236D37" w:rsidRPr="005D2238" w:rsidRDefault="00236D37">
            <w:pPr>
              <w:jc w:val="both"/>
              <w:rPr>
                <w:rFonts w:ascii="Arial" w:hAnsi="Arial" w:cs="Arial"/>
                <w:b/>
              </w:rPr>
            </w:pPr>
          </w:p>
        </w:tc>
        <w:tc>
          <w:tcPr>
            <w:tcW w:w="3402" w:type="dxa"/>
            <w:shd w:val="clear" w:color="auto" w:fill="FFFFFF" w:themeFill="background1"/>
          </w:tcPr>
          <w:p w14:paraId="00A6FB5A" w14:textId="1C21B4CF" w:rsidR="00236D37" w:rsidRPr="005D2238" w:rsidRDefault="002002C3">
            <w:pPr>
              <w:jc w:val="both"/>
              <w:rPr>
                <w:rFonts w:ascii="Arial" w:hAnsi="Arial" w:cs="Arial"/>
              </w:rPr>
            </w:pPr>
            <w:r w:rsidRPr="005D2238">
              <w:rPr>
                <w:rFonts w:ascii="Arial" w:hAnsi="Arial" w:cs="Arial"/>
              </w:rPr>
              <w:t xml:space="preserve">otros </w:t>
            </w:r>
          </w:p>
        </w:tc>
        <w:tc>
          <w:tcPr>
            <w:tcW w:w="1418" w:type="dxa"/>
            <w:shd w:val="clear" w:color="auto" w:fill="FFFFFF" w:themeFill="background1"/>
          </w:tcPr>
          <w:p w14:paraId="21054F4A" w14:textId="77777777" w:rsidR="00236D37" w:rsidRPr="005D2238" w:rsidRDefault="00236D37" w:rsidP="00C536FE">
            <w:pPr>
              <w:jc w:val="right"/>
              <w:rPr>
                <w:rFonts w:ascii="Arial" w:hAnsi="Arial" w:cs="Arial"/>
                <w:b/>
              </w:rPr>
            </w:pPr>
            <w:r w:rsidRPr="005D2238">
              <w:rPr>
                <w:rFonts w:ascii="Arial" w:hAnsi="Arial" w:cs="Arial"/>
              </w:rPr>
              <w:t>34</w:t>
            </w:r>
          </w:p>
        </w:tc>
        <w:tc>
          <w:tcPr>
            <w:tcW w:w="1200" w:type="dxa"/>
            <w:shd w:val="clear" w:color="auto" w:fill="FFFFFF" w:themeFill="background1"/>
          </w:tcPr>
          <w:p w14:paraId="63BF8813" w14:textId="6583D017" w:rsidR="00236D37" w:rsidRPr="005D2238" w:rsidRDefault="00236D37" w:rsidP="00716F92">
            <w:pPr>
              <w:jc w:val="right"/>
              <w:rPr>
                <w:rFonts w:ascii="Arial" w:hAnsi="Arial" w:cs="Arial"/>
                <w:b/>
              </w:rPr>
            </w:pPr>
            <w:r w:rsidRPr="005D2238">
              <w:rPr>
                <w:rFonts w:ascii="Arial" w:hAnsi="Arial" w:cs="Arial"/>
              </w:rPr>
              <w:t>2</w:t>
            </w:r>
            <w:r w:rsidR="00AD6717" w:rsidRPr="005D2238">
              <w:rPr>
                <w:rFonts w:ascii="Arial" w:hAnsi="Arial" w:cs="Arial"/>
              </w:rPr>
              <w:t>,</w:t>
            </w:r>
            <w:r w:rsidRPr="005D2238">
              <w:rPr>
                <w:rFonts w:ascii="Arial" w:hAnsi="Arial" w:cs="Arial"/>
              </w:rPr>
              <w:t>9</w:t>
            </w:r>
            <w:r w:rsidR="00C050FC" w:rsidRPr="005D2238">
              <w:rPr>
                <w:rFonts w:ascii="Arial" w:hAnsi="Arial" w:cs="Arial"/>
              </w:rPr>
              <w:t>2</w:t>
            </w:r>
          </w:p>
        </w:tc>
      </w:tr>
      <w:tr w:rsidR="00236D37" w:rsidRPr="005D2238" w14:paraId="0BAF2FE8" w14:textId="77777777" w:rsidTr="009A3F99">
        <w:trPr>
          <w:jc w:val="center"/>
        </w:trPr>
        <w:tc>
          <w:tcPr>
            <w:tcW w:w="2977" w:type="dxa"/>
            <w:vMerge/>
            <w:shd w:val="clear" w:color="auto" w:fill="FFFFFF" w:themeFill="background1"/>
          </w:tcPr>
          <w:p w14:paraId="756D48A8" w14:textId="77777777" w:rsidR="00236D37" w:rsidRPr="005D2238" w:rsidRDefault="00236D37">
            <w:pPr>
              <w:jc w:val="both"/>
              <w:rPr>
                <w:rFonts w:ascii="Arial" w:hAnsi="Arial" w:cs="Arial"/>
                <w:b/>
              </w:rPr>
            </w:pPr>
          </w:p>
        </w:tc>
        <w:tc>
          <w:tcPr>
            <w:tcW w:w="3402" w:type="dxa"/>
            <w:shd w:val="clear" w:color="auto" w:fill="FFFFFF" w:themeFill="background1"/>
            <w:vAlign w:val="center"/>
          </w:tcPr>
          <w:p w14:paraId="7C89498B" w14:textId="77777777" w:rsidR="00236D37" w:rsidRPr="005D2238" w:rsidRDefault="00236D37">
            <w:pPr>
              <w:jc w:val="center"/>
              <w:rPr>
                <w:rFonts w:ascii="Arial" w:hAnsi="Arial" w:cs="Arial"/>
                <w:b/>
              </w:rPr>
            </w:pPr>
            <w:r w:rsidRPr="005D2238">
              <w:rPr>
                <w:rFonts w:ascii="Arial" w:hAnsi="Arial" w:cs="Arial"/>
                <w:b/>
              </w:rPr>
              <w:t>Total eventos</w:t>
            </w:r>
          </w:p>
        </w:tc>
        <w:tc>
          <w:tcPr>
            <w:tcW w:w="1418" w:type="dxa"/>
            <w:shd w:val="clear" w:color="auto" w:fill="FFFFFF" w:themeFill="background1"/>
            <w:vAlign w:val="center"/>
          </w:tcPr>
          <w:p w14:paraId="39D744B8" w14:textId="005440DD" w:rsidR="00236D37" w:rsidRPr="005D2238" w:rsidRDefault="00C050FC" w:rsidP="00C536FE">
            <w:pPr>
              <w:jc w:val="right"/>
              <w:rPr>
                <w:rFonts w:ascii="Arial" w:hAnsi="Arial" w:cs="Arial"/>
                <w:b/>
              </w:rPr>
            </w:pPr>
            <w:r w:rsidRPr="005D2238">
              <w:rPr>
                <w:rFonts w:ascii="Arial" w:hAnsi="Arial" w:cs="Arial"/>
                <w:b/>
              </w:rPr>
              <w:t>200</w:t>
            </w:r>
          </w:p>
        </w:tc>
        <w:tc>
          <w:tcPr>
            <w:tcW w:w="1200" w:type="dxa"/>
            <w:shd w:val="clear" w:color="auto" w:fill="FFFFFF" w:themeFill="background1"/>
            <w:vAlign w:val="center"/>
          </w:tcPr>
          <w:p w14:paraId="12741DFD" w14:textId="0CD2F60D" w:rsidR="00236D37" w:rsidRPr="005D2238" w:rsidRDefault="00C050FC" w:rsidP="00716F92">
            <w:pPr>
              <w:jc w:val="right"/>
              <w:rPr>
                <w:rFonts w:ascii="Arial" w:hAnsi="Arial" w:cs="Arial"/>
                <w:b/>
              </w:rPr>
            </w:pPr>
            <w:r w:rsidRPr="005D2238">
              <w:rPr>
                <w:rFonts w:ascii="Arial" w:hAnsi="Arial" w:cs="Arial"/>
                <w:b/>
              </w:rPr>
              <w:t>17</w:t>
            </w:r>
            <w:r w:rsidR="00AD6717" w:rsidRPr="005D2238">
              <w:rPr>
                <w:rFonts w:ascii="Arial" w:hAnsi="Arial" w:cs="Arial"/>
                <w:b/>
              </w:rPr>
              <w:t>,</w:t>
            </w:r>
            <w:r w:rsidRPr="005D2238">
              <w:rPr>
                <w:rFonts w:ascii="Arial" w:hAnsi="Arial" w:cs="Arial"/>
                <w:b/>
              </w:rPr>
              <w:t>19</w:t>
            </w:r>
          </w:p>
        </w:tc>
      </w:tr>
    </w:tbl>
    <w:p w14:paraId="5ACD8536" w14:textId="77777777" w:rsidR="009A27BC" w:rsidRPr="00716F92" w:rsidRDefault="009A27BC" w:rsidP="00C536FE">
      <w:pPr>
        <w:spacing w:after="0" w:line="240" w:lineRule="auto"/>
        <w:jc w:val="right"/>
        <w:rPr>
          <w:rFonts w:ascii="Arial" w:hAnsi="Arial" w:cs="Arial"/>
          <w:sz w:val="24"/>
          <w:szCs w:val="24"/>
        </w:rPr>
      </w:pPr>
      <w:r w:rsidRPr="00716F92">
        <w:rPr>
          <w:rFonts w:ascii="Arial" w:hAnsi="Arial" w:cs="Arial"/>
          <w:sz w:val="24"/>
          <w:szCs w:val="24"/>
        </w:rPr>
        <w:t>Fuente: Elaboración propia, datos del estudio</w:t>
      </w:r>
    </w:p>
    <w:p w14:paraId="197C4FB9" w14:textId="77777777" w:rsidR="00AB7FD1" w:rsidRPr="00716F92" w:rsidRDefault="00AB7FD1" w:rsidP="00E2182C">
      <w:pPr>
        <w:spacing w:after="0" w:line="240" w:lineRule="auto"/>
        <w:jc w:val="both"/>
        <w:rPr>
          <w:rFonts w:ascii="Arial" w:hAnsi="Arial" w:cs="Arial"/>
          <w:b/>
          <w:sz w:val="24"/>
          <w:szCs w:val="24"/>
        </w:rPr>
      </w:pPr>
    </w:p>
    <w:p w14:paraId="73B863C6" w14:textId="52A65683" w:rsidR="003F7A87" w:rsidRPr="00716F92" w:rsidRDefault="00DA0875">
      <w:pPr>
        <w:spacing w:after="0" w:line="240" w:lineRule="auto"/>
        <w:jc w:val="both"/>
        <w:rPr>
          <w:rFonts w:ascii="Arial" w:hAnsi="Arial" w:cs="Arial"/>
          <w:sz w:val="24"/>
          <w:szCs w:val="24"/>
        </w:rPr>
      </w:pPr>
      <w:r w:rsidRPr="00716F92">
        <w:rPr>
          <w:rFonts w:ascii="Arial" w:hAnsi="Arial" w:cs="Arial"/>
          <w:sz w:val="24"/>
          <w:szCs w:val="24"/>
        </w:rPr>
        <w:lastRenderedPageBreak/>
        <w:t>El 2</w:t>
      </w:r>
      <w:r w:rsidR="00FC0031" w:rsidRPr="00716F92">
        <w:rPr>
          <w:rFonts w:ascii="Arial" w:hAnsi="Arial" w:cs="Arial"/>
          <w:sz w:val="24"/>
          <w:szCs w:val="24"/>
        </w:rPr>
        <w:t>,</w:t>
      </w:r>
      <w:r w:rsidRPr="00716F92">
        <w:rPr>
          <w:rFonts w:ascii="Arial" w:hAnsi="Arial" w:cs="Arial"/>
          <w:sz w:val="24"/>
          <w:szCs w:val="24"/>
        </w:rPr>
        <w:t>4</w:t>
      </w:r>
      <w:r w:rsidR="00FC0031" w:rsidRPr="00716F92">
        <w:rPr>
          <w:rFonts w:ascii="Arial" w:hAnsi="Arial" w:cs="Arial"/>
          <w:sz w:val="24"/>
          <w:szCs w:val="24"/>
        </w:rPr>
        <w:t xml:space="preserve"> </w:t>
      </w:r>
      <w:r w:rsidRPr="00716F92">
        <w:rPr>
          <w:rFonts w:ascii="Arial" w:hAnsi="Arial" w:cs="Arial"/>
          <w:sz w:val="24"/>
          <w:szCs w:val="24"/>
        </w:rPr>
        <w:t xml:space="preserve">% de los EA se presentó por </w:t>
      </w:r>
      <w:r w:rsidR="00A04CC3" w:rsidRPr="00716F92">
        <w:rPr>
          <w:rFonts w:ascii="Arial" w:hAnsi="Arial" w:cs="Arial"/>
          <w:sz w:val="24"/>
          <w:szCs w:val="24"/>
        </w:rPr>
        <w:t>fallo de equi</w:t>
      </w:r>
      <w:r w:rsidRPr="00716F92">
        <w:rPr>
          <w:rFonts w:ascii="Arial" w:hAnsi="Arial" w:cs="Arial"/>
          <w:sz w:val="24"/>
          <w:szCs w:val="24"/>
        </w:rPr>
        <w:t>pos, y el 0</w:t>
      </w:r>
      <w:r w:rsidR="00FC0031" w:rsidRPr="00716F92">
        <w:rPr>
          <w:rFonts w:ascii="Arial" w:hAnsi="Arial" w:cs="Arial"/>
          <w:sz w:val="24"/>
          <w:szCs w:val="24"/>
        </w:rPr>
        <w:t>,</w:t>
      </w:r>
      <w:r w:rsidRPr="00716F92">
        <w:rPr>
          <w:rFonts w:ascii="Arial" w:hAnsi="Arial" w:cs="Arial"/>
          <w:sz w:val="24"/>
          <w:szCs w:val="24"/>
        </w:rPr>
        <w:t>9</w:t>
      </w:r>
      <w:r w:rsidR="00FC0031" w:rsidRPr="00716F92">
        <w:rPr>
          <w:rFonts w:ascii="Arial" w:hAnsi="Arial" w:cs="Arial"/>
          <w:sz w:val="24"/>
          <w:szCs w:val="24"/>
        </w:rPr>
        <w:t xml:space="preserve"> </w:t>
      </w:r>
      <w:r w:rsidRPr="00716F92">
        <w:rPr>
          <w:rFonts w:ascii="Arial" w:hAnsi="Arial" w:cs="Arial"/>
          <w:sz w:val="24"/>
          <w:szCs w:val="24"/>
        </w:rPr>
        <w:t>% con errores diagnósticos</w:t>
      </w:r>
      <w:r w:rsidR="00057CCB" w:rsidRPr="00716F92">
        <w:rPr>
          <w:rFonts w:ascii="Arial" w:hAnsi="Arial" w:cs="Arial"/>
          <w:sz w:val="24"/>
          <w:szCs w:val="24"/>
        </w:rPr>
        <w:t xml:space="preserve"> </w:t>
      </w:r>
      <w:r w:rsidRPr="00716F92">
        <w:rPr>
          <w:rFonts w:ascii="Arial" w:hAnsi="Arial" w:cs="Arial"/>
          <w:sz w:val="24"/>
          <w:szCs w:val="24"/>
        </w:rPr>
        <w:t xml:space="preserve">(Ver </w:t>
      </w:r>
      <w:r w:rsidR="00FC0031" w:rsidRPr="00716F92">
        <w:rPr>
          <w:rFonts w:ascii="Arial" w:hAnsi="Arial" w:cs="Arial"/>
          <w:sz w:val="24"/>
          <w:szCs w:val="24"/>
        </w:rPr>
        <w:t>T</w:t>
      </w:r>
      <w:r w:rsidRPr="00716F92">
        <w:rPr>
          <w:rFonts w:ascii="Arial" w:hAnsi="Arial" w:cs="Arial"/>
          <w:sz w:val="24"/>
          <w:szCs w:val="24"/>
        </w:rPr>
        <w:t xml:space="preserve">abla </w:t>
      </w:r>
      <w:r w:rsidR="00513803" w:rsidRPr="00716F92">
        <w:rPr>
          <w:rFonts w:ascii="Arial" w:hAnsi="Arial" w:cs="Arial"/>
          <w:sz w:val="24"/>
          <w:szCs w:val="24"/>
        </w:rPr>
        <w:t>6</w:t>
      </w:r>
      <w:r w:rsidR="0039391C" w:rsidRPr="00716F92">
        <w:rPr>
          <w:rFonts w:ascii="Arial" w:hAnsi="Arial" w:cs="Arial"/>
          <w:sz w:val="24"/>
          <w:szCs w:val="24"/>
        </w:rPr>
        <w:t>)</w:t>
      </w:r>
      <w:r w:rsidR="002002C3">
        <w:rPr>
          <w:rFonts w:ascii="Arial" w:hAnsi="Arial" w:cs="Arial"/>
          <w:sz w:val="24"/>
          <w:szCs w:val="24"/>
        </w:rPr>
        <w:t>.</w:t>
      </w:r>
    </w:p>
    <w:p w14:paraId="03D88B89" w14:textId="77777777" w:rsidR="003F7A87" w:rsidRPr="00716F92" w:rsidRDefault="003F7A87">
      <w:pPr>
        <w:spacing w:after="0" w:line="240" w:lineRule="auto"/>
        <w:jc w:val="both"/>
        <w:rPr>
          <w:rFonts w:ascii="Arial" w:hAnsi="Arial" w:cs="Arial"/>
          <w:sz w:val="24"/>
          <w:szCs w:val="24"/>
        </w:rPr>
      </w:pPr>
    </w:p>
    <w:p w14:paraId="256DA9C3" w14:textId="77777777" w:rsidR="003F7A87" w:rsidRPr="00716F92" w:rsidRDefault="003F7A87">
      <w:pPr>
        <w:spacing w:after="0" w:line="240" w:lineRule="auto"/>
        <w:jc w:val="both"/>
        <w:rPr>
          <w:rFonts w:ascii="Arial" w:hAnsi="Arial" w:cs="Arial"/>
          <w:sz w:val="24"/>
          <w:szCs w:val="24"/>
        </w:rPr>
      </w:pPr>
    </w:p>
    <w:p w14:paraId="7B167102" w14:textId="7DEEFA62" w:rsidR="00CC7668" w:rsidRPr="00716F92" w:rsidRDefault="00CC7668">
      <w:pPr>
        <w:spacing w:after="0" w:line="240" w:lineRule="auto"/>
        <w:jc w:val="both"/>
        <w:rPr>
          <w:rFonts w:ascii="Arial" w:hAnsi="Arial" w:cs="Arial"/>
          <w:sz w:val="24"/>
          <w:szCs w:val="24"/>
        </w:rPr>
      </w:pPr>
      <w:r w:rsidRPr="00716F92">
        <w:rPr>
          <w:rFonts w:ascii="Arial" w:hAnsi="Arial" w:cs="Arial"/>
          <w:b/>
          <w:sz w:val="24"/>
          <w:szCs w:val="24"/>
        </w:rPr>
        <w:t xml:space="preserve">Tabla </w:t>
      </w:r>
      <w:r w:rsidR="005859E2" w:rsidRPr="00716F92">
        <w:rPr>
          <w:rFonts w:ascii="Arial" w:hAnsi="Arial" w:cs="Arial"/>
          <w:b/>
          <w:sz w:val="24"/>
          <w:szCs w:val="24"/>
        </w:rPr>
        <w:t>6</w:t>
      </w:r>
      <w:r w:rsidRPr="00716F92">
        <w:rPr>
          <w:rFonts w:ascii="Arial" w:hAnsi="Arial" w:cs="Arial"/>
          <w:b/>
          <w:sz w:val="24"/>
          <w:szCs w:val="24"/>
        </w:rPr>
        <w:t xml:space="preserve">. </w:t>
      </w:r>
      <w:r w:rsidRPr="00716F92">
        <w:rPr>
          <w:rFonts w:ascii="Arial" w:hAnsi="Arial" w:cs="Arial"/>
          <w:sz w:val="24"/>
          <w:szCs w:val="24"/>
        </w:rPr>
        <w:t>Distribución</w:t>
      </w:r>
      <w:r w:rsidR="0039391C" w:rsidRPr="00716F92">
        <w:rPr>
          <w:rFonts w:ascii="Arial" w:hAnsi="Arial" w:cs="Arial"/>
          <w:sz w:val="24"/>
          <w:szCs w:val="24"/>
        </w:rPr>
        <w:t xml:space="preserve"> </w:t>
      </w:r>
      <w:r w:rsidR="00C23E90" w:rsidRPr="00716F92">
        <w:rPr>
          <w:rFonts w:ascii="Arial" w:hAnsi="Arial" w:cs="Arial"/>
          <w:sz w:val="24"/>
          <w:szCs w:val="24"/>
        </w:rPr>
        <w:t xml:space="preserve">de eventos adversos </w:t>
      </w:r>
      <w:r w:rsidRPr="00716F92">
        <w:rPr>
          <w:rFonts w:ascii="Arial" w:hAnsi="Arial" w:cs="Arial"/>
          <w:sz w:val="24"/>
          <w:szCs w:val="24"/>
        </w:rPr>
        <w:t>reportados por enfermería</w:t>
      </w:r>
      <w:r w:rsidR="00FC0031" w:rsidRPr="00716F92">
        <w:rPr>
          <w:rFonts w:ascii="Arial" w:hAnsi="Arial" w:cs="Arial"/>
          <w:sz w:val="24"/>
          <w:szCs w:val="24"/>
        </w:rPr>
        <w:t>,</w:t>
      </w:r>
      <w:r w:rsidRPr="00716F92">
        <w:rPr>
          <w:rFonts w:ascii="Arial" w:hAnsi="Arial" w:cs="Arial"/>
          <w:sz w:val="24"/>
          <w:szCs w:val="24"/>
        </w:rPr>
        <w:t xml:space="preserve"> relacionados con falla en equipos, error diagnóstico y pruebas diagnósticas</w:t>
      </w:r>
      <w:r w:rsidR="00C54897" w:rsidRPr="00716F92">
        <w:rPr>
          <w:rFonts w:ascii="Arial" w:hAnsi="Arial" w:cs="Arial"/>
          <w:sz w:val="24"/>
          <w:szCs w:val="24"/>
        </w:rPr>
        <w:t>.</w:t>
      </w:r>
    </w:p>
    <w:p w14:paraId="26FA4B65" w14:textId="77777777" w:rsidR="00EB4478" w:rsidRPr="00716F92" w:rsidRDefault="00EB4478">
      <w:pPr>
        <w:spacing w:after="0" w:line="240" w:lineRule="auto"/>
        <w:jc w:val="both"/>
        <w:rPr>
          <w:rFonts w:ascii="Arial" w:hAnsi="Arial" w:cs="Arial"/>
          <w:sz w:val="24"/>
          <w:szCs w:val="24"/>
        </w:rPr>
      </w:pPr>
    </w:p>
    <w:tbl>
      <w:tblPr>
        <w:tblStyle w:val="Tablaconcuadrcula"/>
        <w:tblW w:w="0" w:type="auto"/>
        <w:tblInd w:w="108" w:type="dxa"/>
        <w:tblLook w:val="04A0" w:firstRow="1" w:lastRow="0" w:firstColumn="1" w:lastColumn="0" w:noHBand="0" w:noVBand="1"/>
      </w:tblPr>
      <w:tblGrid>
        <w:gridCol w:w="2410"/>
        <w:gridCol w:w="4394"/>
        <w:gridCol w:w="1134"/>
        <w:gridCol w:w="1134"/>
      </w:tblGrid>
      <w:tr w:rsidR="008126CB" w:rsidRPr="00E2182C" w14:paraId="041501BC" w14:textId="77777777" w:rsidTr="00955F18">
        <w:tc>
          <w:tcPr>
            <w:tcW w:w="2410" w:type="dxa"/>
            <w:shd w:val="clear" w:color="auto" w:fill="FFFFFF" w:themeFill="background1"/>
            <w:vAlign w:val="center"/>
          </w:tcPr>
          <w:p w14:paraId="6B2B2A4B" w14:textId="34AE8BD2" w:rsidR="008126CB" w:rsidRPr="005D2238" w:rsidRDefault="008126CB">
            <w:pPr>
              <w:jc w:val="center"/>
              <w:rPr>
                <w:rFonts w:ascii="Arial" w:hAnsi="Arial" w:cs="Arial"/>
                <w:b/>
              </w:rPr>
            </w:pPr>
            <w:r w:rsidRPr="005D2238">
              <w:rPr>
                <w:rFonts w:ascii="Arial" w:hAnsi="Arial" w:cs="Arial"/>
                <w:b/>
              </w:rPr>
              <w:t>Eventos</w:t>
            </w:r>
            <w:r w:rsidR="00C23E90" w:rsidRPr="005D2238">
              <w:rPr>
                <w:rFonts w:ascii="Arial" w:hAnsi="Arial" w:cs="Arial"/>
                <w:b/>
              </w:rPr>
              <w:t xml:space="preserve"> adversos a</w:t>
            </w:r>
            <w:r w:rsidRPr="005D2238">
              <w:rPr>
                <w:rFonts w:ascii="Arial" w:hAnsi="Arial" w:cs="Arial"/>
                <w:b/>
              </w:rPr>
              <w:t xml:space="preserve"> </w:t>
            </w:r>
            <w:r w:rsidR="00C23E90" w:rsidRPr="005D2238">
              <w:rPr>
                <w:rFonts w:ascii="Arial" w:hAnsi="Arial" w:cs="Arial"/>
                <w:b/>
              </w:rPr>
              <w:t xml:space="preserve">relacionados </w:t>
            </w:r>
            <w:r w:rsidRPr="005D2238">
              <w:rPr>
                <w:rFonts w:ascii="Arial" w:hAnsi="Arial" w:cs="Arial"/>
                <w:b/>
              </w:rPr>
              <w:t>con:</w:t>
            </w:r>
          </w:p>
        </w:tc>
        <w:tc>
          <w:tcPr>
            <w:tcW w:w="4394" w:type="dxa"/>
            <w:shd w:val="clear" w:color="auto" w:fill="FFFFFF" w:themeFill="background1"/>
            <w:vAlign w:val="center"/>
          </w:tcPr>
          <w:p w14:paraId="72027FD2" w14:textId="2736BED9" w:rsidR="008126CB" w:rsidRPr="005D2238" w:rsidRDefault="008126CB">
            <w:pPr>
              <w:jc w:val="center"/>
              <w:rPr>
                <w:rFonts w:ascii="Arial" w:hAnsi="Arial" w:cs="Arial"/>
                <w:b/>
              </w:rPr>
            </w:pPr>
            <w:r w:rsidRPr="005D2238">
              <w:rPr>
                <w:rFonts w:ascii="Arial" w:hAnsi="Arial" w:cs="Arial"/>
                <w:b/>
              </w:rPr>
              <w:t xml:space="preserve">Factor </w:t>
            </w:r>
            <w:r w:rsidR="00FC0031" w:rsidRPr="005D2238">
              <w:rPr>
                <w:rFonts w:ascii="Arial" w:hAnsi="Arial" w:cs="Arial"/>
                <w:b/>
              </w:rPr>
              <w:t>determinante</w:t>
            </w:r>
          </w:p>
        </w:tc>
        <w:tc>
          <w:tcPr>
            <w:tcW w:w="1134" w:type="dxa"/>
            <w:shd w:val="clear" w:color="auto" w:fill="FFFFFF" w:themeFill="background1"/>
            <w:vAlign w:val="center"/>
          </w:tcPr>
          <w:p w14:paraId="64EE8FCD" w14:textId="77777777" w:rsidR="008126CB" w:rsidRPr="005D2238" w:rsidRDefault="008126CB">
            <w:pPr>
              <w:jc w:val="center"/>
              <w:rPr>
                <w:rFonts w:ascii="Arial" w:hAnsi="Arial" w:cs="Arial"/>
                <w:b/>
              </w:rPr>
            </w:pPr>
            <w:r w:rsidRPr="005D2238">
              <w:rPr>
                <w:rFonts w:ascii="Arial" w:hAnsi="Arial" w:cs="Arial"/>
                <w:b/>
              </w:rPr>
              <w:t>Número</w:t>
            </w:r>
          </w:p>
        </w:tc>
        <w:tc>
          <w:tcPr>
            <w:tcW w:w="1134" w:type="dxa"/>
            <w:shd w:val="clear" w:color="auto" w:fill="FFFFFF" w:themeFill="background1"/>
            <w:vAlign w:val="center"/>
          </w:tcPr>
          <w:p w14:paraId="2F0F96B2" w14:textId="77777777" w:rsidR="008126CB" w:rsidRPr="005D2238" w:rsidRDefault="008126CB">
            <w:pPr>
              <w:jc w:val="center"/>
              <w:rPr>
                <w:rFonts w:ascii="Arial" w:hAnsi="Arial" w:cs="Arial"/>
                <w:b/>
              </w:rPr>
            </w:pPr>
            <w:r w:rsidRPr="005D2238">
              <w:rPr>
                <w:rFonts w:ascii="Arial" w:hAnsi="Arial" w:cs="Arial"/>
                <w:b/>
              </w:rPr>
              <w:t>%</w:t>
            </w:r>
          </w:p>
        </w:tc>
      </w:tr>
      <w:tr w:rsidR="008126CB" w:rsidRPr="00E2182C" w14:paraId="3F95AD1C" w14:textId="77777777" w:rsidTr="000E66DD">
        <w:tc>
          <w:tcPr>
            <w:tcW w:w="2410" w:type="dxa"/>
            <w:vMerge w:val="restart"/>
            <w:shd w:val="clear" w:color="auto" w:fill="D9D9D9" w:themeFill="background1" w:themeFillShade="D9"/>
            <w:vAlign w:val="center"/>
          </w:tcPr>
          <w:p w14:paraId="34F03F52" w14:textId="77777777" w:rsidR="008126CB" w:rsidRPr="005D2238" w:rsidRDefault="008126CB" w:rsidP="00E2182C">
            <w:pPr>
              <w:jc w:val="center"/>
              <w:rPr>
                <w:rFonts w:ascii="Arial" w:hAnsi="Arial" w:cs="Arial"/>
                <w:b/>
              </w:rPr>
            </w:pPr>
          </w:p>
          <w:p w14:paraId="7FBA0533" w14:textId="77777777" w:rsidR="008126CB" w:rsidRPr="005D2238" w:rsidRDefault="008126CB" w:rsidP="00E2182C">
            <w:pPr>
              <w:jc w:val="center"/>
              <w:rPr>
                <w:rFonts w:ascii="Arial" w:hAnsi="Arial" w:cs="Arial"/>
                <w:b/>
              </w:rPr>
            </w:pPr>
          </w:p>
          <w:p w14:paraId="1E66829F" w14:textId="7A445036" w:rsidR="008126CB" w:rsidRPr="005D2238" w:rsidRDefault="008126CB">
            <w:pPr>
              <w:jc w:val="center"/>
              <w:rPr>
                <w:rFonts w:ascii="Arial" w:hAnsi="Arial" w:cs="Arial"/>
                <w:b/>
              </w:rPr>
            </w:pPr>
            <w:r w:rsidRPr="005D2238">
              <w:rPr>
                <w:rFonts w:ascii="Arial" w:hAnsi="Arial" w:cs="Arial"/>
                <w:b/>
              </w:rPr>
              <w:t>Fallo o manejo inadecuado de</w:t>
            </w:r>
          </w:p>
        </w:tc>
        <w:tc>
          <w:tcPr>
            <w:tcW w:w="4394" w:type="dxa"/>
            <w:shd w:val="clear" w:color="auto" w:fill="D9D9D9" w:themeFill="background1" w:themeFillShade="D9"/>
          </w:tcPr>
          <w:p w14:paraId="5DADC26F" w14:textId="4C3E6BD7" w:rsidR="008126CB" w:rsidRPr="005D2238" w:rsidRDefault="002002C3">
            <w:pPr>
              <w:jc w:val="both"/>
              <w:rPr>
                <w:rFonts w:ascii="Arial" w:hAnsi="Arial" w:cs="Arial"/>
              </w:rPr>
            </w:pPr>
            <w:r w:rsidRPr="005D2238">
              <w:rPr>
                <w:rFonts w:ascii="Arial" w:hAnsi="Arial" w:cs="Arial"/>
              </w:rPr>
              <w:t>monitor cardiaco</w:t>
            </w:r>
          </w:p>
        </w:tc>
        <w:tc>
          <w:tcPr>
            <w:tcW w:w="1134" w:type="dxa"/>
            <w:shd w:val="clear" w:color="auto" w:fill="D9D9D9" w:themeFill="background1" w:themeFillShade="D9"/>
            <w:vAlign w:val="center"/>
          </w:tcPr>
          <w:p w14:paraId="6E0910C3" w14:textId="77777777" w:rsidR="008126CB" w:rsidRPr="005D2238" w:rsidRDefault="008126CB">
            <w:pPr>
              <w:jc w:val="center"/>
              <w:rPr>
                <w:rFonts w:ascii="Arial" w:hAnsi="Arial" w:cs="Arial"/>
              </w:rPr>
            </w:pPr>
            <w:r w:rsidRPr="005D2238">
              <w:rPr>
                <w:rFonts w:ascii="Arial" w:hAnsi="Arial" w:cs="Arial"/>
              </w:rPr>
              <w:t>6</w:t>
            </w:r>
          </w:p>
        </w:tc>
        <w:tc>
          <w:tcPr>
            <w:tcW w:w="1134" w:type="dxa"/>
            <w:shd w:val="clear" w:color="auto" w:fill="D9D9D9" w:themeFill="background1" w:themeFillShade="D9"/>
            <w:vAlign w:val="center"/>
          </w:tcPr>
          <w:p w14:paraId="6CD4ED04" w14:textId="29C62F77" w:rsidR="008126CB" w:rsidRPr="005D2238" w:rsidRDefault="008126CB"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5</w:t>
            </w:r>
            <w:r w:rsidR="00C050FC" w:rsidRPr="005D2238">
              <w:rPr>
                <w:rFonts w:ascii="Arial" w:hAnsi="Arial" w:cs="Arial"/>
              </w:rPr>
              <w:t>1</w:t>
            </w:r>
          </w:p>
        </w:tc>
      </w:tr>
      <w:tr w:rsidR="008126CB" w:rsidRPr="00E2182C" w14:paraId="596A1AB3" w14:textId="77777777" w:rsidTr="000E66DD">
        <w:tc>
          <w:tcPr>
            <w:tcW w:w="2410" w:type="dxa"/>
            <w:vMerge/>
            <w:shd w:val="clear" w:color="auto" w:fill="D9D9D9" w:themeFill="background1" w:themeFillShade="D9"/>
            <w:vAlign w:val="center"/>
          </w:tcPr>
          <w:p w14:paraId="6C1EF259"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7A441EBD" w14:textId="70F4F2A5" w:rsidR="008126CB" w:rsidRPr="005D2238" w:rsidRDefault="002002C3">
            <w:pPr>
              <w:jc w:val="both"/>
              <w:rPr>
                <w:rFonts w:ascii="Arial" w:hAnsi="Arial" w:cs="Arial"/>
              </w:rPr>
            </w:pPr>
            <w:r w:rsidRPr="005D2238">
              <w:rPr>
                <w:rFonts w:ascii="Arial" w:hAnsi="Arial" w:cs="Arial"/>
              </w:rPr>
              <w:t xml:space="preserve">bomba de infusión </w:t>
            </w:r>
          </w:p>
        </w:tc>
        <w:tc>
          <w:tcPr>
            <w:tcW w:w="1134" w:type="dxa"/>
            <w:shd w:val="clear" w:color="auto" w:fill="D9D9D9" w:themeFill="background1" w:themeFillShade="D9"/>
            <w:vAlign w:val="center"/>
          </w:tcPr>
          <w:p w14:paraId="225C33C5" w14:textId="77777777" w:rsidR="008126CB" w:rsidRPr="005D2238" w:rsidRDefault="008126CB">
            <w:pPr>
              <w:jc w:val="center"/>
              <w:rPr>
                <w:rFonts w:ascii="Arial" w:hAnsi="Arial" w:cs="Arial"/>
              </w:rPr>
            </w:pPr>
            <w:r w:rsidRPr="005D2238">
              <w:rPr>
                <w:rFonts w:ascii="Arial" w:hAnsi="Arial" w:cs="Arial"/>
              </w:rPr>
              <w:t>3</w:t>
            </w:r>
          </w:p>
        </w:tc>
        <w:tc>
          <w:tcPr>
            <w:tcW w:w="1134" w:type="dxa"/>
            <w:shd w:val="clear" w:color="auto" w:fill="D9D9D9" w:themeFill="background1" w:themeFillShade="D9"/>
            <w:vAlign w:val="center"/>
          </w:tcPr>
          <w:p w14:paraId="463AD0D3" w14:textId="3317A7D9" w:rsidR="008126CB" w:rsidRPr="005D2238" w:rsidRDefault="00C050FC"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26</w:t>
            </w:r>
          </w:p>
        </w:tc>
      </w:tr>
      <w:tr w:rsidR="008126CB" w:rsidRPr="00E2182C" w14:paraId="7F77DC11" w14:textId="77777777" w:rsidTr="000E66DD">
        <w:tc>
          <w:tcPr>
            <w:tcW w:w="2410" w:type="dxa"/>
            <w:vMerge/>
            <w:shd w:val="clear" w:color="auto" w:fill="D9D9D9" w:themeFill="background1" w:themeFillShade="D9"/>
            <w:vAlign w:val="center"/>
          </w:tcPr>
          <w:p w14:paraId="568F1C05"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4B32C13C" w14:textId="25705BD9" w:rsidR="008126CB" w:rsidRPr="005D2238" w:rsidRDefault="002002C3">
            <w:pPr>
              <w:jc w:val="both"/>
              <w:rPr>
                <w:rFonts w:ascii="Arial" w:hAnsi="Arial" w:cs="Arial"/>
              </w:rPr>
            </w:pPr>
            <w:r w:rsidRPr="005D2238">
              <w:rPr>
                <w:rFonts w:ascii="Arial" w:hAnsi="Arial" w:cs="Arial"/>
              </w:rPr>
              <w:t xml:space="preserve">ventilador / respirador </w:t>
            </w:r>
          </w:p>
        </w:tc>
        <w:tc>
          <w:tcPr>
            <w:tcW w:w="1134" w:type="dxa"/>
            <w:shd w:val="clear" w:color="auto" w:fill="D9D9D9" w:themeFill="background1" w:themeFillShade="D9"/>
            <w:vAlign w:val="center"/>
          </w:tcPr>
          <w:p w14:paraId="752BF755" w14:textId="77777777" w:rsidR="008126CB" w:rsidRPr="005D2238" w:rsidRDefault="008126CB">
            <w:pPr>
              <w:jc w:val="center"/>
              <w:rPr>
                <w:rFonts w:ascii="Arial" w:hAnsi="Arial" w:cs="Arial"/>
              </w:rPr>
            </w:pPr>
            <w:r w:rsidRPr="005D2238">
              <w:rPr>
                <w:rFonts w:ascii="Arial" w:hAnsi="Arial" w:cs="Arial"/>
              </w:rPr>
              <w:t>3</w:t>
            </w:r>
          </w:p>
        </w:tc>
        <w:tc>
          <w:tcPr>
            <w:tcW w:w="1134" w:type="dxa"/>
            <w:shd w:val="clear" w:color="auto" w:fill="D9D9D9" w:themeFill="background1" w:themeFillShade="D9"/>
            <w:vAlign w:val="center"/>
          </w:tcPr>
          <w:p w14:paraId="32BC5E3B" w14:textId="2D8EEB7A" w:rsidR="008126CB" w:rsidRPr="005D2238" w:rsidRDefault="00C050FC"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26</w:t>
            </w:r>
          </w:p>
        </w:tc>
      </w:tr>
      <w:tr w:rsidR="008126CB" w:rsidRPr="00E2182C" w14:paraId="1928C30C" w14:textId="77777777" w:rsidTr="000E66DD">
        <w:tc>
          <w:tcPr>
            <w:tcW w:w="2410" w:type="dxa"/>
            <w:vMerge/>
            <w:shd w:val="clear" w:color="auto" w:fill="D9D9D9" w:themeFill="background1" w:themeFillShade="D9"/>
            <w:vAlign w:val="center"/>
          </w:tcPr>
          <w:p w14:paraId="344261D3"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71AFB9FC" w14:textId="736F6521" w:rsidR="008126CB" w:rsidRPr="005D2238" w:rsidRDefault="002002C3">
            <w:pPr>
              <w:jc w:val="both"/>
              <w:rPr>
                <w:rFonts w:ascii="Arial" w:hAnsi="Arial" w:cs="Arial"/>
              </w:rPr>
            </w:pPr>
            <w:r w:rsidRPr="005D2238">
              <w:rPr>
                <w:rFonts w:ascii="Arial" w:hAnsi="Arial" w:cs="Arial"/>
              </w:rPr>
              <w:t>monitor gasto cardiaco</w:t>
            </w:r>
          </w:p>
        </w:tc>
        <w:tc>
          <w:tcPr>
            <w:tcW w:w="1134" w:type="dxa"/>
            <w:shd w:val="clear" w:color="auto" w:fill="D9D9D9" w:themeFill="background1" w:themeFillShade="D9"/>
            <w:vAlign w:val="center"/>
          </w:tcPr>
          <w:p w14:paraId="7D7EECAF" w14:textId="77777777" w:rsidR="008126CB" w:rsidRPr="005D2238" w:rsidRDefault="008126CB">
            <w:pPr>
              <w:jc w:val="center"/>
              <w:rPr>
                <w:rFonts w:ascii="Arial" w:hAnsi="Arial" w:cs="Arial"/>
              </w:rPr>
            </w:pPr>
            <w:r w:rsidRPr="005D2238">
              <w:rPr>
                <w:rFonts w:ascii="Arial" w:hAnsi="Arial" w:cs="Arial"/>
              </w:rPr>
              <w:t>1</w:t>
            </w:r>
          </w:p>
        </w:tc>
        <w:tc>
          <w:tcPr>
            <w:tcW w:w="1134" w:type="dxa"/>
            <w:shd w:val="clear" w:color="auto" w:fill="D9D9D9" w:themeFill="background1" w:themeFillShade="D9"/>
            <w:vAlign w:val="center"/>
          </w:tcPr>
          <w:p w14:paraId="094AE466" w14:textId="5EEC7146" w:rsidR="008126CB" w:rsidRPr="005D2238" w:rsidRDefault="00C050FC"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08</w:t>
            </w:r>
          </w:p>
        </w:tc>
      </w:tr>
      <w:tr w:rsidR="008126CB" w:rsidRPr="00E2182C" w14:paraId="7DD1D7C0" w14:textId="77777777" w:rsidTr="000E66DD">
        <w:tc>
          <w:tcPr>
            <w:tcW w:w="2410" w:type="dxa"/>
            <w:vMerge/>
            <w:shd w:val="clear" w:color="auto" w:fill="D9D9D9" w:themeFill="background1" w:themeFillShade="D9"/>
            <w:vAlign w:val="center"/>
          </w:tcPr>
          <w:p w14:paraId="4BCF5A5B"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6CCA3B55" w14:textId="5195AE46" w:rsidR="008126CB" w:rsidRPr="005D2238" w:rsidRDefault="002002C3">
            <w:pPr>
              <w:jc w:val="both"/>
              <w:rPr>
                <w:rFonts w:ascii="Arial" w:hAnsi="Arial" w:cs="Arial"/>
              </w:rPr>
            </w:pPr>
            <w:r w:rsidRPr="005D2238">
              <w:rPr>
                <w:rFonts w:ascii="Arial" w:hAnsi="Arial" w:cs="Arial"/>
              </w:rPr>
              <w:t>humidificador</w:t>
            </w:r>
          </w:p>
        </w:tc>
        <w:tc>
          <w:tcPr>
            <w:tcW w:w="1134" w:type="dxa"/>
            <w:shd w:val="clear" w:color="auto" w:fill="D9D9D9" w:themeFill="background1" w:themeFillShade="D9"/>
            <w:vAlign w:val="center"/>
          </w:tcPr>
          <w:p w14:paraId="255329C3" w14:textId="77777777" w:rsidR="008126CB" w:rsidRPr="005D2238" w:rsidRDefault="008126CB">
            <w:pPr>
              <w:jc w:val="center"/>
              <w:rPr>
                <w:rFonts w:ascii="Arial" w:hAnsi="Arial" w:cs="Arial"/>
              </w:rPr>
            </w:pPr>
            <w:r w:rsidRPr="005D2238">
              <w:rPr>
                <w:rFonts w:ascii="Arial" w:hAnsi="Arial" w:cs="Arial"/>
              </w:rPr>
              <w:t>1</w:t>
            </w:r>
          </w:p>
        </w:tc>
        <w:tc>
          <w:tcPr>
            <w:tcW w:w="1134" w:type="dxa"/>
            <w:shd w:val="clear" w:color="auto" w:fill="D9D9D9" w:themeFill="background1" w:themeFillShade="D9"/>
            <w:vAlign w:val="center"/>
          </w:tcPr>
          <w:p w14:paraId="0275D750" w14:textId="2FC26EFC" w:rsidR="008126CB" w:rsidRPr="005D2238" w:rsidRDefault="00C050FC"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08</w:t>
            </w:r>
          </w:p>
        </w:tc>
      </w:tr>
      <w:tr w:rsidR="008126CB" w:rsidRPr="00E2182C" w14:paraId="47C1EDA7" w14:textId="77777777" w:rsidTr="000E66DD">
        <w:tc>
          <w:tcPr>
            <w:tcW w:w="2410" w:type="dxa"/>
            <w:vMerge/>
            <w:shd w:val="clear" w:color="auto" w:fill="D9D9D9" w:themeFill="background1" w:themeFillShade="D9"/>
            <w:vAlign w:val="center"/>
          </w:tcPr>
          <w:p w14:paraId="764EC9B9"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479DC168" w14:textId="4D06EFC3" w:rsidR="008126CB" w:rsidRPr="005D2238" w:rsidRDefault="002002C3">
            <w:pPr>
              <w:jc w:val="both"/>
              <w:rPr>
                <w:rFonts w:ascii="Arial" w:hAnsi="Arial" w:cs="Arial"/>
              </w:rPr>
            </w:pPr>
            <w:r w:rsidRPr="005D2238">
              <w:rPr>
                <w:rFonts w:ascii="Arial" w:hAnsi="Arial" w:cs="Arial"/>
              </w:rPr>
              <w:t xml:space="preserve">marcapaso iv temporal </w:t>
            </w:r>
          </w:p>
        </w:tc>
        <w:tc>
          <w:tcPr>
            <w:tcW w:w="1134" w:type="dxa"/>
            <w:shd w:val="clear" w:color="auto" w:fill="D9D9D9" w:themeFill="background1" w:themeFillShade="D9"/>
            <w:vAlign w:val="center"/>
          </w:tcPr>
          <w:p w14:paraId="0A118EB9" w14:textId="77777777" w:rsidR="008126CB" w:rsidRPr="005D2238" w:rsidRDefault="008126CB">
            <w:pPr>
              <w:jc w:val="center"/>
              <w:rPr>
                <w:rFonts w:ascii="Arial" w:hAnsi="Arial" w:cs="Arial"/>
              </w:rPr>
            </w:pPr>
            <w:r w:rsidRPr="005D2238">
              <w:rPr>
                <w:rFonts w:ascii="Arial" w:hAnsi="Arial" w:cs="Arial"/>
              </w:rPr>
              <w:t>1</w:t>
            </w:r>
          </w:p>
        </w:tc>
        <w:tc>
          <w:tcPr>
            <w:tcW w:w="1134" w:type="dxa"/>
            <w:shd w:val="clear" w:color="auto" w:fill="D9D9D9" w:themeFill="background1" w:themeFillShade="D9"/>
            <w:vAlign w:val="center"/>
          </w:tcPr>
          <w:p w14:paraId="5E9CFDD0" w14:textId="51288A3E" w:rsidR="008126CB" w:rsidRPr="005D2238" w:rsidRDefault="00C050FC"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08</w:t>
            </w:r>
          </w:p>
        </w:tc>
      </w:tr>
      <w:tr w:rsidR="008126CB" w:rsidRPr="00E2182C" w14:paraId="0245FB23" w14:textId="77777777" w:rsidTr="000E66DD">
        <w:tc>
          <w:tcPr>
            <w:tcW w:w="2410" w:type="dxa"/>
            <w:vMerge/>
            <w:shd w:val="clear" w:color="auto" w:fill="D9D9D9" w:themeFill="background1" w:themeFillShade="D9"/>
            <w:vAlign w:val="center"/>
          </w:tcPr>
          <w:p w14:paraId="75C6F861"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6D33A3D6" w14:textId="22565201" w:rsidR="008126CB" w:rsidRPr="005D2238" w:rsidRDefault="002002C3">
            <w:pPr>
              <w:jc w:val="both"/>
              <w:rPr>
                <w:rFonts w:ascii="Arial" w:hAnsi="Arial" w:cs="Arial"/>
              </w:rPr>
            </w:pPr>
            <w:r w:rsidRPr="005D2238">
              <w:rPr>
                <w:rFonts w:ascii="Arial" w:hAnsi="Arial" w:cs="Arial"/>
              </w:rPr>
              <w:t>alarmas</w:t>
            </w:r>
          </w:p>
        </w:tc>
        <w:tc>
          <w:tcPr>
            <w:tcW w:w="1134" w:type="dxa"/>
            <w:shd w:val="clear" w:color="auto" w:fill="D9D9D9" w:themeFill="background1" w:themeFillShade="D9"/>
            <w:vAlign w:val="center"/>
          </w:tcPr>
          <w:p w14:paraId="712139A8" w14:textId="77777777" w:rsidR="008126CB" w:rsidRPr="005D2238" w:rsidRDefault="008126CB">
            <w:pPr>
              <w:jc w:val="center"/>
              <w:rPr>
                <w:rFonts w:ascii="Arial" w:hAnsi="Arial" w:cs="Arial"/>
              </w:rPr>
            </w:pPr>
            <w:r w:rsidRPr="005D2238">
              <w:rPr>
                <w:rFonts w:ascii="Arial" w:hAnsi="Arial" w:cs="Arial"/>
              </w:rPr>
              <w:t>2</w:t>
            </w:r>
          </w:p>
        </w:tc>
        <w:tc>
          <w:tcPr>
            <w:tcW w:w="1134" w:type="dxa"/>
            <w:shd w:val="clear" w:color="auto" w:fill="D9D9D9" w:themeFill="background1" w:themeFillShade="D9"/>
            <w:vAlign w:val="center"/>
          </w:tcPr>
          <w:p w14:paraId="22ADD80C" w14:textId="1B4C5E6B" w:rsidR="008126CB" w:rsidRPr="005D2238" w:rsidRDefault="00C050FC"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17</w:t>
            </w:r>
          </w:p>
        </w:tc>
      </w:tr>
      <w:tr w:rsidR="008126CB" w:rsidRPr="00E2182C" w14:paraId="539C0A70" w14:textId="77777777" w:rsidTr="000E66DD">
        <w:tc>
          <w:tcPr>
            <w:tcW w:w="2410" w:type="dxa"/>
            <w:vMerge/>
            <w:shd w:val="clear" w:color="auto" w:fill="D9D9D9" w:themeFill="background1" w:themeFillShade="D9"/>
            <w:vAlign w:val="center"/>
          </w:tcPr>
          <w:p w14:paraId="51C018B9"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51815517" w14:textId="39C50E15" w:rsidR="008126CB" w:rsidRPr="005D2238" w:rsidRDefault="002002C3">
            <w:pPr>
              <w:jc w:val="both"/>
              <w:rPr>
                <w:rFonts w:ascii="Arial" w:hAnsi="Arial" w:cs="Arial"/>
              </w:rPr>
            </w:pPr>
            <w:proofErr w:type="spellStart"/>
            <w:r w:rsidRPr="005D2238">
              <w:rPr>
                <w:rFonts w:ascii="Arial" w:hAnsi="Arial" w:cs="Arial"/>
              </w:rPr>
              <w:t>hemofiltro</w:t>
            </w:r>
            <w:proofErr w:type="spellEnd"/>
          </w:p>
        </w:tc>
        <w:tc>
          <w:tcPr>
            <w:tcW w:w="1134" w:type="dxa"/>
            <w:shd w:val="clear" w:color="auto" w:fill="D9D9D9" w:themeFill="background1" w:themeFillShade="D9"/>
            <w:vAlign w:val="center"/>
          </w:tcPr>
          <w:p w14:paraId="69AA22B4" w14:textId="77777777" w:rsidR="008126CB" w:rsidRPr="005D2238" w:rsidRDefault="008126CB">
            <w:pPr>
              <w:jc w:val="center"/>
              <w:rPr>
                <w:rFonts w:ascii="Arial" w:hAnsi="Arial" w:cs="Arial"/>
              </w:rPr>
            </w:pPr>
            <w:r w:rsidRPr="005D2238">
              <w:rPr>
                <w:rFonts w:ascii="Arial" w:hAnsi="Arial" w:cs="Arial"/>
              </w:rPr>
              <w:t>2</w:t>
            </w:r>
          </w:p>
        </w:tc>
        <w:tc>
          <w:tcPr>
            <w:tcW w:w="1134" w:type="dxa"/>
            <w:shd w:val="clear" w:color="auto" w:fill="D9D9D9" w:themeFill="background1" w:themeFillShade="D9"/>
            <w:vAlign w:val="center"/>
          </w:tcPr>
          <w:p w14:paraId="3F023AF1" w14:textId="5BCEE5F1" w:rsidR="008126CB" w:rsidRPr="005D2238" w:rsidRDefault="00C050FC"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17</w:t>
            </w:r>
          </w:p>
        </w:tc>
      </w:tr>
      <w:tr w:rsidR="008126CB" w:rsidRPr="00E2182C" w14:paraId="1745BF5A" w14:textId="77777777" w:rsidTr="000E66DD">
        <w:tc>
          <w:tcPr>
            <w:tcW w:w="2410" w:type="dxa"/>
            <w:vMerge/>
            <w:shd w:val="clear" w:color="auto" w:fill="D9D9D9" w:themeFill="background1" w:themeFillShade="D9"/>
            <w:vAlign w:val="center"/>
          </w:tcPr>
          <w:p w14:paraId="24495131"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2BBC8ADC" w14:textId="18243649" w:rsidR="008126CB" w:rsidRPr="005D2238" w:rsidRDefault="002002C3">
            <w:pPr>
              <w:jc w:val="both"/>
              <w:rPr>
                <w:rFonts w:ascii="Arial" w:hAnsi="Arial" w:cs="Arial"/>
              </w:rPr>
            </w:pPr>
            <w:r w:rsidRPr="005D2238">
              <w:rPr>
                <w:rFonts w:ascii="Arial" w:hAnsi="Arial" w:cs="Arial"/>
              </w:rPr>
              <w:t xml:space="preserve">otro </w:t>
            </w:r>
          </w:p>
        </w:tc>
        <w:tc>
          <w:tcPr>
            <w:tcW w:w="1134" w:type="dxa"/>
            <w:shd w:val="clear" w:color="auto" w:fill="D9D9D9" w:themeFill="background1" w:themeFillShade="D9"/>
            <w:vAlign w:val="center"/>
          </w:tcPr>
          <w:p w14:paraId="7B27ED64" w14:textId="77777777" w:rsidR="008126CB" w:rsidRPr="005D2238" w:rsidRDefault="008126CB">
            <w:pPr>
              <w:jc w:val="center"/>
              <w:rPr>
                <w:rFonts w:ascii="Arial" w:hAnsi="Arial" w:cs="Arial"/>
              </w:rPr>
            </w:pPr>
            <w:r w:rsidRPr="005D2238">
              <w:rPr>
                <w:rFonts w:ascii="Arial" w:hAnsi="Arial" w:cs="Arial"/>
              </w:rPr>
              <w:t>13</w:t>
            </w:r>
          </w:p>
        </w:tc>
        <w:tc>
          <w:tcPr>
            <w:tcW w:w="1134" w:type="dxa"/>
            <w:shd w:val="clear" w:color="auto" w:fill="D9D9D9" w:themeFill="background1" w:themeFillShade="D9"/>
            <w:vAlign w:val="center"/>
          </w:tcPr>
          <w:p w14:paraId="45CAFC81" w14:textId="2B583BCC" w:rsidR="008126CB" w:rsidRPr="005D2238" w:rsidRDefault="008126CB" w:rsidP="00716F92">
            <w:pPr>
              <w:jc w:val="right"/>
              <w:rPr>
                <w:rFonts w:ascii="Arial" w:hAnsi="Arial" w:cs="Arial"/>
              </w:rPr>
            </w:pPr>
            <w:r w:rsidRPr="005D2238">
              <w:rPr>
                <w:rFonts w:ascii="Arial" w:hAnsi="Arial" w:cs="Arial"/>
              </w:rPr>
              <w:t>1</w:t>
            </w:r>
            <w:r w:rsidR="00F27EF2" w:rsidRPr="005D2238">
              <w:rPr>
                <w:rFonts w:ascii="Arial" w:hAnsi="Arial" w:cs="Arial"/>
              </w:rPr>
              <w:t>,</w:t>
            </w:r>
            <w:r w:rsidRPr="005D2238">
              <w:rPr>
                <w:rFonts w:ascii="Arial" w:hAnsi="Arial" w:cs="Arial"/>
              </w:rPr>
              <w:t>1</w:t>
            </w:r>
            <w:r w:rsidR="00C050FC" w:rsidRPr="005D2238">
              <w:rPr>
                <w:rFonts w:ascii="Arial" w:hAnsi="Arial" w:cs="Arial"/>
              </w:rPr>
              <w:t>1</w:t>
            </w:r>
          </w:p>
        </w:tc>
      </w:tr>
      <w:tr w:rsidR="008126CB" w:rsidRPr="00E2182C" w14:paraId="412231D8" w14:textId="77777777" w:rsidTr="000E66DD">
        <w:tc>
          <w:tcPr>
            <w:tcW w:w="2410" w:type="dxa"/>
            <w:vMerge/>
            <w:shd w:val="clear" w:color="auto" w:fill="D9D9D9" w:themeFill="background1" w:themeFillShade="D9"/>
            <w:vAlign w:val="center"/>
          </w:tcPr>
          <w:p w14:paraId="69CA950B"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1BC4AD6D" w14:textId="77777777" w:rsidR="008126CB" w:rsidRPr="005D2238" w:rsidRDefault="008126CB">
            <w:pPr>
              <w:jc w:val="center"/>
              <w:rPr>
                <w:rFonts w:ascii="Arial" w:hAnsi="Arial" w:cs="Arial"/>
                <w:b/>
              </w:rPr>
            </w:pPr>
            <w:r w:rsidRPr="005D2238">
              <w:rPr>
                <w:rFonts w:ascii="Arial" w:hAnsi="Arial" w:cs="Arial"/>
                <w:b/>
              </w:rPr>
              <w:t>Total eventos</w:t>
            </w:r>
          </w:p>
        </w:tc>
        <w:tc>
          <w:tcPr>
            <w:tcW w:w="1134" w:type="dxa"/>
            <w:shd w:val="clear" w:color="auto" w:fill="D9D9D9" w:themeFill="background1" w:themeFillShade="D9"/>
            <w:vAlign w:val="center"/>
          </w:tcPr>
          <w:p w14:paraId="633DEDAF" w14:textId="3FB2ACC4" w:rsidR="008126CB" w:rsidRPr="005D2238" w:rsidRDefault="00C47E07">
            <w:pPr>
              <w:jc w:val="center"/>
              <w:rPr>
                <w:rFonts w:ascii="Arial" w:hAnsi="Arial" w:cs="Arial"/>
                <w:b/>
              </w:rPr>
            </w:pPr>
            <w:r w:rsidRPr="005D2238">
              <w:rPr>
                <w:rFonts w:ascii="Arial" w:hAnsi="Arial" w:cs="Arial"/>
                <w:b/>
              </w:rPr>
              <w:t>32</w:t>
            </w:r>
          </w:p>
        </w:tc>
        <w:tc>
          <w:tcPr>
            <w:tcW w:w="1134" w:type="dxa"/>
            <w:shd w:val="clear" w:color="auto" w:fill="D9D9D9" w:themeFill="background1" w:themeFillShade="D9"/>
            <w:vAlign w:val="center"/>
          </w:tcPr>
          <w:p w14:paraId="59D45087" w14:textId="72FAD480" w:rsidR="008126CB" w:rsidRPr="005D2238" w:rsidRDefault="00C47E07" w:rsidP="00716F92">
            <w:pPr>
              <w:jc w:val="right"/>
              <w:rPr>
                <w:rFonts w:ascii="Arial" w:hAnsi="Arial" w:cs="Arial"/>
                <w:b/>
              </w:rPr>
            </w:pPr>
            <w:r w:rsidRPr="005D2238">
              <w:rPr>
                <w:rFonts w:ascii="Arial" w:hAnsi="Arial" w:cs="Arial"/>
                <w:b/>
              </w:rPr>
              <w:t>2</w:t>
            </w:r>
            <w:r w:rsidR="00F27EF2" w:rsidRPr="005D2238">
              <w:rPr>
                <w:rFonts w:ascii="Arial" w:hAnsi="Arial" w:cs="Arial"/>
                <w:b/>
              </w:rPr>
              <w:t>,</w:t>
            </w:r>
            <w:r w:rsidRPr="005D2238">
              <w:rPr>
                <w:rFonts w:ascii="Arial" w:hAnsi="Arial" w:cs="Arial"/>
                <w:b/>
              </w:rPr>
              <w:t>75</w:t>
            </w:r>
          </w:p>
        </w:tc>
      </w:tr>
      <w:tr w:rsidR="008126CB" w:rsidRPr="00E2182C" w14:paraId="1DC5490D" w14:textId="77777777" w:rsidTr="000E66DD">
        <w:tc>
          <w:tcPr>
            <w:tcW w:w="2410" w:type="dxa"/>
            <w:vMerge w:val="restart"/>
            <w:shd w:val="clear" w:color="auto" w:fill="FFFFFF" w:themeFill="background1"/>
            <w:vAlign w:val="center"/>
          </w:tcPr>
          <w:p w14:paraId="57DF0D66" w14:textId="1BB73913" w:rsidR="008126CB" w:rsidRPr="005D2238" w:rsidRDefault="008126CB" w:rsidP="00E2182C">
            <w:pPr>
              <w:jc w:val="center"/>
              <w:rPr>
                <w:rFonts w:ascii="Arial" w:hAnsi="Arial" w:cs="Arial"/>
                <w:b/>
              </w:rPr>
            </w:pPr>
            <w:r w:rsidRPr="005D2238">
              <w:rPr>
                <w:rFonts w:ascii="Arial" w:hAnsi="Arial" w:cs="Arial"/>
                <w:b/>
              </w:rPr>
              <w:t>¿Qué fall</w:t>
            </w:r>
            <w:r w:rsidR="00FC0031" w:rsidRPr="005D2238">
              <w:rPr>
                <w:rFonts w:ascii="Arial" w:hAnsi="Arial" w:cs="Arial"/>
                <w:b/>
              </w:rPr>
              <w:t>ó</w:t>
            </w:r>
            <w:r w:rsidRPr="005D2238">
              <w:rPr>
                <w:rFonts w:ascii="Arial" w:hAnsi="Arial" w:cs="Arial"/>
                <w:b/>
              </w:rPr>
              <w:t>?</w:t>
            </w:r>
          </w:p>
        </w:tc>
        <w:tc>
          <w:tcPr>
            <w:tcW w:w="4394" w:type="dxa"/>
            <w:shd w:val="clear" w:color="auto" w:fill="FFFFFF" w:themeFill="background1"/>
          </w:tcPr>
          <w:p w14:paraId="2311EB68" w14:textId="31E51F74" w:rsidR="008126CB" w:rsidRPr="005D2238" w:rsidRDefault="002002C3" w:rsidP="00E2182C">
            <w:pPr>
              <w:jc w:val="both"/>
              <w:rPr>
                <w:rFonts w:ascii="Arial" w:hAnsi="Arial" w:cs="Arial"/>
              </w:rPr>
            </w:pPr>
            <w:r w:rsidRPr="005D2238">
              <w:rPr>
                <w:rFonts w:ascii="Arial" w:hAnsi="Arial" w:cs="Arial"/>
              </w:rPr>
              <w:t>suministro eléctrico</w:t>
            </w:r>
          </w:p>
        </w:tc>
        <w:tc>
          <w:tcPr>
            <w:tcW w:w="1134" w:type="dxa"/>
            <w:shd w:val="clear" w:color="auto" w:fill="FFFFFF" w:themeFill="background1"/>
            <w:vAlign w:val="center"/>
          </w:tcPr>
          <w:p w14:paraId="0180B719" w14:textId="77777777" w:rsidR="008126CB" w:rsidRPr="005D2238" w:rsidRDefault="008126CB">
            <w:pPr>
              <w:jc w:val="center"/>
              <w:rPr>
                <w:rFonts w:ascii="Arial" w:hAnsi="Arial" w:cs="Arial"/>
              </w:rPr>
            </w:pPr>
            <w:r w:rsidRPr="005D2238">
              <w:rPr>
                <w:rFonts w:ascii="Arial" w:hAnsi="Arial" w:cs="Arial"/>
              </w:rPr>
              <w:t>3</w:t>
            </w:r>
          </w:p>
        </w:tc>
        <w:tc>
          <w:tcPr>
            <w:tcW w:w="1134" w:type="dxa"/>
            <w:shd w:val="clear" w:color="auto" w:fill="FFFFFF" w:themeFill="background1"/>
            <w:vAlign w:val="center"/>
          </w:tcPr>
          <w:p w14:paraId="41FCE40B" w14:textId="5F154A11" w:rsidR="008126CB" w:rsidRPr="005D2238" w:rsidRDefault="00C47E07"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26</w:t>
            </w:r>
          </w:p>
        </w:tc>
      </w:tr>
      <w:tr w:rsidR="008126CB" w:rsidRPr="00E2182C" w14:paraId="64AACF0C" w14:textId="77777777" w:rsidTr="000E66DD">
        <w:tc>
          <w:tcPr>
            <w:tcW w:w="2410" w:type="dxa"/>
            <w:vMerge/>
            <w:shd w:val="clear" w:color="auto" w:fill="FFFFFF" w:themeFill="background1"/>
            <w:vAlign w:val="center"/>
          </w:tcPr>
          <w:p w14:paraId="34902881" w14:textId="77777777" w:rsidR="008126CB" w:rsidRPr="005D2238" w:rsidRDefault="008126CB">
            <w:pPr>
              <w:jc w:val="center"/>
              <w:rPr>
                <w:rFonts w:ascii="Arial" w:hAnsi="Arial" w:cs="Arial"/>
                <w:b/>
              </w:rPr>
            </w:pPr>
          </w:p>
        </w:tc>
        <w:tc>
          <w:tcPr>
            <w:tcW w:w="4394" w:type="dxa"/>
            <w:shd w:val="clear" w:color="auto" w:fill="FFFFFF" w:themeFill="background1"/>
          </w:tcPr>
          <w:p w14:paraId="196E99DC" w14:textId="66764357" w:rsidR="008126CB" w:rsidRPr="005D2238" w:rsidRDefault="002002C3">
            <w:pPr>
              <w:jc w:val="both"/>
              <w:rPr>
                <w:rFonts w:ascii="Arial" w:hAnsi="Arial" w:cs="Arial"/>
              </w:rPr>
            </w:pPr>
            <w:r w:rsidRPr="005D2238">
              <w:rPr>
                <w:rFonts w:ascii="Arial" w:hAnsi="Arial" w:cs="Arial"/>
              </w:rPr>
              <w:t>desconexión de alarmas</w:t>
            </w:r>
          </w:p>
        </w:tc>
        <w:tc>
          <w:tcPr>
            <w:tcW w:w="1134" w:type="dxa"/>
            <w:shd w:val="clear" w:color="auto" w:fill="FFFFFF" w:themeFill="background1"/>
            <w:vAlign w:val="center"/>
          </w:tcPr>
          <w:p w14:paraId="43113ADA" w14:textId="77777777" w:rsidR="008126CB" w:rsidRPr="005D2238" w:rsidRDefault="008126CB">
            <w:pPr>
              <w:jc w:val="center"/>
              <w:rPr>
                <w:rFonts w:ascii="Arial" w:hAnsi="Arial" w:cs="Arial"/>
              </w:rPr>
            </w:pPr>
            <w:r w:rsidRPr="005D2238">
              <w:rPr>
                <w:rFonts w:ascii="Arial" w:hAnsi="Arial" w:cs="Arial"/>
              </w:rPr>
              <w:t>2</w:t>
            </w:r>
          </w:p>
        </w:tc>
        <w:tc>
          <w:tcPr>
            <w:tcW w:w="1134" w:type="dxa"/>
            <w:shd w:val="clear" w:color="auto" w:fill="FFFFFF" w:themeFill="background1"/>
            <w:vAlign w:val="center"/>
          </w:tcPr>
          <w:p w14:paraId="070BA44D" w14:textId="4EC768E8" w:rsidR="008126CB" w:rsidRPr="005D2238" w:rsidRDefault="00C47E07"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17</w:t>
            </w:r>
          </w:p>
        </w:tc>
      </w:tr>
      <w:tr w:rsidR="008126CB" w:rsidRPr="00E2182C" w14:paraId="03B1F378" w14:textId="77777777" w:rsidTr="000E66DD">
        <w:tc>
          <w:tcPr>
            <w:tcW w:w="2410" w:type="dxa"/>
            <w:vMerge/>
            <w:shd w:val="clear" w:color="auto" w:fill="FFFFFF" w:themeFill="background1"/>
            <w:vAlign w:val="center"/>
          </w:tcPr>
          <w:p w14:paraId="07D5FE97" w14:textId="77777777" w:rsidR="008126CB" w:rsidRPr="005D2238" w:rsidRDefault="008126CB">
            <w:pPr>
              <w:jc w:val="center"/>
              <w:rPr>
                <w:rFonts w:ascii="Arial" w:hAnsi="Arial" w:cs="Arial"/>
                <w:b/>
              </w:rPr>
            </w:pPr>
          </w:p>
        </w:tc>
        <w:tc>
          <w:tcPr>
            <w:tcW w:w="4394" w:type="dxa"/>
            <w:shd w:val="clear" w:color="auto" w:fill="FFFFFF" w:themeFill="background1"/>
          </w:tcPr>
          <w:p w14:paraId="3794AAAB" w14:textId="0AA5B7CC" w:rsidR="008126CB" w:rsidRPr="005D2238" w:rsidRDefault="002002C3">
            <w:pPr>
              <w:jc w:val="both"/>
              <w:rPr>
                <w:rFonts w:ascii="Arial" w:hAnsi="Arial" w:cs="Arial"/>
              </w:rPr>
            </w:pPr>
            <w:r w:rsidRPr="005D2238">
              <w:rPr>
                <w:rFonts w:ascii="Arial" w:hAnsi="Arial" w:cs="Arial"/>
              </w:rPr>
              <w:t>alarma no adaptada al paciente</w:t>
            </w:r>
          </w:p>
        </w:tc>
        <w:tc>
          <w:tcPr>
            <w:tcW w:w="1134" w:type="dxa"/>
            <w:shd w:val="clear" w:color="auto" w:fill="FFFFFF" w:themeFill="background1"/>
            <w:vAlign w:val="center"/>
          </w:tcPr>
          <w:p w14:paraId="5D64245B" w14:textId="77777777" w:rsidR="008126CB" w:rsidRPr="005D2238" w:rsidRDefault="008126CB">
            <w:pPr>
              <w:jc w:val="center"/>
              <w:rPr>
                <w:rFonts w:ascii="Arial" w:hAnsi="Arial" w:cs="Arial"/>
              </w:rPr>
            </w:pPr>
            <w:r w:rsidRPr="005D2238">
              <w:rPr>
                <w:rFonts w:ascii="Arial" w:hAnsi="Arial" w:cs="Arial"/>
              </w:rPr>
              <w:t>2</w:t>
            </w:r>
          </w:p>
        </w:tc>
        <w:tc>
          <w:tcPr>
            <w:tcW w:w="1134" w:type="dxa"/>
            <w:shd w:val="clear" w:color="auto" w:fill="FFFFFF" w:themeFill="background1"/>
            <w:vAlign w:val="center"/>
          </w:tcPr>
          <w:p w14:paraId="65D3A6C6" w14:textId="53107A5A" w:rsidR="008126CB" w:rsidRPr="005D2238" w:rsidRDefault="00C47E07"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17</w:t>
            </w:r>
          </w:p>
        </w:tc>
      </w:tr>
      <w:tr w:rsidR="008126CB" w:rsidRPr="00E2182C" w14:paraId="76603BCE" w14:textId="77777777" w:rsidTr="000E66DD">
        <w:tc>
          <w:tcPr>
            <w:tcW w:w="2410" w:type="dxa"/>
            <w:vMerge/>
            <w:shd w:val="clear" w:color="auto" w:fill="FFFFFF" w:themeFill="background1"/>
            <w:vAlign w:val="center"/>
          </w:tcPr>
          <w:p w14:paraId="5CD5E788" w14:textId="77777777" w:rsidR="008126CB" w:rsidRPr="005D2238" w:rsidRDefault="008126CB">
            <w:pPr>
              <w:jc w:val="center"/>
              <w:rPr>
                <w:rFonts w:ascii="Arial" w:hAnsi="Arial" w:cs="Arial"/>
                <w:b/>
              </w:rPr>
            </w:pPr>
          </w:p>
        </w:tc>
        <w:tc>
          <w:tcPr>
            <w:tcW w:w="4394" w:type="dxa"/>
            <w:shd w:val="clear" w:color="auto" w:fill="FFFFFF" w:themeFill="background1"/>
          </w:tcPr>
          <w:p w14:paraId="15203B4E" w14:textId="3BD2659C" w:rsidR="008126CB" w:rsidRPr="005D2238" w:rsidRDefault="002002C3">
            <w:pPr>
              <w:jc w:val="both"/>
              <w:rPr>
                <w:rFonts w:ascii="Arial" w:hAnsi="Arial" w:cs="Arial"/>
              </w:rPr>
            </w:pPr>
            <w:r w:rsidRPr="005D2238">
              <w:rPr>
                <w:rFonts w:ascii="Arial" w:hAnsi="Arial" w:cs="Arial"/>
              </w:rPr>
              <w:t>desconocimiento del funcionamiento del equipo</w:t>
            </w:r>
          </w:p>
        </w:tc>
        <w:tc>
          <w:tcPr>
            <w:tcW w:w="1134" w:type="dxa"/>
            <w:shd w:val="clear" w:color="auto" w:fill="FFFFFF" w:themeFill="background1"/>
            <w:vAlign w:val="center"/>
          </w:tcPr>
          <w:p w14:paraId="108FCC39" w14:textId="77777777" w:rsidR="008126CB" w:rsidRPr="005D2238" w:rsidRDefault="008126CB">
            <w:pPr>
              <w:jc w:val="center"/>
              <w:rPr>
                <w:rFonts w:ascii="Arial" w:hAnsi="Arial" w:cs="Arial"/>
              </w:rPr>
            </w:pPr>
            <w:r w:rsidRPr="005D2238">
              <w:rPr>
                <w:rFonts w:ascii="Arial" w:hAnsi="Arial" w:cs="Arial"/>
              </w:rPr>
              <w:t>4</w:t>
            </w:r>
          </w:p>
        </w:tc>
        <w:tc>
          <w:tcPr>
            <w:tcW w:w="1134" w:type="dxa"/>
            <w:shd w:val="clear" w:color="auto" w:fill="FFFFFF" w:themeFill="background1"/>
            <w:vAlign w:val="center"/>
          </w:tcPr>
          <w:p w14:paraId="779A529D" w14:textId="3A32A204" w:rsidR="008126CB" w:rsidRPr="005D2238" w:rsidRDefault="008126CB"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3</w:t>
            </w:r>
            <w:r w:rsidR="00C47E07" w:rsidRPr="005D2238">
              <w:rPr>
                <w:rFonts w:ascii="Arial" w:hAnsi="Arial" w:cs="Arial"/>
              </w:rPr>
              <w:t>4</w:t>
            </w:r>
          </w:p>
        </w:tc>
      </w:tr>
      <w:tr w:rsidR="008126CB" w:rsidRPr="00E2182C" w14:paraId="0C545EE3" w14:textId="77777777" w:rsidTr="000E66DD">
        <w:tc>
          <w:tcPr>
            <w:tcW w:w="2410" w:type="dxa"/>
            <w:vMerge/>
            <w:shd w:val="clear" w:color="auto" w:fill="FFFFFF" w:themeFill="background1"/>
            <w:vAlign w:val="center"/>
          </w:tcPr>
          <w:p w14:paraId="64E347E4" w14:textId="77777777" w:rsidR="008126CB" w:rsidRPr="005D2238" w:rsidRDefault="008126CB">
            <w:pPr>
              <w:jc w:val="center"/>
              <w:rPr>
                <w:rFonts w:ascii="Arial" w:hAnsi="Arial" w:cs="Arial"/>
                <w:b/>
              </w:rPr>
            </w:pPr>
          </w:p>
        </w:tc>
        <w:tc>
          <w:tcPr>
            <w:tcW w:w="4394" w:type="dxa"/>
            <w:shd w:val="clear" w:color="auto" w:fill="FFFFFF" w:themeFill="background1"/>
          </w:tcPr>
          <w:p w14:paraId="7E49F1FB" w14:textId="7DC4FEFD" w:rsidR="008126CB" w:rsidRPr="005D2238" w:rsidRDefault="002002C3">
            <w:pPr>
              <w:jc w:val="both"/>
              <w:rPr>
                <w:rFonts w:ascii="Arial" w:hAnsi="Arial" w:cs="Arial"/>
              </w:rPr>
            </w:pPr>
            <w:r w:rsidRPr="005D2238">
              <w:rPr>
                <w:rFonts w:ascii="Arial" w:hAnsi="Arial" w:cs="Arial"/>
              </w:rPr>
              <w:t>suministro de gases medicinales</w:t>
            </w:r>
          </w:p>
        </w:tc>
        <w:tc>
          <w:tcPr>
            <w:tcW w:w="1134" w:type="dxa"/>
            <w:shd w:val="clear" w:color="auto" w:fill="FFFFFF" w:themeFill="background1"/>
            <w:vAlign w:val="center"/>
          </w:tcPr>
          <w:p w14:paraId="75D5298F" w14:textId="77777777" w:rsidR="008126CB" w:rsidRPr="005D2238" w:rsidRDefault="008126CB">
            <w:pPr>
              <w:jc w:val="center"/>
              <w:rPr>
                <w:rFonts w:ascii="Arial" w:hAnsi="Arial" w:cs="Arial"/>
              </w:rPr>
            </w:pPr>
            <w:r w:rsidRPr="005D2238">
              <w:rPr>
                <w:rFonts w:ascii="Arial" w:hAnsi="Arial" w:cs="Arial"/>
              </w:rPr>
              <w:t>2</w:t>
            </w:r>
          </w:p>
        </w:tc>
        <w:tc>
          <w:tcPr>
            <w:tcW w:w="1134" w:type="dxa"/>
            <w:shd w:val="clear" w:color="auto" w:fill="FFFFFF" w:themeFill="background1"/>
            <w:vAlign w:val="center"/>
          </w:tcPr>
          <w:p w14:paraId="0DA84B10" w14:textId="437E4CB1" w:rsidR="008126CB" w:rsidRPr="005D2238" w:rsidRDefault="00C47E07"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17</w:t>
            </w:r>
          </w:p>
        </w:tc>
      </w:tr>
      <w:tr w:rsidR="008126CB" w:rsidRPr="00E2182C" w14:paraId="67BB2048" w14:textId="77777777" w:rsidTr="000E66DD">
        <w:tc>
          <w:tcPr>
            <w:tcW w:w="2410" w:type="dxa"/>
            <w:vMerge/>
            <w:shd w:val="clear" w:color="auto" w:fill="FFFFFF" w:themeFill="background1"/>
            <w:vAlign w:val="center"/>
          </w:tcPr>
          <w:p w14:paraId="1BC8D52D" w14:textId="77777777" w:rsidR="008126CB" w:rsidRPr="005D2238" w:rsidRDefault="008126CB">
            <w:pPr>
              <w:jc w:val="center"/>
              <w:rPr>
                <w:rFonts w:ascii="Arial" w:hAnsi="Arial" w:cs="Arial"/>
                <w:b/>
              </w:rPr>
            </w:pPr>
          </w:p>
        </w:tc>
        <w:tc>
          <w:tcPr>
            <w:tcW w:w="4394" w:type="dxa"/>
            <w:shd w:val="clear" w:color="auto" w:fill="FFFFFF" w:themeFill="background1"/>
          </w:tcPr>
          <w:p w14:paraId="02A6E75C" w14:textId="3B558787" w:rsidR="008126CB" w:rsidRPr="005D2238" w:rsidRDefault="002002C3">
            <w:pPr>
              <w:jc w:val="both"/>
              <w:rPr>
                <w:rFonts w:ascii="Arial" w:hAnsi="Arial" w:cs="Arial"/>
              </w:rPr>
            </w:pPr>
            <w:r w:rsidRPr="005D2238">
              <w:rPr>
                <w:rFonts w:ascii="Arial" w:hAnsi="Arial" w:cs="Arial"/>
              </w:rPr>
              <w:t>el equipo funcionó mal</w:t>
            </w:r>
          </w:p>
        </w:tc>
        <w:tc>
          <w:tcPr>
            <w:tcW w:w="1134" w:type="dxa"/>
            <w:shd w:val="clear" w:color="auto" w:fill="FFFFFF" w:themeFill="background1"/>
            <w:vAlign w:val="center"/>
          </w:tcPr>
          <w:p w14:paraId="580656E3" w14:textId="77777777" w:rsidR="008126CB" w:rsidRPr="005D2238" w:rsidRDefault="008126CB">
            <w:pPr>
              <w:jc w:val="center"/>
              <w:rPr>
                <w:rFonts w:ascii="Arial" w:hAnsi="Arial" w:cs="Arial"/>
              </w:rPr>
            </w:pPr>
            <w:r w:rsidRPr="005D2238">
              <w:rPr>
                <w:rFonts w:ascii="Arial" w:hAnsi="Arial" w:cs="Arial"/>
              </w:rPr>
              <w:t>9</w:t>
            </w:r>
          </w:p>
        </w:tc>
        <w:tc>
          <w:tcPr>
            <w:tcW w:w="1134" w:type="dxa"/>
            <w:shd w:val="clear" w:color="auto" w:fill="FFFFFF" w:themeFill="background1"/>
            <w:vAlign w:val="center"/>
          </w:tcPr>
          <w:p w14:paraId="06403197" w14:textId="42D14CA3" w:rsidR="008126CB" w:rsidRPr="005D2238" w:rsidRDefault="00C47E07"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77</w:t>
            </w:r>
          </w:p>
        </w:tc>
      </w:tr>
      <w:tr w:rsidR="008126CB" w:rsidRPr="00E2182C" w14:paraId="194853C0" w14:textId="77777777" w:rsidTr="000E66DD">
        <w:tc>
          <w:tcPr>
            <w:tcW w:w="2410" w:type="dxa"/>
            <w:vMerge/>
            <w:shd w:val="clear" w:color="auto" w:fill="FFFFFF" w:themeFill="background1"/>
            <w:vAlign w:val="center"/>
          </w:tcPr>
          <w:p w14:paraId="10D24D5D" w14:textId="77777777" w:rsidR="008126CB" w:rsidRPr="005D2238" w:rsidRDefault="008126CB">
            <w:pPr>
              <w:jc w:val="center"/>
              <w:rPr>
                <w:rFonts w:ascii="Arial" w:hAnsi="Arial" w:cs="Arial"/>
                <w:b/>
              </w:rPr>
            </w:pPr>
          </w:p>
        </w:tc>
        <w:tc>
          <w:tcPr>
            <w:tcW w:w="4394" w:type="dxa"/>
            <w:shd w:val="clear" w:color="auto" w:fill="FFFFFF" w:themeFill="background1"/>
          </w:tcPr>
          <w:p w14:paraId="6EEEAF24" w14:textId="534A8F48" w:rsidR="008126CB" w:rsidRPr="005D2238" w:rsidRDefault="002002C3">
            <w:pPr>
              <w:jc w:val="both"/>
              <w:rPr>
                <w:rFonts w:ascii="Arial" w:hAnsi="Arial" w:cs="Arial"/>
              </w:rPr>
            </w:pPr>
            <w:r w:rsidRPr="005D2238">
              <w:rPr>
                <w:rFonts w:ascii="Arial" w:hAnsi="Arial" w:cs="Arial"/>
              </w:rPr>
              <w:t>se apaga la alarma y no se actúa</w:t>
            </w:r>
          </w:p>
        </w:tc>
        <w:tc>
          <w:tcPr>
            <w:tcW w:w="1134" w:type="dxa"/>
            <w:shd w:val="clear" w:color="auto" w:fill="FFFFFF" w:themeFill="background1"/>
            <w:vAlign w:val="center"/>
          </w:tcPr>
          <w:p w14:paraId="55C1E76C" w14:textId="77777777" w:rsidR="008126CB" w:rsidRPr="005D2238" w:rsidRDefault="008126CB">
            <w:pPr>
              <w:jc w:val="center"/>
              <w:rPr>
                <w:rFonts w:ascii="Arial" w:hAnsi="Arial" w:cs="Arial"/>
              </w:rPr>
            </w:pPr>
            <w:r w:rsidRPr="005D2238">
              <w:rPr>
                <w:rFonts w:ascii="Arial" w:hAnsi="Arial" w:cs="Arial"/>
              </w:rPr>
              <w:t>1</w:t>
            </w:r>
          </w:p>
        </w:tc>
        <w:tc>
          <w:tcPr>
            <w:tcW w:w="1134" w:type="dxa"/>
            <w:shd w:val="clear" w:color="auto" w:fill="FFFFFF" w:themeFill="background1"/>
            <w:vAlign w:val="center"/>
          </w:tcPr>
          <w:p w14:paraId="0AD7F114" w14:textId="7275D471" w:rsidR="008126CB" w:rsidRPr="005D2238" w:rsidRDefault="00C47E07"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08</w:t>
            </w:r>
          </w:p>
        </w:tc>
      </w:tr>
      <w:tr w:rsidR="008126CB" w:rsidRPr="00E2182C" w14:paraId="67DA47EC" w14:textId="77777777" w:rsidTr="000E66DD">
        <w:tc>
          <w:tcPr>
            <w:tcW w:w="2410" w:type="dxa"/>
            <w:vMerge/>
            <w:shd w:val="clear" w:color="auto" w:fill="FFFFFF" w:themeFill="background1"/>
            <w:vAlign w:val="center"/>
          </w:tcPr>
          <w:p w14:paraId="06C1AB2B" w14:textId="77777777" w:rsidR="008126CB" w:rsidRPr="005D2238" w:rsidRDefault="008126CB">
            <w:pPr>
              <w:jc w:val="center"/>
              <w:rPr>
                <w:rFonts w:ascii="Arial" w:hAnsi="Arial" w:cs="Arial"/>
                <w:b/>
              </w:rPr>
            </w:pPr>
          </w:p>
        </w:tc>
        <w:tc>
          <w:tcPr>
            <w:tcW w:w="4394" w:type="dxa"/>
            <w:shd w:val="clear" w:color="auto" w:fill="FFFFFF" w:themeFill="background1"/>
          </w:tcPr>
          <w:p w14:paraId="4ED04FDC" w14:textId="1799E07E" w:rsidR="008126CB" w:rsidRPr="005D2238" w:rsidRDefault="002002C3">
            <w:pPr>
              <w:jc w:val="both"/>
              <w:rPr>
                <w:rFonts w:ascii="Arial" w:hAnsi="Arial" w:cs="Arial"/>
              </w:rPr>
            </w:pPr>
            <w:r w:rsidRPr="005D2238">
              <w:rPr>
                <w:rFonts w:ascii="Arial" w:hAnsi="Arial" w:cs="Arial"/>
              </w:rPr>
              <w:t xml:space="preserve">otro </w:t>
            </w:r>
          </w:p>
        </w:tc>
        <w:tc>
          <w:tcPr>
            <w:tcW w:w="1134" w:type="dxa"/>
            <w:shd w:val="clear" w:color="auto" w:fill="FFFFFF" w:themeFill="background1"/>
            <w:vAlign w:val="center"/>
          </w:tcPr>
          <w:p w14:paraId="28949074" w14:textId="77777777" w:rsidR="008126CB" w:rsidRPr="005D2238" w:rsidRDefault="008126CB">
            <w:pPr>
              <w:jc w:val="center"/>
              <w:rPr>
                <w:rFonts w:ascii="Arial" w:hAnsi="Arial" w:cs="Arial"/>
              </w:rPr>
            </w:pPr>
            <w:r w:rsidRPr="005D2238">
              <w:rPr>
                <w:rFonts w:ascii="Arial" w:hAnsi="Arial" w:cs="Arial"/>
              </w:rPr>
              <w:t>7</w:t>
            </w:r>
          </w:p>
        </w:tc>
        <w:tc>
          <w:tcPr>
            <w:tcW w:w="1134" w:type="dxa"/>
            <w:shd w:val="clear" w:color="auto" w:fill="FFFFFF" w:themeFill="background1"/>
            <w:vAlign w:val="center"/>
          </w:tcPr>
          <w:p w14:paraId="66766A56" w14:textId="2D63DAFA" w:rsidR="008126CB" w:rsidRPr="005D2238" w:rsidRDefault="008126CB"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6</w:t>
            </w:r>
            <w:r w:rsidR="00C47E07" w:rsidRPr="005D2238">
              <w:rPr>
                <w:rFonts w:ascii="Arial" w:hAnsi="Arial" w:cs="Arial"/>
              </w:rPr>
              <w:t>0</w:t>
            </w:r>
          </w:p>
        </w:tc>
      </w:tr>
      <w:tr w:rsidR="008126CB" w:rsidRPr="00E2182C" w14:paraId="5D249E68" w14:textId="77777777" w:rsidTr="000E66DD">
        <w:tc>
          <w:tcPr>
            <w:tcW w:w="2410" w:type="dxa"/>
            <w:vMerge/>
            <w:shd w:val="clear" w:color="auto" w:fill="FFFFFF" w:themeFill="background1"/>
            <w:vAlign w:val="center"/>
          </w:tcPr>
          <w:p w14:paraId="3C060B0A" w14:textId="77777777" w:rsidR="008126CB" w:rsidRPr="005D2238" w:rsidRDefault="008126CB">
            <w:pPr>
              <w:jc w:val="center"/>
              <w:rPr>
                <w:rFonts w:ascii="Arial" w:hAnsi="Arial" w:cs="Arial"/>
                <w:b/>
              </w:rPr>
            </w:pPr>
          </w:p>
        </w:tc>
        <w:tc>
          <w:tcPr>
            <w:tcW w:w="4394" w:type="dxa"/>
            <w:shd w:val="clear" w:color="auto" w:fill="FFFFFF" w:themeFill="background1"/>
          </w:tcPr>
          <w:p w14:paraId="4EE26476" w14:textId="5C24BFD1" w:rsidR="008126CB" w:rsidRPr="005D2238" w:rsidRDefault="008126CB">
            <w:pPr>
              <w:jc w:val="center"/>
              <w:rPr>
                <w:rFonts w:ascii="Arial" w:hAnsi="Arial" w:cs="Arial"/>
                <w:b/>
              </w:rPr>
            </w:pPr>
            <w:r w:rsidRPr="005D2238">
              <w:rPr>
                <w:rFonts w:ascii="Arial" w:hAnsi="Arial" w:cs="Arial"/>
                <w:b/>
              </w:rPr>
              <w:t>Total</w:t>
            </w:r>
            <w:r w:rsidR="002B6781" w:rsidRPr="005D2238">
              <w:rPr>
                <w:rFonts w:ascii="Arial" w:hAnsi="Arial" w:cs="Arial"/>
                <w:b/>
              </w:rPr>
              <w:t xml:space="preserve"> </w:t>
            </w:r>
            <w:r w:rsidRPr="005D2238">
              <w:rPr>
                <w:rFonts w:ascii="Arial" w:hAnsi="Arial" w:cs="Arial"/>
                <w:b/>
              </w:rPr>
              <w:t>fallos</w:t>
            </w:r>
          </w:p>
        </w:tc>
        <w:tc>
          <w:tcPr>
            <w:tcW w:w="1134" w:type="dxa"/>
            <w:shd w:val="clear" w:color="auto" w:fill="FFFFFF" w:themeFill="background1"/>
            <w:vAlign w:val="center"/>
          </w:tcPr>
          <w:p w14:paraId="5E34D6EF" w14:textId="5938A374" w:rsidR="008126CB" w:rsidRPr="005D2238" w:rsidRDefault="00C47E07">
            <w:pPr>
              <w:jc w:val="center"/>
              <w:rPr>
                <w:rFonts w:ascii="Arial" w:hAnsi="Arial" w:cs="Arial"/>
                <w:b/>
              </w:rPr>
            </w:pPr>
            <w:r w:rsidRPr="005D2238">
              <w:rPr>
                <w:rFonts w:ascii="Arial" w:hAnsi="Arial" w:cs="Arial"/>
                <w:b/>
              </w:rPr>
              <w:t>30</w:t>
            </w:r>
          </w:p>
        </w:tc>
        <w:tc>
          <w:tcPr>
            <w:tcW w:w="1134" w:type="dxa"/>
            <w:shd w:val="clear" w:color="auto" w:fill="FFFFFF" w:themeFill="background1"/>
            <w:vAlign w:val="center"/>
          </w:tcPr>
          <w:p w14:paraId="2C268763" w14:textId="1B6FAC37" w:rsidR="008126CB" w:rsidRPr="005D2238" w:rsidRDefault="00C47E07" w:rsidP="00716F92">
            <w:pPr>
              <w:jc w:val="right"/>
              <w:rPr>
                <w:rFonts w:ascii="Arial" w:hAnsi="Arial" w:cs="Arial"/>
                <w:b/>
              </w:rPr>
            </w:pPr>
            <w:r w:rsidRPr="005D2238">
              <w:rPr>
                <w:rFonts w:ascii="Arial" w:hAnsi="Arial" w:cs="Arial"/>
                <w:b/>
              </w:rPr>
              <w:t>2</w:t>
            </w:r>
            <w:r w:rsidR="00F27EF2" w:rsidRPr="005D2238">
              <w:rPr>
                <w:rFonts w:ascii="Arial" w:hAnsi="Arial" w:cs="Arial"/>
                <w:b/>
              </w:rPr>
              <w:t>,</w:t>
            </w:r>
            <w:r w:rsidRPr="005D2238">
              <w:rPr>
                <w:rFonts w:ascii="Arial" w:hAnsi="Arial" w:cs="Arial"/>
                <w:b/>
              </w:rPr>
              <w:t>57</w:t>
            </w:r>
          </w:p>
        </w:tc>
      </w:tr>
      <w:tr w:rsidR="008126CB" w:rsidRPr="00E2182C" w14:paraId="282B202D" w14:textId="77777777" w:rsidTr="000E66DD">
        <w:tc>
          <w:tcPr>
            <w:tcW w:w="2410" w:type="dxa"/>
            <w:vMerge w:val="restart"/>
            <w:shd w:val="clear" w:color="auto" w:fill="D9D9D9" w:themeFill="background1" w:themeFillShade="D9"/>
            <w:vAlign w:val="center"/>
          </w:tcPr>
          <w:p w14:paraId="60DDD385" w14:textId="262E8A3B" w:rsidR="008126CB" w:rsidRPr="005D2238" w:rsidRDefault="008126CB" w:rsidP="00E2182C">
            <w:pPr>
              <w:jc w:val="center"/>
              <w:rPr>
                <w:rFonts w:ascii="Arial" w:hAnsi="Arial" w:cs="Arial"/>
                <w:b/>
              </w:rPr>
            </w:pPr>
            <w:r w:rsidRPr="005D2238">
              <w:rPr>
                <w:rFonts w:ascii="Arial" w:hAnsi="Arial" w:cs="Arial"/>
                <w:b/>
              </w:rPr>
              <w:t>Con error diagn</w:t>
            </w:r>
            <w:r w:rsidR="00FC0031" w:rsidRPr="005D2238">
              <w:rPr>
                <w:rFonts w:ascii="Arial" w:hAnsi="Arial" w:cs="Arial"/>
                <w:b/>
              </w:rPr>
              <w:t>ó</w:t>
            </w:r>
            <w:r w:rsidRPr="005D2238">
              <w:rPr>
                <w:rFonts w:ascii="Arial" w:hAnsi="Arial" w:cs="Arial"/>
                <w:b/>
              </w:rPr>
              <w:t>stico</w:t>
            </w:r>
          </w:p>
        </w:tc>
        <w:tc>
          <w:tcPr>
            <w:tcW w:w="4394" w:type="dxa"/>
            <w:shd w:val="clear" w:color="auto" w:fill="D9D9D9" w:themeFill="background1" w:themeFillShade="D9"/>
          </w:tcPr>
          <w:p w14:paraId="39088A0E" w14:textId="7D546824" w:rsidR="008126CB" w:rsidRPr="005D2238" w:rsidRDefault="002002C3" w:rsidP="00E2182C">
            <w:pPr>
              <w:jc w:val="both"/>
              <w:rPr>
                <w:rFonts w:ascii="Arial" w:hAnsi="Arial" w:cs="Arial"/>
              </w:rPr>
            </w:pPr>
            <w:r w:rsidRPr="005D2238">
              <w:rPr>
                <w:rFonts w:ascii="Arial" w:hAnsi="Arial" w:cs="Arial"/>
              </w:rPr>
              <w:t>enfoque médico incorrecto</w:t>
            </w:r>
          </w:p>
        </w:tc>
        <w:tc>
          <w:tcPr>
            <w:tcW w:w="1134" w:type="dxa"/>
            <w:shd w:val="clear" w:color="auto" w:fill="D9D9D9" w:themeFill="background1" w:themeFillShade="D9"/>
            <w:vAlign w:val="center"/>
          </w:tcPr>
          <w:p w14:paraId="17A514C7" w14:textId="77777777" w:rsidR="008126CB" w:rsidRPr="005D2238" w:rsidRDefault="008126CB">
            <w:pPr>
              <w:jc w:val="center"/>
              <w:rPr>
                <w:rFonts w:ascii="Arial" w:hAnsi="Arial" w:cs="Arial"/>
              </w:rPr>
            </w:pPr>
            <w:r w:rsidRPr="005D2238">
              <w:rPr>
                <w:rFonts w:ascii="Arial" w:hAnsi="Arial" w:cs="Arial"/>
              </w:rPr>
              <w:t>3</w:t>
            </w:r>
          </w:p>
        </w:tc>
        <w:tc>
          <w:tcPr>
            <w:tcW w:w="1134" w:type="dxa"/>
            <w:shd w:val="clear" w:color="auto" w:fill="D9D9D9" w:themeFill="background1" w:themeFillShade="D9"/>
            <w:vAlign w:val="center"/>
          </w:tcPr>
          <w:p w14:paraId="331ADA07" w14:textId="7401B4C0" w:rsidR="008126CB" w:rsidRPr="005D2238" w:rsidRDefault="002F7533"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26</w:t>
            </w:r>
          </w:p>
        </w:tc>
      </w:tr>
      <w:tr w:rsidR="008126CB" w:rsidRPr="00E2182C" w14:paraId="1150AE01" w14:textId="77777777" w:rsidTr="000E66DD">
        <w:tc>
          <w:tcPr>
            <w:tcW w:w="2410" w:type="dxa"/>
            <w:vMerge/>
            <w:shd w:val="clear" w:color="auto" w:fill="D9D9D9" w:themeFill="background1" w:themeFillShade="D9"/>
            <w:vAlign w:val="center"/>
          </w:tcPr>
          <w:p w14:paraId="197E2BD4"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18641073" w14:textId="7BAF7674" w:rsidR="008126CB" w:rsidRPr="005D2238" w:rsidRDefault="002002C3">
            <w:pPr>
              <w:jc w:val="both"/>
              <w:rPr>
                <w:rFonts w:ascii="Arial" w:hAnsi="Arial" w:cs="Arial"/>
              </w:rPr>
            </w:pPr>
            <w:r w:rsidRPr="005D2238">
              <w:rPr>
                <w:rFonts w:ascii="Arial" w:hAnsi="Arial" w:cs="Arial"/>
              </w:rPr>
              <w:t>no disponibilidad o retraso de medios diagnósticos adecuados</w:t>
            </w:r>
          </w:p>
        </w:tc>
        <w:tc>
          <w:tcPr>
            <w:tcW w:w="1134" w:type="dxa"/>
            <w:shd w:val="clear" w:color="auto" w:fill="D9D9D9" w:themeFill="background1" w:themeFillShade="D9"/>
            <w:vAlign w:val="center"/>
          </w:tcPr>
          <w:p w14:paraId="51D7DA9A" w14:textId="77777777" w:rsidR="008126CB" w:rsidRPr="005D2238" w:rsidRDefault="008126CB">
            <w:pPr>
              <w:jc w:val="center"/>
              <w:rPr>
                <w:rFonts w:ascii="Arial" w:hAnsi="Arial" w:cs="Arial"/>
              </w:rPr>
            </w:pPr>
            <w:r w:rsidRPr="005D2238">
              <w:rPr>
                <w:rFonts w:ascii="Arial" w:hAnsi="Arial" w:cs="Arial"/>
              </w:rPr>
              <w:t>3</w:t>
            </w:r>
          </w:p>
        </w:tc>
        <w:tc>
          <w:tcPr>
            <w:tcW w:w="1134" w:type="dxa"/>
            <w:shd w:val="clear" w:color="auto" w:fill="D9D9D9" w:themeFill="background1" w:themeFillShade="D9"/>
            <w:vAlign w:val="center"/>
          </w:tcPr>
          <w:p w14:paraId="60EA2314" w14:textId="008014C0" w:rsidR="008126CB" w:rsidRPr="005D2238" w:rsidRDefault="002F7533"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26</w:t>
            </w:r>
          </w:p>
        </w:tc>
      </w:tr>
      <w:tr w:rsidR="008126CB" w:rsidRPr="00E2182C" w14:paraId="338179AC" w14:textId="77777777" w:rsidTr="000E66DD">
        <w:tc>
          <w:tcPr>
            <w:tcW w:w="2410" w:type="dxa"/>
            <w:vMerge/>
            <w:shd w:val="clear" w:color="auto" w:fill="D9D9D9" w:themeFill="background1" w:themeFillShade="D9"/>
            <w:vAlign w:val="center"/>
          </w:tcPr>
          <w:p w14:paraId="5F3019E1"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535DAB72" w14:textId="2575059E" w:rsidR="008126CB" w:rsidRPr="005D2238" w:rsidRDefault="002002C3">
            <w:pPr>
              <w:jc w:val="both"/>
              <w:rPr>
                <w:rFonts w:ascii="Arial" w:hAnsi="Arial" w:cs="Arial"/>
              </w:rPr>
            </w:pPr>
            <w:r w:rsidRPr="005D2238">
              <w:rPr>
                <w:rFonts w:ascii="Arial" w:hAnsi="Arial" w:cs="Arial"/>
              </w:rPr>
              <w:t>mala interpretación de resultados de pruebas complementarias</w:t>
            </w:r>
          </w:p>
        </w:tc>
        <w:tc>
          <w:tcPr>
            <w:tcW w:w="1134" w:type="dxa"/>
            <w:shd w:val="clear" w:color="auto" w:fill="D9D9D9" w:themeFill="background1" w:themeFillShade="D9"/>
            <w:vAlign w:val="center"/>
          </w:tcPr>
          <w:p w14:paraId="4B872508" w14:textId="77777777" w:rsidR="008126CB" w:rsidRPr="005D2238" w:rsidRDefault="008126CB">
            <w:pPr>
              <w:jc w:val="center"/>
              <w:rPr>
                <w:rFonts w:ascii="Arial" w:hAnsi="Arial" w:cs="Arial"/>
              </w:rPr>
            </w:pPr>
            <w:r w:rsidRPr="005D2238">
              <w:rPr>
                <w:rFonts w:ascii="Arial" w:hAnsi="Arial" w:cs="Arial"/>
              </w:rPr>
              <w:t>3</w:t>
            </w:r>
          </w:p>
        </w:tc>
        <w:tc>
          <w:tcPr>
            <w:tcW w:w="1134" w:type="dxa"/>
            <w:shd w:val="clear" w:color="auto" w:fill="D9D9D9" w:themeFill="background1" w:themeFillShade="D9"/>
            <w:vAlign w:val="center"/>
          </w:tcPr>
          <w:p w14:paraId="1AA47DF9" w14:textId="4CA8CBE9" w:rsidR="008126CB" w:rsidRPr="005D2238" w:rsidRDefault="002F7533"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26</w:t>
            </w:r>
          </w:p>
        </w:tc>
      </w:tr>
      <w:tr w:rsidR="008126CB" w:rsidRPr="00E2182C" w14:paraId="658D801A" w14:textId="77777777" w:rsidTr="000E66DD">
        <w:tc>
          <w:tcPr>
            <w:tcW w:w="2410" w:type="dxa"/>
            <w:vMerge/>
            <w:shd w:val="clear" w:color="auto" w:fill="D9D9D9" w:themeFill="background1" w:themeFillShade="D9"/>
            <w:vAlign w:val="center"/>
          </w:tcPr>
          <w:p w14:paraId="09258884"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7FF2D8EF" w14:textId="66D548EF" w:rsidR="008126CB" w:rsidRPr="005D2238" w:rsidRDefault="002002C3">
            <w:pPr>
              <w:jc w:val="both"/>
              <w:rPr>
                <w:rFonts w:ascii="Arial" w:hAnsi="Arial" w:cs="Arial"/>
              </w:rPr>
            </w:pPr>
            <w:r w:rsidRPr="005D2238">
              <w:rPr>
                <w:rFonts w:ascii="Arial" w:hAnsi="Arial" w:cs="Arial"/>
              </w:rPr>
              <w:t>pruebas complementarias equivocadas</w:t>
            </w:r>
          </w:p>
        </w:tc>
        <w:tc>
          <w:tcPr>
            <w:tcW w:w="1134" w:type="dxa"/>
            <w:shd w:val="clear" w:color="auto" w:fill="D9D9D9" w:themeFill="background1" w:themeFillShade="D9"/>
            <w:vAlign w:val="center"/>
          </w:tcPr>
          <w:p w14:paraId="227956BE" w14:textId="77777777" w:rsidR="008126CB" w:rsidRPr="005D2238" w:rsidRDefault="008126CB">
            <w:pPr>
              <w:jc w:val="center"/>
              <w:rPr>
                <w:rFonts w:ascii="Arial" w:hAnsi="Arial" w:cs="Arial"/>
              </w:rPr>
            </w:pPr>
            <w:r w:rsidRPr="005D2238">
              <w:rPr>
                <w:rFonts w:ascii="Arial" w:hAnsi="Arial" w:cs="Arial"/>
              </w:rPr>
              <w:t>3</w:t>
            </w:r>
          </w:p>
        </w:tc>
        <w:tc>
          <w:tcPr>
            <w:tcW w:w="1134" w:type="dxa"/>
            <w:shd w:val="clear" w:color="auto" w:fill="D9D9D9" w:themeFill="background1" w:themeFillShade="D9"/>
            <w:vAlign w:val="center"/>
          </w:tcPr>
          <w:p w14:paraId="24016BB3" w14:textId="02A39266" w:rsidR="008126CB" w:rsidRPr="005D2238" w:rsidRDefault="002F7533"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26</w:t>
            </w:r>
          </w:p>
        </w:tc>
      </w:tr>
      <w:tr w:rsidR="008126CB" w:rsidRPr="00E2182C" w14:paraId="5E03AD5D" w14:textId="77777777" w:rsidTr="000E66DD">
        <w:tc>
          <w:tcPr>
            <w:tcW w:w="2410" w:type="dxa"/>
            <w:vMerge/>
            <w:shd w:val="clear" w:color="auto" w:fill="D9D9D9" w:themeFill="background1" w:themeFillShade="D9"/>
            <w:vAlign w:val="center"/>
          </w:tcPr>
          <w:p w14:paraId="007849A1" w14:textId="77777777" w:rsidR="008126CB" w:rsidRPr="005D2238" w:rsidRDefault="008126CB">
            <w:pPr>
              <w:jc w:val="center"/>
              <w:rPr>
                <w:rFonts w:ascii="Arial" w:hAnsi="Arial" w:cs="Arial"/>
                <w:b/>
              </w:rPr>
            </w:pPr>
          </w:p>
        </w:tc>
        <w:tc>
          <w:tcPr>
            <w:tcW w:w="4394" w:type="dxa"/>
            <w:shd w:val="clear" w:color="auto" w:fill="D9D9D9" w:themeFill="background1" w:themeFillShade="D9"/>
          </w:tcPr>
          <w:p w14:paraId="21AD5359" w14:textId="77777777" w:rsidR="008126CB" w:rsidRPr="005D2238" w:rsidRDefault="008126CB">
            <w:pPr>
              <w:jc w:val="center"/>
              <w:rPr>
                <w:rFonts w:ascii="Arial" w:hAnsi="Arial" w:cs="Arial"/>
                <w:b/>
              </w:rPr>
            </w:pPr>
            <w:r w:rsidRPr="005D2238">
              <w:rPr>
                <w:rFonts w:ascii="Arial" w:hAnsi="Arial" w:cs="Arial"/>
                <w:b/>
              </w:rPr>
              <w:t>Total error diagnóstico</w:t>
            </w:r>
          </w:p>
        </w:tc>
        <w:tc>
          <w:tcPr>
            <w:tcW w:w="1134" w:type="dxa"/>
            <w:shd w:val="clear" w:color="auto" w:fill="D9D9D9" w:themeFill="background1" w:themeFillShade="D9"/>
            <w:vAlign w:val="center"/>
          </w:tcPr>
          <w:p w14:paraId="1163371B" w14:textId="0A194015" w:rsidR="008126CB" w:rsidRPr="005D2238" w:rsidRDefault="00A83062">
            <w:pPr>
              <w:jc w:val="center"/>
              <w:rPr>
                <w:rFonts w:ascii="Arial" w:hAnsi="Arial" w:cs="Arial"/>
                <w:b/>
              </w:rPr>
            </w:pPr>
            <w:r w:rsidRPr="005D2238">
              <w:rPr>
                <w:rFonts w:ascii="Arial" w:hAnsi="Arial" w:cs="Arial"/>
                <w:b/>
              </w:rPr>
              <w:t>12</w:t>
            </w:r>
          </w:p>
        </w:tc>
        <w:tc>
          <w:tcPr>
            <w:tcW w:w="1134" w:type="dxa"/>
            <w:shd w:val="clear" w:color="auto" w:fill="D9D9D9" w:themeFill="background1" w:themeFillShade="D9"/>
            <w:vAlign w:val="center"/>
          </w:tcPr>
          <w:p w14:paraId="2645C783" w14:textId="58340F72" w:rsidR="008126CB" w:rsidRPr="005D2238" w:rsidRDefault="00A83062" w:rsidP="00716F92">
            <w:pPr>
              <w:jc w:val="right"/>
              <w:rPr>
                <w:rFonts w:ascii="Arial" w:hAnsi="Arial" w:cs="Arial"/>
                <w:b/>
              </w:rPr>
            </w:pPr>
            <w:r w:rsidRPr="005D2238">
              <w:rPr>
                <w:rFonts w:ascii="Arial" w:hAnsi="Arial" w:cs="Arial"/>
                <w:b/>
              </w:rPr>
              <w:t>1</w:t>
            </w:r>
            <w:r w:rsidR="00F27EF2" w:rsidRPr="005D2238">
              <w:rPr>
                <w:rFonts w:ascii="Arial" w:hAnsi="Arial" w:cs="Arial"/>
                <w:b/>
              </w:rPr>
              <w:t>,</w:t>
            </w:r>
            <w:r w:rsidRPr="005D2238">
              <w:rPr>
                <w:rFonts w:ascii="Arial" w:hAnsi="Arial" w:cs="Arial"/>
                <w:b/>
              </w:rPr>
              <w:t>03</w:t>
            </w:r>
          </w:p>
        </w:tc>
      </w:tr>
      <w:tr w:rsidR="008126CB" w:rsidRPr="00E2182C" w14:paraId="174CD233" w14:textId="77777777" w:rsidTr="000E66DD">
        <w:tc>
          <w:tcPr>
            <w:tcW w:w="2410" w:type="dxa"/>
            <w:vMerge w:val="restart"/>
            <w:shd w:val="clear" w:color="auto" w:fill="FFFFFF" w:themeFill="background1"/>
            <w:vAlign w:val="center"/>
          </w:tcPr>
          <w:p w14:paraId="4E1EB6E4" w14:textId="77777777" w:rsidR="008126CB" w:rsidRPr="005D2238" w:rsidRDefault="008126CB" w:rsidP="00E2182C">
            <w:pPr>
              <w:jc w:val="center"/>
              <w:rPr>
                <w:rFonts w:ascii="Arial" w:hAnsi="Arial" w:cs="Arial"/>
                <w:b/>
              </w:rPr>
            </w:pPr>
          </w:p>
          <w:p w14:paraId="0B5B32C8" w14:textId="77777777" w:rsidR="008126CB" w:rsidRPr="005D2238" w:rsidRDefault="008126CB" w:rsidP="00E2182C">
            <w:pPr>
              <w:jc w:val="center"/>
              <w:rPr>
                <w:rFonts w:ascii="Arial" w:hAnsi="Arial" w:cs="Arial"/>
                <w:b/>
              </w:rPr>
            </w:pPr>
            <w:r w:rsidRPr="005D2238">
              <w:rPr>
                <w:rFonts w:ascii="Arial" w:hAnsi="Arial" w:cs="Arial"/>
                <w:b/>
              </w:rPr>
              <w:t>Con pruebas diagnósticas:</w:t>
            </w:r>
          </w:p>
          <w:p w14:paraId="44B7CFFD" w14:textId="49B365A6" w:rsidR="008126CB" w:rsidRPr="005D2238" w:rsidRDefault="00FC0031">
            <w:pPr>
              <w:jc w:val="center"/>
              <w:rPr>
                <w:rFonts w:ascii="Arial" w:hAnsi="Arial" w:cs="Arial"/>
                <w:b/>
              </w:rPr>
            </w:pPr>
            <w:r w:rsidRPr="005D2238">
              <w:rPr>
                <w:rFonts w:ascii="Arial" w:hAnsi="Arial" w:cs="Arial"/>
                <w:b/>
              </w:rPr>
              <w:t>p</w:t>
            </w:r>
            <w:r w:rsidR="008126CB" w:rsidRPr="005D2238">
              <w:rPr>
                <w:rFonts w:ascii="Arial" w:hAnsi="Arial" w:cs="Arial"/>
                <w:b/>
              </w:rPr>
              <w:t>rueba que caus</w:t>
            </w:r>
            <w:r w:rsidRPr="005D2238">
              <w:rPr>
                <w:rFonts w:ascii="Arial" w:hAnsi="Arial" w:cs="Arial"/>
                <w:b/>
              </w:rPr>
              <w:t>aron</w:t>
            </w:r>
            <w:r w:rsidR="008126CB" w:rsidRPr="005D2238">
              <w:rPr>
                <w:rFonts w:ascii="Arial" w:hAnsi="Arial" w:cs="Arial"/>
                <w:b/>
              </w:rPr>
              <w:t xml:space="preserve"> el problema</w:t>
            </w:r>
          </w:p>
        </w:tc>
        <w:tc>
          <w:tcPr>
            <w:tcW w:w="4394" w:type="dxa"/>
            <w:shd w:val="clear" w:color="auto" w:fill="FFFFFF" w:themeFill="background1"/>
          </w:tcPr>
          <w:p w14:paraId="5AB2F2A0" w14:textId="53A828E4" w:rsidR="008126CB" w:rsidRPr="005D2238" w:rsidRDefault="002002C3">
            <w:pPr>
              <w:jc w:val="both"/>
              <w:rPr>
                <w:rFonts w:ascii="Arial" w:hAnsi="Arial" w:cs="Arial"/>
              </w:rPr>
            </w:pPr>
            <w:r w:rsidRPr="005D2238">
              <w:rPr>
                <w:rFonts w:ascii="Arial" w:hAnsi="Arial" w:cs="Arial"/>
              </w:rPr>
              <w:t xml:space="preserve">radiología </w:t>
            </w:r>
          </w:p>
        </w:tc>
        <w:tc>
          <w:tcPr>
            <w:tcW w:w="1134" w:type="dxa"/>
            <w:shd w:val="clear" w:color="auto" w:fill="FFFFFF" w:themeFill="background1"/>
            <w:vAlign w:val="center"/>
          </w:tcPr>
          <w:p w14:paraId="1E12DC8A" w14:textId="77777777" w:rsidR="008126CB" w:rsidRPr="005D2238" w:rsidRDefault="008126CB">
            <w:pPr>
              <w:jc w:val="center"/>
              <w:rPr>
                <w:rFonts w:ascii="Arial" w:hAnsi="Arial" w:cs="Arial"/>
              </w:rPr>
            </w:pPr>
            <w:r w:rsidRPr="005D2238">
              <w:rPr>
                <w:rFonts w:ascii="Arial" w:hAnsi="Arial" w:cs="Arial"/>
              </w:rPr>
              <w:t>11</w:t>
            </w:r>
          </w:p>
        </w:tc>
        <w:tc>
          <w:tcPr>
            <w:tcW w:w="1134" w:type="dxa"/>
            <w:shd w:val="clear" w:color="auto" w:fill="FFFFFF" w:themeFill="background1"/>
            <w:vAlign w:val="center"/>
          </w:tcPr>
          <w:p w14:paraId="54A349A3" w14:textId="024F5CB0" w:rsidR="008126CB" w:rsidRPr="005D2238" w:rsidRDefault="008126CB"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9</w:t>
            </w:r>
            <w:r w:rsidR="005143A9" w:rsidRPr="005D2238">
              <w:rPr>
                <w:rFonts w:ascii="Arial" w:hAnsi="Arial" w:cs="Arial"/>
              </w:rPr>
              <w:t>4</w:t>
            </w:r>
          </w:p>
        </w:tc>
      </w:tr>
      <w:tr w:rsidR="008126CB" w:rsidRPr="00E2182C" w14:paraId="33DAFE2F" w14:textId="77777777" w:rsidTr="000E66DD">
        <w:tc>
          <w:tcPr>
            <w:tcW w:w="2410" w:type="dxa"/>
            <w:vMerge/>
            <w:shd w:val="clear" w:color="auto" w:fill="FFFFFF" w:themeFill="background1"/>
            <w:vAlign w:val="center"/>
          </w:tcPr>
          <w:p w14:paraId="7928BC26" w14:textId="77777777" w:rsidR="008126CB" w:rsidRPr="005D2238" w:rsidRDefault="008126CB">
            <w:pPr>
              <w:jc w:val="center"/>
              <w:rPr>
                <w:rFonts w:ascii="Arial" w:hAnsi="Arial" w:cs="Arial"/>
                <w:b/>
              </w:rPr>
            </w:pPr>
          </w:p>
        </w:tc>
        <w:tc>
          <w:tcPr>
            <w:tcW w:w="4394" w:type="dxa"/>
            <w:shd w:val="clear" w:color="auto" w:fill="FFFFFF" w:themeFill="background1"/>
          </w:tcPr>
          <w:p w14:paraId="2AC704E7" w14:textId="0E8B949A" w:rsidR="008126CB" w:rsidRPr="005D2238" w:rsidRDefault="002002C3">
            <w:pPr>
              <w:jc w:val="both"/>
              <w:rPr>
                <w:rFonts w:ascii="Arial" w:hAnsi="Arial" w:cs="Arial"/>
              </w:rPr>
            </w:pPr>
            <w:r w:rsidRPr="005D2238">
              <w:rPr>
                <w:rFonts w:ascii="Arial" w:hAnsi="Arial" w:cs="Arial"/>
              </w:rPr>
              <w:t xml:space="preserve">laboratorio </w:t>
            </w:r>
          </w:p>
        </w:tc>
        <w:tc>
          <w:tcPr>
            <w:tcW w:w="1134" w:type="dxa"/>
            <w:shd w:val="clear" w:color="auto" w:fill="FFFFFF" w:themeFill="background1"/>
            <w:vAlign w:val="center"/>
          </w:tcPr>
          <w:p w14:paraId="3013D894" w14:textId="77777777" w:rsidR="008126CB" w:rsidRPr="005D2238" w:rsidRDefault="008126CB">
            <w:pPr>
              <w:jc w:val="center"/>
              <w:rPr>
                <w:rFonts w:ascii="Arial" w:hAnsi="Arial" w:cs="Arial"/>
              </w:rPr>
            </w:pPr>
            <w:r w:rsidRPr="005D2238">
              <w:rPr>
                <w:rFonts w:ascii="Arial" w:hAnsi="Arial" w:cs="Arial"/>
              </w:rPr>
              <w:t>10</w:t>
            </w:r>
          </w:p>
        </w:tc>
        <w:tc>
          <w:tcPr>
            <w:tcW w:w="1134" w:type="dxa"/>
            <w:shd w:val="clear" w:color="auto" w:fill="FFFFFF" w:themeFill="background1"/>
            <w:vAlign w:val="center"/>
          </w:tcPr>
          <w:p w14:paraId="04686443" w14:textId="39A37513" w:rsidR="008126CB" w:rsidRPr="005D2238" w:rsidRDefault="005143A9"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86</w:t>
            </w:r>
          </w:p>
        </w:tc>
      </w:tr>
      <w:tr w:rsidR="008126CB" w:rsidRPr="00E2182C" w14:paraId="42ECDFE5" w14:textId="77777777" w:rsidTr="000E66DD">
        <w:tc>
          <w:tcPr>
            <w:tcW w:w="2410" w:type="dxa"/>
            <w:vMerge/>
            <w:shd w:val="clear" w:color="auto" w:fill="FFFFFF" w:themeFill="background1"/>
            <w:vAlign w:val="center"/>
          </w:tcPr>
          <w:p w14:paraId="7356327A" w14:textId="77777777" w:rsidR="008126CB" w:rsidRPr="005D2238" w:rsidRDefault="008126CB">
            <w:pPr>
              <w:jc w:val="center"/>
              <w:rPr>
                <w:rFonts w:ascii="Arial" w:hAnsi="Arial" w:cs="Arial"/>
                <w:b/>
              </w:rPr>
            </w:pPr>
          </w:p>
        </w:tc>
        <w:tc>
          <w:tcPr>
            <w:tcW w:w="4394" w:type="dxa"/>
            <w:shd w:val="clear" w:color="auto" w:fill="FFFFFF" w:themeFill="background1"/>
          </w:tcPr>
          <w:p w14:paraId="4CDB779E" w14:textId="2CC625C9" w:rsidR="008126CB" w:rsidRPr="005D2238" w:rsidRDefault="002002C3">
            <w:pPr>
              <w:jc w:val="both"/>
              <w:rPr>
                <w:rFonts w:ascii="Arial" w:hAnsi="Arial" w:cs="Arial"/>
              </w:rPr>
            </w:pPr>
            <w:r w:rsidRPr="005D2238">
              <w:rPr>
                <w:rFonts w:ascii="Arial" w:hAnsi="Arial" w:cs="Arial"/>
              </w:rPr>
              <w:t xml:space="preserve">otros </w:t>
            </w:r>
          </w:p>
        </w:tc>
        <w:tc>
          <w:tcPr>
            <w:tcW w:w="1134" w:type="dxa"/>
            <w:shd w:val="clear" w:color="auto" w:fill="FFFFFF" w:themeFill="background1"/>
            <w:vAlign w:val="center"/>
          </w:tcPr>
          <w:p w14:paraId="1A88C7A3" w14:textId="77777777" w:rsidR="008126CB" w:rsidRPr="005D2238" w:rsidRDefault="008126CB">
            <w:pPr>
              <w:jc w:val="center"/>
              <w:rPr>
                <w:rFonts w:ascii="Arial" w:hAnsi="Arial" w:cs="Arial"/>
              </w:rPr>
            </w:pPr>
            <w:r w:rsidRPr="005D2238">
              <w:rPr>
                <w:rFonts w:ascii="Arial" w:hAnsi="Arial" w:cs="Arial"/>
              </w:rPr>
              <w:t>5</w:t>
            </w:r>
          </w:p>
        </w:tc>
        <w:tc>
          <w:tcPr>
            <w:tcW w:w="1134" w:type="dxa"/>
            <w:shd w:val="clear" w:color="auto" w:fill="FFFFFF" w:themeFill="background1"/>
            <w:vAlign w:val="center"/>
          </w:tcPr>
          <w:p w14:paraId="0C5F6686" w14:textId="4ECF2907" w:rsidR="008126CB" w:rsidRPr="005D2238" w:rsidRDefault="008126CB"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4</w:t>
            </w:r>
            <w:r w:rsidR="00470FB5" w:rsidRPr="005D2238">
              <w:rPr>
                <w:rFonts w:ascii="Arial" w:hAnsi="Arial" w:cs="Arial"/>
              </w:rPr>
              <w:t>3</w:t>
            </w:r>
          </w:p>
        </w:tc>
      </w:tr>
      <w:tr w:rsidR="008126CB" w:rsidRPr="00E2182C" w14:paraId="3B0191E0" w14:textId="77777777" w:rsidTr="000E66DD">
        <w:tc>
          <w:tcPr>
            <w:tcW w:w="2410" w:type="dxa"/>
            <w:vMerge/>
            <w:shd w:val="clear" w:color="auto" w:fill="FFFFFF" w:themeFill="background1"/>
            <w:vAlign w:val="center"/>
          </w:tcPr>
          <w:p w14:paraId="14563D65" w14:textId="77777777" w:rsidR="008126CB" w:rsidRPr="005D2238" w:rsidRDefault="008126CB">
            <w:pPr>
              <w:jc w:val="center"/>
              <w:rPr>
                <w:rFonts w:ascii="Arial" w:hAnsi="Arial" w:cs="Arial"/>
                <w:b/>
              </w:rPr>
            </w:pPr>
          </w:p>
        </w:tc>
        <w:tc>
          <w:tcPr>
            <w:tcW w:w="4394" w:type="dxa"/>
            <w:shd w:val="clear" w:color="auto" w:fill="FFFFFF" w:themeFill="background1"/>
          </w:tcPr>
          <w:p w14:paraId="4B7E0011" w14:textId="77777777" w:rsidR="008126CB" w:rsidRPr="005D2238" w:rsidRDefault="008126CB">
            <w:pPr>
              <w:jc w:val="center"/>
              <w:rPr>
                <w:rFonts w:ascii="Arial" w:hAnsi="Arial" w:cs="Arial"/>
                <w:b/>
              </w:rPr>
            </w:pPr>
            <w:r w:rsidRPr="005D2238">
              <w:rPr>
                <w:rFonts w:ascii="Arial" w:hAnsi="Arial" w:cs="Arial"/>
                <w:b/>
              </w:rPr>
              <w:t>Total eventos</w:t>
            </w:r>
          </w:p>
        </w:tc>
        <w:tc>
          <w:tcPr>
            <w:tcW w:w="1134" w:type="dxa"/>
            <w:shd w:val="clear" w:color="auto" w:fill="FFFFFF" w:themeFill="background1"/>
            <w:vAlign w:val="center"/>
          </w:tcPr>
          <w:p w14:paraId="3BD564BE" w14:textId="77777777" w:rsidR="008126CB" w:rsidRPr="005D2238" w:rsidRDefault="008126CB">
            <w:pPr>
              <w:jc w:val="center"/>
              <w:rPr>
                <w:rFonts w:ascii="Arial" w:hAnsi="Arial" w:cs="Arial"/>
                <w:b/>
              </w:rPr>
            </w:pPr>
            <w:r w:rsidRPr="005D2238">
              <w:rPr>
                <w:rFonts w:ascii="Arial" w:hAnsi="Arial" w:cs="Arial"/>
                <w:b/>
              </w:rPr>
              <w:t>26</w:t>
            </w:r>
          </w:p>
        </w:tc>
        <w:tc>
          <w:tcPr>
            <w:tcW w:w="1134" w:type="dxa"/>
            <w:shd w:val="clear" w:color="auto" w:fill="FFFFFF" w:themeFill="background1"/>
            <w:vAlign w:val="center"/>
          </w:tcPr>
          <w:p w14:paraId="04869B54" w14:textId="7C65DB30" w:rsidR="008126CB" w:rsidRPr="005D2238" w:rsidRDefault="008126CB" w:rsidP="00716F92">
            <w:pPr>
              <w:jc w:val="right"/>
              <w:rPr>
                <w:rFonts w:ascii="Arial" w:hAnsi="Arial" w:cs="Arial"/>
                <w:b/>
              </w:rPr>
            </w:pPr>
            <w:r w:rsidRPr="005D2238">
              <w:rPr>
                <w:rFonts w:ascii="Arial" w:hAnsi="Arial" w:cs="Arial"/>
                <w:b/>
              </w:rPr>
              <w:t>2</w:t>
            </w:r>
            <w:r w:rsidR="00F27EF2" w:rsidRPr="005D2238">
              <w:rPr>
                <w:rFonts w:ascii="Arial" w:hAnsi="Arial" w:cs="Arial"/>
                <w:b/>
              </w:rPr>
              <w:t>,</w:t>
            </w:r>
            <w:r w:rsidRPr="005D2238">
              <w:rPr>
                <w:rFonts w:ascii="Arial" w:hAnsi="Arial" w:cs="Arial"/>
                <w:b/>
              </w:rPr>
              <w:t>2</w:t>
            </w:r>
            <w:r w:rsidR="00A76122" w:rsidRPr="005D2238">
              <w:rPr>
                <w:rFonts w:ascii="Arial" w:hAnsi="Arial" w:cs="Arial"/>
                <w:b/>
              </w:rPr>
              <w:t>3</w:t>
            </w:r>
          </w:p>
        </w:tc>
      </w:tr>
      <w:tr w:rsidR="008126CB" w:rsidRPr="00E2182C" w14:paraId="46E24C0B" w14:textId="77777777" w:rsidTr="000E66DD">
        <w:tc>
          <w:tcPr>
            <w:tcW w:w="2410" w:type="dxa"/>
            <w:vMerge w:val="restart"/>
            <w:shd w:val="clear" w:color="auto" w:fill="D9D9D9" w:themeFill="background1" w:themeFillShade="D9"/>
            <w:vAlign w:val="center"/>
          </w:tcPr>
          <w:p w14:paraId="4646063B" w14:textId="6A96C4FC" w:rsidR="008126CB" w:rsidRPr="005D2238" w:rsidRDefault="008126CB" w:rsidP="00E2182C">
            <w:pPr>
              <w:jc w:val="center"/>
              <w:rPr>
                <w:rFonts w:ascii="Arial" w:hAnsi="Arial" w:cs="Arial"/>
                <w:b/>
              </w:rPr>
            </w:pPr>
            <w:r w:rsidRPr="005D2238">
              <w:rPr>
                <w:rFonts w:ascii="Arial" w:hAnsi="Arial" w:cs="Arial"/>
                <w:b/>
              </w:rPr>
              <w:t xml:space="preserve">El problema </w:t>
            </w:r>
            <w:r w:rsidR="00FC0031" w:rsidRPr="005D2238">
              <w:rPr>
                <w:rFonts w:ascii="Arial" w:hAnsi="Arial" w:cs="Arial"/>
                <w:b/>
              </w:rPr>
              <w:t>radicó en</w:t>
            </w:r>
          </w:p>
        </w:tc>
        <w:tc>
          <w:tcPr>
            <w:tcW w:w="4394" w:type="dxa"/>
            <w:shd w:val="clear" w:color="auto" w:fill="D9D9D9" w:themeFill="background1" w:themeFillShade="D9"/>
          </w:tcPr>
          <w:p w14:paraId="0769E6B2" w14:textId="6E484E0F" w:rsidR="008126CB" w:rsidRPr="005D2238" w:rsidRDefault="002002C3" w:rsidP="00E2182C">
            <w:pPr>
              <w:jc w:val="both"/>
              <w:rPr>
                <w:rFonts w:ascii="Arial" w:hAnsi="Arial" w:cs="Arial"/>
              </w:rPr>
            </w:pPr>
            <w:r w:rsidRPr="005D2238">
              <w:rPr>
                <w:rFonts w:ascii="Arial" w:hAnsi="Arial" w:cs="Arial"/>
              </w:rPr>
              <w:t>no indicación</w:t>
            </w:r>
          </w:p>
        </w:tc>
        <w:tc>
          <w:tcPr>
            <w:tcW w:w="1134" w:type="dxa"/>
            <w:shd w:val="clear" w:color="auto" w:fill="D9D9D9" w:themeFill="background1" w:themeFillShade="D9"/>
            <w:vAlign w:val="center"/>
          </w:tcPr>
          <w:p w14:paraId="04C3E54D" w14:textId="77777777" w:rsidR="008126CB" w:rsidRPr="005D2238" w:rsidRDefault="008126CB">
            <w:pPr>
              <w:jc w:val="center"/>
              <w:rPr>
                <w:rFonts w:ascii="Arial" w:hAnsi="Arial" w:cs="Arial"/>
              </w:rPr>
            </w:pPr>
            <w:r w:rsidRPr="005D2238">
              <w:rPr>
                <w:rFonts w:ascii="Arial" w:hAnsi="Arial" w:cs="Arial"/>
              </w:rPr>
              <w:t>1</w:t>
            </w:r>
          </w:p>
        </w:tc>
        <w:tc>
          <w:tcPr>
            <w:tcW w:w="1134" w:type="dxa"/>
            <w:shd w:val="clear" w:color="auto" w:fill="D9D9D9" w:themeFill="background1" w:themeFillShade="D9"/>
            <w:vAlign w:val="center"/>
          </w:tcPr>
          <w:p w14:paraId="6A407C02" w14:textId="350FDDD3" w:rsidR="008126CB" w:rsidRPr="005D2238" w:rsidRDefault="005143A9"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08</w:t>
            </w:r>
          </w:p>
        </w:tc>
      </w:tr>
      <w:tr w:rsidR="008126CB" w:rsidRPr="00E2182C" w14:paraId="5F8C92C9" w14:textId="77777777" w:rsidTr="000E66DD">
        <w:tc>
          <w:tcPr>
            <w:tcW w:w="2410" w:type="dxa"/>
            <w:vMerge/>
            <w:shd w:val="clear" w:color="auto" w:fill="D9D9D9" w:themeFill="background1" w:themeFillShade="D9"/>
          </w:tcPr>
          <w:p w14:paraId="728C0A60" w14:textId="77777777" w:rsidR="008126CB" w:rsidRPr="005D2238" w:rsidRDefault="008126CB">
            <w:pPr>
              <w:jc w:val="both"/>
              <w:rPr>
                <w:rFonts w:ascii="Arial" w:hAnsi="Arial" w:cs="Arial"/>
                <w:b/>
              </w:rPr>
            </w:pPr>
          </w:p>
        </w:tc>
        <w:tc>
          <w:tcPr>
            <w:tcW w:w="4394" w:type="dxa"/>
            <w:shd w:val="clear" w:color="auto" w:fill="D9D9D9" w:themeFill="background1" w:themeFillShade="D9"/>
          </w:tcPr>
          <w:p w14:paraId="0176F08D" w14:textId="58D30DF9" w:rsidR="008126CB" w:rsidRPr="005D2238" w:rsidRDefault="002002C3">
            <w:pPr>
              <w:jc w:val="both"/>
              <w:rPr>
                <w:rFonts w:ascii="Arial" w:hAnsi="Arial" w:cs="Arial"/>
              </w:rPr>
            </w:pPr>
            <w:r w:rsidRPr="005D2238">
              <w:rPr>
                <w:rFonts w:ascii="Arial" w:hAnsi="Arial" w:cs="Arial"/>
              </w:rPr>
              <w:t>mala identificación de la prueba/muestra</w:t>
            </w:r>
          </w:p>
        </w:tc>
        <w:tc>
          <w:tcPr>
            <w:tcW w:w="1134" w:type="dxa"/>
            <w:shd w:val="clear" w:color="auto" w:fill="D9D9D9" w:themeFill="background1" w:themeFillShade="D9"/>
            <w:vAlign w:val="center"/>
          </w:tcPr>
          <w:p w14:paraId="4AF70573" w14:textId="77777777" w:rsidR="008126CB" w:rsidRPr="005D2238" w:rsidRDefault="008126CB">
            <w:pPr>
              <w:jc w:val="center"/>
              <w:rPr>
                <w:rFonts w:ascii="Arial" w:hAnsi="Arial" w:cs="Arial"/>
              </w:rPr>
            </w:pPr>
            <w:r w:rsidRPr="005D2238">
              <w:rPr>
                <w:rFonts w:ascii="Arial" w:hAnsi="Arial" w:cs="Arial"/>
              </w:rPr>
              <w:t>4</w:t>
            </w:r>
          </w:p>
        </w:tc>
        <w:tc>
          <w:tcPr>
            <w:tcW w:w="1134" w:type="dxa"/>
            <w:shd w:val="clear" w:color="auto" w:fill="D9D9D9" w:themeFill="background1" w:themeFillShade="D9"/>
            <w:vAlign w:val="center"/>
          </w:tcPr>
          <w:p w14:paraId="0198D769" w14:textId="3CBDBF2B" w:rsidR="008126CB" w:rsidRPr="005D2238" w:rsidRDefault="008126CB"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3</w:t>
            </w:r>
            <w:r w:rsidR="005143A9" w:rsidRPr="005D2238">
              <w:rPr>
                <w:rFonts w:ascii="Arial" w:hAnsi="Arial" w:cs="Arial"/>
              </w:rPr>
              <w:t>4</w:t>
            </w:r>
          </w:p>
        </w:tc>
      </w:tr>
      <w:tr w:rsidR="008126CB" w:rsidRPr="00E2182C" w14:paraId="6B7D7A07" w14:textId="77777777" w:rsidTr="000E66DD">
        <w:tc>
          <w:tcPr>
            <w:tcW w:w="2410" w:type="dxa"/>
            <w:vMerge/>
            <w:shd w:val="clear" w:color="auto" w:fill="D9D9D9" w:themeFill="background1" w:themeFillShade="D9"/>
          </w:tcPr>
          <w:p w14:paraId="2EE81957" w14:textId="77777777" w:rsidR="008126CB" w:rsidRPr="005D2238" w:rsidRDefault="008126CB">
            <w:pPr>
              <w:jc w:val="both"/>
              <w:rPr>
                <w:rFonts w:ascii="Arial" w:hAnsi="Arial" w:cs="Arial"/>
                <w:b/>
              </w:rPr>
            </w:pPr>
          </w:p>
        </w:tc>
        <w:tc>
          <w:tcPr>
            <w:tcW w:w="4394" w:type="dxa"/>
            <w:shd w:val="clear" w:color="auto" w:fill="D9D9D9" w:themeFill="background1" w:themeFillShade="D9"/>
          </w:tcPr>
          <w:p w14:paraId="1920E843" w14:textId="33EF1D56" w:rsidR="008126CB" w:rsidRPr="005D2238" w:rsidRDefault="002002C3">
            <w:pPr>
              <w:jc w:val="both"/>
              <w:rPr>
                <w:rFonts w:ascii="Arial" w:hAnsi="Arial" w:cs="Arial"/>
              </w:rPr>
            </w:pPr>
            <w:r w:rsidRPr="005D2238">
              <w:rPr>
                <w:rFonts w:ascii="Arial" w:hAnsi="Arial" w:cs="Arial"/>
              </w:rPr>
              <w:t>retraso en la ejecución</w:t>
            </w:r>
          </w:p>
        </w:tc>
        <w:tc>
          <w:tcPr>
            <w:tcW w:w="1134" w:type="dxa"/>
            <w:shd w:val="clear" w:color="auto" w:fill="D9D9D9" w:themeFill="background1" w:themeFillShade="D9"/>
            <w:vAlign w:val="center"/>
          </w:tcPr>
          <w:p w14:paraId="1E7B1B06" w14:textId="77777777" w:rsidR="008126CB" w:rsidRPr="005D2238" w:rsidRDefault="008126CB">
            <w:pPr>
              <w:jc w:val="center"/>
              <w:rPr>
                <w:rFonts w:ascii="Arial" w:hAnsi="Arial" w:cs="Arial"/>
              </w:rPr>
            </w:pPr>
            <w:r w:rsidRPr="005D2238">
              <w:rPr>
                <w:rFonts w:ascii="Arial" w:hAnsi="Arial" w:cs="Arial"/>
              </w:rPr>
              <w:t>11</w:t>
            </w:r>
          </w:p>
        </w:tc>
        <w:tc>
          <w:tcPr>
            <w:tcW w:w="1134" w:type="dxa"/>
            <w:shd w:val="clear" w:color="auto" w:fill="D9D9D9" w:themeFill="background1" w:themeFillShade="D9"/>
            <w:vAlign w:val="center"/>
          </w:tcPr>
          <w:p w14:paraId="73C86FFF" w14:textId="565BB474" w:rsidR="008126CB" w:rsidRPr="005D2238" w:rsidRDefault="008126CB"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9</w:t>
            </w:r>
            <w:r w:rsidR="005143A9" w:rsidRPr="005D2238">
              <w:rPr>
                <w:rFonts w:ascii="Arial" w:hAnsi="Arial" w:cs="Arial"/>
              </w:rPr>
              <w:t>4</w:t>
            </w:r>
          </w:p>
        </w:tc>
      </w:tr>
      <w:tr w:rsidR="008126CB" w:rsidRPr="00E2182C" w14:paraId="2FF3A011" w14:textId="77777777" w:rsidTr="000E66DD">
        <w:tc>
          <w:tcPr>
            <w:tcW w:w="2410" w:type="dxa"/>
            <w:vMerge/>
            <w:shd w:val="clear" w:color="auto" w:fill="D9D9D9" w:themeFill="background1" w:themeFillShade="D9"/>
          </w:tcPr>
          <w:p w14:paraId="47BF4A11" w14:textId="77777777" w:rsidR="008126CB" w:rsidRPr="005D2238" w:rsidRDefault="008126CB">
            <w:pPr>
              <w:jc w:val="both"/>
              <w:rPr>
                <w:rFonts w:ascii="Arial" w:hAnsi="Arial" w:cs="Arial"/>
                <w:b/>
              </w:rPr>
            </w:pPr>
          </w:p>
        </w:tc>
        <w:tc>
          <w:tcPr>
            <w:tcW w:w="4394" w:type="dxa"/>
            <w:shd w:val="clear" w:color="auto" w:fill="D9D9D9" w:themeFill="background1" w:themeFillShade="D9"/>
          </w:tcPr>
          <w:p w14:paraId="10893AD5" w14:textId="3795C5B1" w:rsidR="008126CB" w:rsidRPr="005D2238" w:rsidRDefault="002002C3">
            <w:pPr>
              <w:jc w:val="both"/>
              <w:rPr>
                <w:rFonts w:ascii="Arial" w:hAnsi="Arial" w:cs="Arial"/>
              </w:rPr>
            </w:pPr>
            <w:r w:rsidRPr="005D2238">
              <w:rPr>
                <w:rFonts w:ascii="Arial" w:hAnsi="Arial" w:cs="Arial"/>
              </w:rPr>
              <w:t>retraso en el resultado</w:t>
            </w:r>
          </w:p>
        </w:tc>
        <w:tc>
          <w:tcPr>
            <w:tcW w:w="1134" w:type="dxa"/>
            <w:shd w:val="clear" w:color="auto" w:fill="D9D9D9" w:themeFill="background1" w:themeFillShade="D9"/>
            <w:vAlign w:val="center"/>
          </w:tcPr>
          <w:p w14:paraId="7BA2A9E2" w14:textId="77777777" w:rsidR="008126CB" w:rsidRPr="005D2238" w:rsidRDefault="008126CB">
            <w:pPr>
              <w:jc w:val="center"/>
              <w:rPr>
                <w:rFonts w:ascii="Arial" w:hAnsi="Arial" w:cs="Arial"/>
              </w:rPr>
            </w:pPr>
            <w:r w:rsidRPr="005D2238">
              <w:rPr>
                <w:rFonts w:ascii="Arial" w:hAnsi="Arial" w:cs="Arial"/>
              </w:rPr>
              <w:t>3</w:t>
            </w:r>
          </w:p>
        </w:tc>
        <w:tc>
          <w:tcPr>
            <w:tcW w:w="1134" w:type="dxa"/>
            <w:shd w:val="clear" w:color="auto" w:fill="D9D9D9" w:themeFill="background1" w:themeFillShade="D9"/>
            <w:vAlign w:val="center"/>
          </w:tcPr>
          <w:p w14:paraId="2A5C3F42" w14:textId="1726AC32" w:rsidR="008126CB" w:rsidRPr="005D2238" w:rsidRDefault="005143A9"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26</w:t>
            </w:r>
          </w:p>
        </w:tc>
      </w:tr>
      <w:tr w:rsidR="008126CB" w:rsidRPr="00E2182C" w14:paraId="3710B56E" w14:textId="77777777" w:rsidTr="000E66DD">
        <w:tc>
          <w:tcPr>
            <w:tcW w:w="2410" w:type="dxa"/>
            <w:vMerge/>
            <w:shd w:val="clear" w:color="auto" w:fill="D9D9D9" w:themeFill="background1" w:themeFillShade="D9"/>
          </w:tcPr>
          <w:p w14:paraId="305084E4" w14:textId="77777777" w:rsidR="008126CB" w:rsidRPr="005D2238" w:rsidRDefault="008126CB">
            <w:pPr>
              <w:jc w:val="both"/>
              <w:rPr>
                <w:rFonts w:ascii="Arial" w:hAnsi="Arial" w:cs="Arial"/>
                <w:b/>
              </w:rPr>
            </w:pPr>
          </w:p>
        </w:tc>
        <w:tc>
          <w:tcPr>
            <w:tcW w:w="4394" w:type="dxa"/>
            <w:shd w:val="clear" w:color="auto" w:fill="D9D9D9" w:themeFill="background1" w:themeFillShade="D9"/>
          </w:tcPr>
          <w:p w14:paraId="1C06FB11" w14:textId="4954CA01" w:rsidR="008126CB" w:rsidRPr="005D2238" w:rsidRDefault="002002C3">
            <w:pPr>
              <w:jc w:val="both"/>
              <w:rPr>
                <w:rFonts w:ascii="Arial" w:hAnsi="Arial" w:cs="Arial"/>
              </w:rPr>
            </w:pPr>
            <w:r w:rsidRPr="005D2238">
              <w:rPr>
                <w:rFonts w:ascii="Arial" w:hAnsi="Arial" w:cs="Arial"/>
              </w:rPr>
              <w:t>complicación propia de la prueba</w:t>
            </w:r>
          </w:p>
        </w:tc>
        <w:tc>
          <w:tcPr>
            <w:tcW w:w="1134" w:type="dxa"/>
            <w:shd w:val="clear" w:color="auto" w:fill="D9D9D9" w:themeFill="background1" w:themeFillShade="D9"/>
            <w:vAlign w:val="center"/>
          </w:tcPr>
          <w:p w14:paraId="52DA85A7" w14:textId="77777777" w:rsidR="008126CB" w:rsidRPr="005D2238" w:rsidRDefault="008126CB">
            <w:pPr>
              <w:jc w:val="center"/>
              <w:rPr>
                <w:rFonts w:ascii="Arial" w:hAnsi="Arial" w:cs="Arial"/>
              </w:rPr>
            </w:pPr>
            <w:r w:rsidRPr="005D2238">
              <w:rPr>
                <w:rFonts w:ascii="Arial" w:hAnsi="Arial" w:cs="Arial"/>
              </w:rPr>
              <w:t>3</w:t>
            </w:r>
          </w:p>
        </w:tc>
        <w:tc>
          <w:tcPr>
            <w:tcW w:w="1134" w:type="dxa"/>
            <w:shd w:val="clear" w:color="auto" w:fill="D9D9D9" w:themeFill="background1" w:themeFillShade="D9"/>
            <w:vAlign w:val="center"/>
          </w:tcPr>
          <w:p w14:paraId="244646A4" w14:textId="41A8BCC7" w:rsidR="008126CB" w:rsidRPr="005D2238" w:rsidRDefault="005143A9"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26</w:t>
            </w:r>
          </w:p>
        </w:tc>
      </w:tr>
      <w:tr w:rsidR="008126CB" w:rsidRPr="00E2182C" w14:paraId="244D2980" w14:textId="77777777" w:rsidTr="000E66DD">
        <w:tc>
          <w:tcPr>
            <w:tcW w:w="2410" w:type="dxa"/>
            <w:vMerge/>
            <w:shd w:val="clear" w:color="auto" w:fill="D9D9D9" w:themeFill="background1" w:themeFillShade="D9"/>
          </w:tcPr>
          <w:p w14:paraId="170D0B1D" w14:textId="77777777" w:rsidR="008126CB" w:rsidRPr="005D2238" w:rsidRDefault="008126CB">
            <w:pPr>
              <w:jc w:val="both"/>
              <w:rPr>
                <w:rFonts w:ascii="Arial" w:hAnsi="Arial" w:cs="Arial"/>
                <w:b/>
              </w:rPr>
            </w:pPr>
          </w:p>
        </w:tc>
        <w:tc>
          <w:tcPr>
            <w:tcW w:w="4394" w:type="dxa"/>
            <w:shd w:val="clear" w:color="auto" w:fill="D9D9D9" w:themeFill="background1" w:themeFillShade="D9"/>
          </w:tcPr>
          <w:p w14:paraId="6A701C51" w14:textId="403FEE07" w:rsidR="008126CB" w:rsidRPr="005D2238" w:rsidRDefault="002002C3">
            <w:pPr>
              <w:jc w:val="both"/>
              <w:rPr>
                <w:rFonts w:ascii="Arial" w:hAnsi="Arial" w:cs="Arial"/>
              </w:rPr>
            </w:pPr>
            <w:r w:rsidRPr="005D2238">
              <w:rPr>
                <w:rFonts w:ascii="Arial" w:hAnsi="Arial" w:cs="Arial"/>
              </w:rPr>
              <w:t>resultado correspondiente a otro paciente</w:t>
            </w:r>
          </w:p>
        </w:tc>
        <w:tc>
          <w:tcPr>
            <w:tcW w:w="1134" w:type="dxa"/>
            <w:shd w:val="clear" w:color="auto" w:fill="D9D9D9" w:themeFill="background1" w:themeFillShade="D9"/>
            <w:vAlign w:val="center"/>
          </w:tcPr>
          <w:p w14:paraId="69FB45E3" w14:textId="77777777" w:rsidR="008126CB" w:rsidRPr="005D2238" w:rsidRDefault="008126CB">
            <w:pPr>
              <w:jc w:val="center"/>
              <w:rPr>
                <w:rFonts w:ascii="Arial" w:hAnsi="Arial" w:cs="Arial"/>
              </w:rPr>
            </w:pPr>
            <w:r w:rsidRPr="005D2238">
              <w:rPr>
                <w:rFonts w:ascii="Arial" w:hAnsi="Arial" w:cs="Arial"/>
              </w:rPr>
              <w:t>3</w:t>
            </w:r>
          </w:p>
        </w:tc>
        <w:tc>
          <w:tcPr>
            <w:tcW w:w="1134" w:type="dxa"/>
            <w:shd w:val="clear" w:color="auto" w:fill="D9D9D9" w:themeFill="background1" w:themeFillShade="D9"/>
            <w:vAlign w:val="center"/>
          </w:tcPr>
          <w:p w14:paraId="67B4F5F8" w14:textId="015EE421" w:rsidR="008126CB" w:rsidRPr="005D2238" w:rsidRDefault="005143A9"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26</w:t>
            </w:r>
          </w:p>
        </w:tc>
      </w:tr>
      <w:tr w:rsidR="008126CB" w:rsidRPr="00E2182C" w14:paraId="14AA949D" w14:textId="77777777" w:rsidTr="000E66DD">
        <w:tc>
          <w:tcPr>
            <w:tcW w:w="2410" w:type="dxa"/>
            <w:vMerge/>
            <w:shd w:val="clear" w:color="auto" w:fill="D9D9D9" w:themeFill="background1" w:themeFillShade="D9"/>
          </w:tcPr>
          <w:p w14:paraId="3F3DD763" w14:textId="77777777" w:rsidR="008126CB" w:rsidRPr="005D2238" w:rsidRDefault="008126CB">
            <w:pPr>
              <w:jc w:val="both"/>
              <w:rPr>
                <w:rFonts w:ascii="Arial" w:hAnsi="Arial" w:cs="Arial"/>
                <w:b/>
              </w:rPr>
            </w:pPr>
          </w:p>
        </w:tc>
        <w:tc>
          <w:tcPr>
            <w:tcW w:w="4394" w:type="dxa"/>
            <w:shd w:val="clear" w:color="auto" w:fill="D9D9D9" w:themeFill="background1" w:themeFillShade="D9"/>
          </w:tcPr>
          <w:p w14:paraId="427CBA2C" w14:textId="359E7400" w:rsidR="008126CB" w:rsidRPr="005D2238" w:rsidRDefault="002002C3">
            <w:pPr>
              <w:jc w:val="both"/>
              <w:rPr>
                <w:rFonts w:ascii="Arial" w:hAnsi="Arial" w:cs="Arial"/>
              </w:rPr>
            </w:pPr>
            <w:r w:rsidRPr="005D2238">
              <w:rPr>
                <w:rFonts w:ascii="Arial" w:hAnsi="Arial" w:cs="Arial"/>
              </w:rPr>
              <w:t xml:space="preserve">otros </w:t>
            </w:r>
          </w:p>
        </w:tc>
        <w:tc>
          <w:tcPr>
            <w:tcW w:w="1134" w:type="dxa"/>
            <w:shd w:val="clear" w:color="auto" w:fill="D9D9D9" w:themeFill="background1" w:themeFillShade="D9"/>
            <w:vAlign w:val="center"/>
          </w:tcPr>
          <w:p w14:paraId="45FEEF38" w14:textId="77777777" w:rsidR="008126CB" w:rsidRPr="005D2238" w:rsidRDefault="008126CB">
            <w:pPr>
              <w:jc w:val="center"/>
              <w:rPr>
                <w:rFonts w:ascii="Arial" w:hAnsi="Arial" w:cs="Arial"/>
              </w:rPr>
            </w:pPr>
            <w:r w:rsidRPr="005D2238">
              <w:rPr>
                <w:rFonts w:ascii="Arial" w:hAnsi="Arial" w:cs="Arial"/>
              </w:rPr>
              <w:t>5</w:t>
            </w:r>
          </w:p>
        </w:tc>
        <w:tc>
          <w:tcPr>
            <w:tcW w:w="1134" w:type="dxa"/>
            <w:shd w:val="clear" w:color="auto" w:fill="D9D9D9" w:themeFill="background1" w:themeFillShade="D9"/>
            <w:vAlign w:val="center"/>
          </w:tcPr>
          <w:p w14:paraId="602C0AE3" w14:textId="3062848E" w:rsidR="008126CB" w:rsidRPr="005D2238" w:rsidRDefault="008126CB" w:rsidP="00716F92">
            <w:pPr>
              <w:jc w:val="right"/>
              <w:rPr>
                <w:rFonts w:ascii="Arial" w:hAnsi="Arial" w:cs="Arial"/>
              </w:rPr>
            </w:pPr>
            <w:r w:rsidRPr="005D2238">
              <w:rPr>
                <w:rFonts w:ascii="Arial" w:hAnsi="Arial" w:cs="Arial"/>
              </w:rPr>
              <w:t>0</w:t>
            </w:r>
            <w:r w:rsidR="00F27EF2" w:rsidRPr="005D2238">
              <w:rPr>
                <w:rFonts w:ascii="Arial" w:hAnsi="Arial" w:cs="Arial"/>
              </w:rPr>
              <w:t>,</w:t>
            </w:r>
            <w:r w:rsidRPr="005D2238">
              <w:rPr>
                <w:rFonts w:ascii="Arial" w:hAnsi="Arial" w:cs="Arial"/>
              </w:rPr>
              <w:t>4</w:t>
            </w:r>
            <w:r w:rsidR="005143A9" w:rsidRPr="005D2238">
              <w:rPr>
                <w:rFonts w:ascii="Arial" w:hAnsi="Arial" w:cs="Arial"/>
              </w:rPr>
              <w:t>3</w:t>
            </w:r>
          </w:p>
        </w:tc>
      </w:tr>
      <w:tr w:rsidR="008126CB" w:rsidRPr="00E2182C" w14:paraId="5CB5B8BB" w14:textId="77777777" w:rsidTr="000E66DD">
        <w:tc>
          <w:tcPr>
            <w:tcW w:w="2410" w:type="dxa"/>
            <w:vMerge/>
            <w:shd w:val="clear" w:color="auto" w:fill="D9D9D9" w:themeFill="background1" w:themeFillShade="D9"/>
          </w:tcPr>
          <w:p w14:paraId="6F13FEF5" w14:textId="77777777" w:rsidR="008126CB" w:rsidRPr="005D2238" w:rsidRDefault="008126CB">
            <w:pPr>
              <w:jc w:val="both"/>
              <w:rPr>
                <w:rFonts w:ascii="Arial" w:hAnsi="Arial" w:cs="Arial"/>
                <w:b/>
              </w:rPr>
            </w:pPr>
          </w:p>
        </w:tc>
        <w:tc>
          <w:tcPr>
            <w:tcW w:w="4394" w:type="dxa"/>
            <w:shd w:val="clear" w:color="auto" w:fill="D9D9D9" w:themeFill="background1" w:themeFillShade="D9"/>
          </w:tcPr>
          <w:p w14:paraId="6D28F87C" w14:textId="77777777" w:rsidR="008126CB" w:rsidRPr="005D2238" w:rsidRDefault="008126CB">
            <w:pPr>
              <w:jc w:val="center"/>
              <w:rPr>
                <w:rFonts w:ascii="Arial" w:hAnsi="Arial" w:cs="Arial"/>
                <w:b/>
              </w:rPr>
            </w:pPr>
            <w:r w:rsidRPr="005D2238">
              <w:rPr>
                <w:rFonts w:ascii="Arial" w:hAnsi="Arial" w:cs="Arial"/>
                <w:b/>
              </w:rPr>
              <w:t>Total eventos</w:t>
            </w:r>
          </w:p>
        </w:tc>
        <w:tc>
          <w:tcPr>
            <w:tcW w:w="1134" w:type="dxa"/>
            <w:shd w:val="clear" w:color="auto" w:fill="D9D9D9" w:themeFill="background1" w:themeFillShade="D9"/>
            <w:vAlign w:val="center"/>
          </w:tcPr>
          <w:p w14:paraId="57D19412" w14:textId="7BBE0E5C" w:rsidR="008126CB" w:rsidRPr="005D2238" w:rsidRDefault="005143A9">
            <w:pPr>
              <w:jc w:val="center"/>
              <w:rPr>
                <w:rFonts w:ascii="Arial" w:hAnsi="Arial" w:cs="Arial"/>
                <w:b/>
              </w:rPr>
            </w:pPr>
            <w:r w:rsidRPr="005D2238">
              <w:rPr>
                <w:rFonts w:ascii="Arial" w:hAnsi="Arial" w:cs="Arial"/>
                <w:b/>
              </w:rPr>
              <w:t>30</w:t>
            </w:r>
          </w:p>
        </w:tc>
        <w:tc>
          <w:tcPr>
            <w:tcW w:w="1134" w:type="dxa"/>
            <w:shd w:val="clear" w:color="auto" w:fill="D9D9D9" w:themeFill="background1" w:themeFillShade="D9"/>
            <w:vAlign w:val="center"/>
          </w:tcPr>
          <w:p w14:paraId="1E2A6D74" w14:textId="4E8408C3" w:rsidR="008126CB" w:rsidRPr="005D2238" w:rsidRDefault="005143A9" w:rsidP="00716F92">
            <w:pPr>
              <w:jc w:val="right"/>
              <w:rPr>
                <w:rFonts w:ascii="Arial" w:hAnsi="Arial" w:cs="Arial"/>
                <w:b/>
              </w:rPr>
            </w:pPr>
            <w:r w:rsidRPr="005D2238">
              <w:rPr>
                <w:rFonts w:ascii="Arial" w:hAnsi="Arial" w:cs="Arial"/>
                <w:b/>
              </w:rPr>
              <w:t>2</w:t>
            </w:r>
            <w:r w:rsidR="00F27EF2" w:rsidRPr="005D2238">
              <w:rPr>
                <w:rFonts w:ascii="Arial" w:hAnsi="Arial" w:cs="Arial"/>
                <w:b/>
              </w:rPr>
              <w:t>,</w:t>
            </w:r>
            <w:r w:rsidRPr="005D2238">
              <w:rPr>
                <w:rFonts w:ascii="Arial" w:hAnsi="Arial" w:cs="Arial"/>
                <w:b/>
              </w:rPr>
              <w:t>57</w:t>
            </w:r>
          </w:p>
        </w:tc>
      </w:tr>
    </w:tbl>
    <w:p w14:paraId="427CC39D" w14:textId="77777777" w:rsidR="00C82C90" w:rsidRPr="00716F92" w:rsidRDefault="00C82C90" w:rsidP="00E2182C">
      <w:pPr>
        <w:spacing w:after="0" w:line="240" w:lineRule="auto"/>
        <w:jc w:val="center"/>
        <w:rPr>
          <w:rFonts w:ascii="Arial" w:hAnsi="Arial" w:cs="Arial"/>
          <w:sz w:val="24"/>
          <w:szCs w:val="24"/>
        </w:rPr>
      </w:pPr>
      <w:r w:rsidRPr="00716F92">
        <w:rPr>
          <w:rFonts w:ascii="Arial" w:hAnsi="Arial" w:cs="Arial"/>
          <w:sz w:val="24"/>
          <w:szCs w:val="24"/>
        </w:rPr>
        <w:t>Fuente: Elaboración propia, datos del estudio</w:t>
      </w:r>
    </w:p>
    <w:p w14:paraId="4769242B" w14:textId="77777777" w:rsidR="00EB4478" w:rsidRPr="00716F92" w:rsidRDefault="00EB4478" w:rsidP="00E2182C">
      <w:pPr>
        <w:spacing w:after="0" w:line="240" w:lineRule="auto"/>
        <w:jc w:val="both"/>
        <w:rPr>
          <w:rFonts w:ascii="Arial" w:hAnsi="Arial" w:cs="Arial"/>
          <w:sz w:val="24"/>
          <w:szCs w:val="24"/>
        </w:rPr>
      </w:pPr>
    </w:p>
    <w:p w14:paraId="279D6010" w14:textId="77D93C36" w:rsidR="00BC78BD" w:rsidRPr="00716F92" w:rsidRDefault="00424824">
      <w:pPr>
        <w:spacing w:after="0" w:line="240" w:lineRule="auto"/>
        <w:jc w:val="both"/>
        <w:rPr>
          <w:rFonts w:ascii="Arial" w:hAnsi="Arial" w:cs="Arial"/>
          <w:sz w:val="24"/>
          <w:szCs w:val="24"/>
        </w:rPr>
      </w:pPr>
      <w:r w:rsidRPr="00716F92">
        <w:rPr>
          <w:rFonts w:ascii="Arial" w:hAnsi="Arial" w:cs="Arial"/>
          <w:sz w:val="24"/>
          <w:szCs w:val="24"/>
        </w:rPr>
        <w:lastRenderedPageBreak/>
        <w:t>El 34</w:t>
      </w:r>
      <w:r w:rsidR="00057CCB" w:rsidRPr="00716F92">
        <w:rPr>
          <w:rFonts w:ascii="Arial" w:hAnsi="Arial" w:cs="Arial"/>
          <w:sz w:val="24"/>
          <w:szCs w:val="24"/>
        </w:rPr>
        <w:t>,</w:t>
      </w:r>
      <w:r w:rsidRPr="00716F92">
        <w:rPr>
          <w:rFonts w:ascii="Arial" w:hAnsi="Arial" w:cs="Arial"/>
          <w:sz w:val="24"/>
          <w:szCs w:val="24"/>
        </w:rPr>
        <w:t>3</w:t>
      </w:r>
      <w:r w:rsidR="00057CCB" w:rsidRPr="00716F92">
        <w:rPr>
          <w:rFonts w:ascii="Arial" w:hAnsi="Arial" w:cs="Arial"/>
          <w:sz w:val="24"/>
          <w:szCs w:val="24"/>
        </w:rPr>
        <w:t xml:space="preserve"> </w:t>
      </w:r>
      <w:r w:rsidRPr="00716F92">
        <w:rPr>
          <w:rFonts w:ascii="Arial" w:hAnsi="Arial" w:cs="Arial"/>
          <w:sz w:val="24"/>
          <w:szCs w:val="24"/>
        </w:rPr>
        <w:t xml:space="preserve">% de los </w:t>
      </w:r>
      <w:r w:rsidR="00B17D05" w:rsidRPr="00716F92">
        <w:rPr>
          <w:rFonts w:ascii="Arial" w:hAnsi="Arial" w:cs="Arial"/>
          <w:sz w:val="24"/>
          <w:szCs w:val="24"/>
        </w:rPr>
        <w:t>EA</w:t>
      </w:r>
      <w:r w:rsidRPr="00716F92">
        <w:rPr>
          <w:rFonts w:ascii="Arial" w:hAnsi="Arial" w:cs="Arial"/>
          <w:sz w:val="24"/>
          <w:szCs w:val="24"/>
        </w:rPr>
        <w:t xml:space="preserve"> se relacionaron con el cuidado</w:t>
      </w:r>
      <w:r w:rsidR="00513D40">
        <w:rPr>
          <w:rFonts w:ascii="Arial" w:hAnsi="Arial" w:cs="Arial"/>
          <w:sz w:val="24"/>
          <w:szCs w:val="24"/>
        </w:rPr>
        <w:t>;</w:t>
      </w:r>
      <w:r w:rsidRPr="00716F92">
        <w:rPr>
          <w:rFonts w:ascii="Arial" w:hAnsi="Arial" w:cs="Arial"/>
          <w:sz w:val="24"/>
          <w:szCs w:val="24"/>
        </w:rPr>
        <w:t xml:space="preserve"> de estos, el 14.6</w:t>
      </w:r>
      <w:r w:rsidR="00057CCB" w:rsidRPr="00716F92">
        <w:rPr>
          <w:rFonts w:ascii="Arial" w:hAnsi="Arial" w:cs="Arial"/>
          <w:sz w:val="24"/>
          <w:szCs w:val="24"/>
        </w:rPr>
        <w:t xml:space="preserve"> </w:t>
      </w:r>
      <w:r w:rsidRPr="00716F92">
        <w:rPr>
          <w:rFonts w:ascii="Arial" w:hAnsi="Arial" w:cs="Arial"/>
          <w:sz w:val="24"/>
          <w:szCs w:val="24"/>
        </w:rPr>
        <w:t>%</w:t>
      </w:r>
      <w:r w:rsidR="002B6781">
        <w:rPr>
          <w:rFonts w:ascii="Arial" w:hAnsi="Arial" w:cs="Arial"/>
          <w:sz w:val="24"/>
          <w:szCs w:val="24"/>
        </w:rPr>
        <w:t xml:space="preserve"> </w:t>
      </w:r>
      <w:r w:rsidRPr="00716F92">
        <w:rPr>
          <w:rFonts w:ascii="Arial" w:hAnsi="Arial" w:cs="Arial"/>
          <w:sz w:val="24"/>
          <w:szCs w:val="24"/>
        </w:rPr>
        <w:t xml:space="preserve">corresponden a ulceras por presión, </w:t>
      </w:r>
      <w:r w:rsidR="00513D40">
        <w:rPr>
          <w:rFonts w:ascii="Arial" w:hAnsi="Arial" w:cs="Arial"/>
          <w:sz w:val="24"/>
          <w:szCs w:val="24"/>
        </w:rPr>
        <w:t xml:space="preserve">el </w:t>
      </w:r>
      <w:r w:rsidRPr="00716F92">
        <w:rPr>
          <w:rFonts w:ascii="Arial" w:hAnsi="Arial" w:cs="Arial"/>
          <w:sz w:val="24"/>
          <w:szCs w:val="24"/>
        </w:rPr>
        <w:t>12</w:t>
      </w:r>
      <w:r w:rsidR="00057CCB" w:rsidRPr="00716F92">
        <w:rPr>
          <w:rFonts w:ascii="Arial" w:hAnsi="Arial" w:cs="Arial"/>
          <w:sz w:val="24"/>
          <w:szCs w:val="24"/>
        </w:rPr>
        <w:t>,</w:t>
      </w:r>
      <w:r w:rsidRPr="00716F92">
        <w:rPr>
          <w:rFonts w:ascii="Arial" w:hAnsi="Arial" w:cs="Arial"/>
          <w:sz w:val="24"/>
          <w:szCs w:val="24"/>
        </w:rPr>
        <w:t>5</w:t>
      </w:r>
      <w:r w:rsidR="00057CCB" w:rsidRPr="00716F92">
        <w:rPr>
          <w:rFonts w:ascii="Arial" w:hAnsi="Arial" w:cs="Arial"/>
          <w:sz w:val="24"/>
          <w:szCs w:val="24"/>
        </w:rPr>
        <w:t xml:space="preserve"> </w:t>
      </w:r>
      <w:r w:rsidRPr="00716F92">
        <w:rPr>
          <w:rFonts w:ascii="Arial" w:hAnsi="Arial" w:cs="Arial"/>
          <w:sz w:val="24"/>
          <w:szCs w:val="24"/>
        </w:rPr>
        <w:t>% con la no aplicación de cuidados pautados</w:t>
      </w:r>
      <w:r w:rsidR="00513D40">
        <w:rPr>
          <w:rFonts w:ascii="Arial" w:hAnsi="Arial" w:cs="Arial"/>
          <w:sz w:val="24"/>
          <w:szCs w:val="24"/>
        </w:rPr>
        <w:t xml:space="preserve"> y </w:t>
      </w:r>
      <w:r w:rsidRPr="00716F92">
        <w:rPr>
          <w:rFonts w:ascii="Arial" w:hAnsi="Arial" w:cs="Arial"/>
          <w:sz w:val="24"/>
          <w:szCs w:val="24"/>
        </w:rPr>
        <w:t>el 7.4</w:t>
      </w:r>
      <w:r w:rsidR="00057CCB" w:rsidRPr="00716F92">
        <w:rPr>
          <w:rFonts w:ascii="Arial" w:hAnsi="Arial" w:cs="Arial"/>
          <w:sz w:val="24"/>
          <w:szCs w:val="24"/>
        </w:rPr>
        <w:t xml:space="preserve"> </w:t>
      </w:r>
      <w:r w:rsidRPr="00716F92">
        <w:rPr>
          <w:rFonts w:ascii="Arial" w:hAnsi="Arial" w:cs="Arial"/>
          <w:sz w:val="24"/>
          <w:szCs w:val="24"/>
        </w:rPr>
        <w:t xml:space="preserve">% </w:t>
      </w:r>
      <w:r w:rsidR="008436E0" w:rsidRPr="00716F92">
        <w:rPr>
          <w:rFonts w:ascii="Arial" w:hAnsi="Arial" w:cs="Arial"/>
          <w:sz w:val="24"/>
          <w:szCs w:val="24"/>
        </w:rPr>
        <w:t>con flebitis</w:t>
      </w:r>
      <w:r w:rsidR="00FC0031" w:rsidRPr="00716F92">
        <w:rPr>
          <w:rFonts w:ascii="Arial" w:hAnsi="Arial" w:cs="Arial"/>
          <w:sz w:val="24"/>
          <w:szCs w:val="24"/>
        </w:rPr>
        <w:t xml:space="preserve"> </w:t>
      </w:r>
      <w:r w:rsidR="0052645A" w:rsidRPr="00716F92">
        <w:rPr>
          <w:rFonts w:ascii="Arial" w:hAnsi="Arial" w:cs="Arial"/>
          <w:sz w:val="24"/>
          <w:szCs w:val="24"/>
        </w:rPr>
        <w:t>(</w:t>
      </w:r>
      <w:r w:rsidR="00513D40">
        <w:rPr>
          <w:rFonts w:ascii="Arial" w:hAnsi="Arial" w:cs="Arial"/>
          <w:sz w:val="24"/>
          <w:szCs w:val="24"/>
        </w:rPr>
        <w:t>v</w:t>
      </w:r>
      <w:r w:rsidR="0052645A" w:rsidRPr="00716F92">
        <w:rPr>
          <w:rFonts w:ascii="Arial" w:hAnsi="Arial" w:cs="Arial"/>
          <w:sz w:val="24"/>
          <w:szCs w:val="24"/>
        </w:rPr>
        <w:t>er</w:t>
      </w:r>
      <w:r w:rsidR="005C7ABC" w:rsidRPr="00716F92">
        <w:rPr>
          <w:rFonts w:ascii="Arial" w:hAnsi="Arial" w:cs="Arial"/>
          <w:sz w:val="24"/>
          <w:szCs w:val="24"/>
        </w:rPr>
        <w:t xml:space="preserve"> </w:t>
      </w:r>
      <w:r w:rsidR="00FC0031" w:rsidRPr="00716F92">
        <w:rPr>
          <w:rFonts w:ascii="Arial" w:hAnsi="Arial" w:cs="Arial"/>
          <w:sz w:val="24"/>
          <w:szCs w:val="24"/>
        </w:rPr>
        <w:t>T</w:t>
      </w:r>
      <w:r w:rsidR="005C7ABC" w:rsidRPr="00716F92">
        <w:rPr>
          <w:rFonts w:ascii="Arial" w:hAnsi="Arial" w:cs="Arial"/>
          <w:sz w:val="24"/>
          <w:szCs w:val="24"/>
        </w:rPr>
        <w:t xml:space="preserve">abla </w:t>
      </w:r>
      <w:r w:rsidR="004F32ED" w:rsidRPr="00716F92">
        <w:rPr>
          <w:rFonts w:ascii="Arial" w:hAnsi="Arial" w:cs="Arial"/>
          <w:sz w:val="24"/>
          <w:szCs w:val="24"/>
        </w:rPr>
        <w:t>7</w:t>
      </w:r>
      <w:r w:rsidR="0052645A" w:rsidRPr="00716F92">
        <w:rPr>
          <w:rFonts w:ascii="Arial" w:hAnsi="Arial" w:cs="Arial"/>
          <w:sz w:val="24"/>
          <w:szCs w:val="24"/>
        </w:rPr>
        <w:t>)</w:t>
      </w:r>
      <w:r w:rsidR="002002C3">
        <w:rPr>
          <w:rFonts w:ascii="Arial" w:hAnsi="Arial" w:cs="Arial"/>
          <w:sz w:val="24"/>
          <w:szCs w:val="24"/>
        </w:rPr>
        <w:t>.</w:t>
      </w:r>
    </w:p>
    <w:p w14:paraId="5B7B0281" w14:textId="77777777" w:rsidR="00C344CF" w:rsidRPr="00716F92" w:rsidRDefault="00C344CF">
      <w:pPr>
        <w:spacing w:after="0" w:line="240" w:lineRule="auto"/>
        <w:jc w:val="both"/>
        <w:rPr>
          <w:rFonts w:ascii="Arial" w:hAnsi="Arial" w:cs="Arial"/>
          <w:sz w:val="24"/>
          <w:szCs w:val="24"/>
        </w:rPr>
      </w:pPr>
    </w:p>
    <w:p w14:paraId="191BEDA6" w14:textId="6EC5B924" w:rsidR="006C6524" w:rsidRPr="00716F92" w:rsidRDefault="00E9266C">
      <w:pPr>
        <w:spacing w:after="0" w:line="240" w:lineRule="auto"/>
        <w:jc w:val="both"/>
        <w:rPr>
          <w:rFonts w:ascii="Arial" w:hAnsi="Arial" w:cs="Arial"/>
          <w:sz w:val="24"/>
          <w:szCs w:val="24"/>
        </w:rPr>
      </w:pPr>
      <w:r w:rsidRPr="00716F92">
        <w:rPr>
          <w:rFonts w:ascii="Arial" w:hAnsi="Arial" w:cs="Arial"/>
          <w:sz w:val="24"/>
          <w:szCs w:val="24"/>
        </w:rPr>
        <w:t>Los eventos adversos</w:t>
      </w:r>
      <w:r w:rsidR="00513D40">
        <w:rPr>
          <w:rFonts w:ascii="Arial" w:hAnsi="Arial" w:cs="Arial"/>
          <w:sz w:val="24"/>
          <w:szCs w:val="24"/>
        </w:rPr>
        <w:t xml:space="preserve">, </w:t>
      </w:r>
      <w:r w:rsidRPr="00716F92">
        <w:rPr>
          <w:rFonts w:ascii="Arial" w:hAnsi="Arial" w:cs="Arial"/>
          <w:sz w:val="24"/>
          <w:szCs w:val="24"/>
        </w:rPr>
        <w:t>relacionados con el procedimiento</w:t>
      </w:r>
      <w:r w:rsidR="00513D40">
        <w:rPr>
          <w:rFonts w:ascii="Arial" w:hAnsi="Arial" w:cs="Arial"/>
          <w:sz w:val="24"/>
          <w:szCs w:val="24"/>
        </w:rPr>
        <w:t>,</w:t>
      </w:r>
      <w:r w:rsidR="00567487" w:rsidRPr="00716F92">
        <w:rPr>
          <w:rFonts w:ascii="Arial" w:hAnsi="Arial" w:cs="Arial"/>
          <w:sz w:val="24"/>
          <w:szCs w:val="24"/>
        </w:rPr>
        <w:t xml:space="preserve"> </w:t>
      </w:r>
      <w:r w:rsidR="00AA0E68" w:rsidRPr="00716F92">
        <w:rPr>
          <w:rFonts w:ascii="Arial" w:hAnsi="Arial" w:cs="Arial"/>
          <w:sz w:val="24"/>
          <w:szCs w:val="24"/>
        </w:rPr>
        <w:t>se present</w:t>
      </w:r>
      <w:r w:rsidR="00FC0031" w:rsidRPr="00716F92">
        <w:rPr>
          <w:rFonts w:ascii="Arial" w:hAnsi="Arial" w:cs="Arial"/>
          <w:sz w:val="24"/>
          <w:szCs w:val="24"/>
        </w:rPr>
        <w:t>aron</w:t>
      </w:r>
      <w:r w:rsidR="00AA0E68" w:rsidRPr="00716F92">
        <w:rPr>
          <w:rFonts w:ascii="Arial" w:hAnsi="Arial" w:cs="Arial"/>
          <w:sz w:val="24"/>
          <w:szCs w:val="24"/>
        </w:rPr>
        <w:t xml:space="preserve"> en el </w:t>
      </w:r>
      <w:r w:rsidR="00513D40">
        <w:rPr>
          <w:rFonts w:ascii="Arial" w:hAnsi="Arial" w:cs="Arial"/>
          <w:sz w:val="24"/>
          <w:szCs w:val="24"/>
        </w:rPr>
        <w:br/>
      </w:r>
      <w:r w:rsidR="00AA0E68" w:rsidRPr="00716F92">
        <w:rPr>
          <w:rFonts w:ascii="Arial" w:hAnsi="Arial" w:cs="Arial"/>
          <w:sz w:val="24"/>
          <w:szCs w:val="24"/>
        </w:rPr>
        <w:t>10</w:t>
      </w:r>
      <w:r w:rsidR="00057CCB" w:rsidRPr="00716F92">
        <w:rPr>
          <w:rFonts w:ascii="Arial" w:hAnsi="Arial" w:cs="Arial"/>
          <w:sz w:val="24"/>
          <w:szCs w:val="24"/>
        </w:rPr>
        <w:t>,</w:t>
      </w:r>
      <w:r w:rsidR="00AA0E68" w:rsidRPr="00716F92">
        <w:rPr>
          <w:rFonts w:ascii="Arial" w:hAnsi="Arial" w:cs="Arial"/>
          <w:sz w:val="24"/>
          <w:szCs w:val="24"/>
        </w:rPr>
        <w:t>1</w:t>
      </w:r>
      <w:r w:rsidR="00057CCB" w:rsidRPr="00716F92">
        <w:rPr>
          <w:rFonts w:ascii="Arial" w:hAnsi="Arial" w:cs="Arial"/>
          <w:sz w:val="24"/>
          <w:szCs w:val="24"/>
        </w:rPr>
        <w:t xml:space="preserve"> </w:t>
      </w:r>
      <w:r w:rsidR="00AA0E68" w:rsidRPr="00716F92">
        <w:rPr>
          <w:rFonts w:ascii="Arial" w:hAnsi="Arial" w:cs="Arial"/>
          <w:sz w:val="24"/>
          <w:szCs w:val="24"/>
        </w:rPr>
        <w:t>%</w:t>
      </w:r>
      <w:r w:rsidR="00FC0031" w:rsidRPr="00716F92">
        <w:rPr>
          <w:rFonts w:ascii="Arial" w:hAnsi="Arial" w:cs="Arial"/>
          <w:sz w:val="24"/>
          <w:szCs w:val="24"/>
        </w:rPr>
        <w:t xml:space="preserve"> de los casos</w:t>
      </w:r>
      <w:r w:rsidR="00AA0E68" w:rsidRPr="00716F92">
        <w:rPr>
          <w:rFonts w:ascii="Arial" w:hAnsi="Arial" w:cs="Arial"/>
          <w:sz w:val="24"/>
          <w:szCs w:val="24"/>
        </w:rPr>
        <w:t>. La</w:t>
      </w:r>
      <w:r w:rsidR="006C6524" w:rsidRPr="00716F92">
        <w:rPr>
          <w:rFonts w:ascii="Arial" w:hAnsi="Arial" w:cs="Arial"/>
          <w:sz w:val="24"/>
          <w:szCs w:val="24"/>
        </w:rPr>
        <w:t xml:space="preserve"> infección</w:t>
      </w:r>
      <w:r w:rsidR="00B34AD7" w:rsidRPr="00716F92">
        <w:rPr>
          <w:rFonts w:ascii="Arial" w:hAnsi="Arial" w:cs="Arial"/>
          <w:sz w:val="24"/>
          <w:szCs w:val="24"/>
        </w:rPr>
        <w:t xml:space="preserve"> </w:t>
      </w:r>
      <w:r w:rsidR="00FC0031" w:rsidRPr="00716F92">
        <w:rPr>
          <w:rFonts w:ascii="Arial" w:hAnsi="Arial" w:cs="Arial"/>
          <w:sz w:val="24"/>
          <w:szCs w:val="24"/>
        </w:rPr>
        <w:t>relacionada con</w:t>
      </w:r>
      <w:r w:rsidR="002B6781">
        <w:rPr>
          <w:rFonts w:ascii="Arial" w:hAnsi="Arial" w:cs="Arial"/>
          <w:sz w:val="24"/>
          <w:szCs w:val="24"/>
        </w:rPr>
        <w:t xml:space="preserve"> </w:t>
      </w:r>
      <w:r w:rsidR="00B34AD7" w:rsidRPr="00716F92">
        <w:rPr>
          <w:rFonts w:ascii="Arial" w:hAnsi="Arial" w:cs="Arial"/>
          <w:sz w:val="24"/>
          <w:szCs w:val="24"/>
        </w:rPr>
        <w:t>cuidado</w:t>
      </w:r>
      <w:r w:rsidR="00513D40">
        <w:rPr>
          <w:rFonts w:ascii="Arial" w:hAnsi="Arial" w:cs="Arial"/>
          <w:sz w:val="24"/>
          <w:szCs w:val="24"/>
        </w:rPr>
        <w:t>,</w:t>
      </w:r>
      <w:r w:rsidR="002B6781">
        <w:rPr>
          <w:rFonts w:ascii="Arial" w:hAnsi="Arial" w:cs="Arial"/>
          <w:sz w:val="24"/>
          <w:szCs w:val="24"/>
        </w:rPr>
        <w:t xml:space="preserve"> </w:t>
      </w:r>
      <w:r w:rsidR="00AA0E68" w:rsidRPr="00716F92">
        <w:rPr>
          <w:rFonts w:ascii="Arial" w:hAnsi="Arial" w:cs="Arial"/>
          <w:sz w:val="24"/>
          <w:szCs w:val="24"/>
        </w:rPr>
        <w:t>registr</w:t>
      </w:r>
      <w:r w:rsidR="00FC0031" w:rsidRPr="00716F92">
        <w:rPr>
          <w:rFonts w:ascii="Arial" w:hAnsi="Arial" w:cs="Arial"/>
          <w:sz w:val="24"/>
          <w:szCs w:val="24"/>
        </w:rPr>
        <w:t>ó</w:t>
      </w:r>
      <w:r w:rsidR="00AA0E68" w:rsidRPr="00716F92">
        <w:rPr>
          <w:rFonts w:ascii="Arial" w:hAnsi="Arial" w:cs="Arial"/>
          <w:sz w:val="24"/>
          <w:szCs w:val="24"/>
        </w:rPr>
        <w:t xml:space="preserve"> 13</w:t>
      </w:r>
      <w:r w:rsidR="00057CCB" w:rsidRPr="00716F92">
        <w:rPr>
          <w:rFonts w:ascii="Arial" w:hAnsi="Arial" w:cs="Arial"/>
          <w:sz w:val="24"/>
          <w:szCs w:val="24"/>
        </w:rPr>
        <w:t>,</w:t>
      </w:r>
      <w:r w:rsidR="00AA0E68" w:rsidRPr="00716F92">
        <w:rPr>
          <w:rFonts w:ascii="Arial" w:hAnsi="Arial" w:cs="Arial"/>
          <w:sz w:val="24"/>
          <w:szCs w:val="24"/>
        </w:rPr>
        <w:t>1</w:t>
      </w:r>
      <w:r w:rsidR="00057CCB" w:rsidRPr="00716F92">
        <w:rPr>
          <w:rFonts w:ascii="Arial" w:hAnsi="Arial" w:cs="Arial"/>
          <w:sz w:val="24"/>
          <w:szCs w:val="24"/>
        </w:rPr>
        <w:t xml:space="preserve"> </w:t>
      </w:r>
      <w:r w:rsidR="00AA0E68" w:rsidRPr="00716F92">
        <w:rPr>
          <w:rFonts w:ascii="Arial" w:hAnsi="Arial" w:cs="Arial"/>
          <w:sz w:val="24"/>
          <w:szCs w:val="24"/>
        </w:rPr>
        <w:t xml:space="preserve">% siendo la neumonía asociada al ventilador la </w:t>
      </w:r>
      <w:r w:rsidR="00E76B60" w:rsidRPr="00716F92">
        <w:rPr>
          <w:rFonts w:ascii="Arial" w:hAnsi="Arial" w:cs="Arial"/>
          <w:sz w:val="24"/>
          <w:szCs w:val="24"/>
        </w:rPr>
        <w:t>más</w:t>
      </w:r>
      <w:r w:rsidR="00AA0E68" w:rsidRPr="00716F92">
        <w:rPr>
          <w:rFonts w:ascii="Arial" w:hAnsi="Arial" w:cs="Arial"/>
          <w:sz w:val="24"/>
          <w:szCs w:val="24"/>
        </w:rPr>
        <w:t xml:space="preserve"> frecuente.</w:t>
      </w:r>
    </w:p>
    <w:p w14:paraId="5C508BF1" w14:textId="77777777" w:rsidR="007512AB" w:rsidRPr="00716F92" w:rsidRDefault="007512AB">
      <w:pPr>
        <w:spacing w:after="0" w:line="240" w:lineRule="auto"/>
        <w:jc w:val="both"/>
        <w:rPr>
          <w:rFonts w:ascii="Arial" w:hAnsi="Arial" w:cs="Arial"/>
          <w:sz w:val="24"/>
          <w:szCs w:val="24"/>
        </w:rPr>
      </w:pPr>
    </w:p>
    <w:p w14:paraId="19158B13" w14:textId="77777777" w:rsidR="007512AB" w:rsidRPr="00716F92" w:rsidRDefault="007512AB">
      <w:pPr>
        <w:spacing w:after="0" w:line="240" w:lineRule="auto"/>
        <w:jc w:val="both"/>
        <w:rPr>
          <w:rFonts w:ascii="Arial" w:hAnsi="Arial" w:cs="Arial"/>
          <w:sz w:val="24"/>
          <w:szCs w:val="24"/>
        </w:rPr>
      </w:pPr>
    </w:p>
    <w:p w14:paraId="6A85084E" w14:textId="5FC580FB" w:rsidR="00715EAA" w:rsidRPr="00716F92" w:rsidRDefault="00715EAA">
      <w:pPr>
        <w:spacing w:after="0" w:line="240" w:lineRule="auto"/>
        <w:jc w:val="both"/>
        <w:rPr>
          <w:rFonts w:ascii="Arial" w:hAnsi="Arial" w:cs="Arial"/>
          <w:sz w:val="24"/>
          <w:szCs w:val="24"/>
        </w:rPr>
      </w:pPr>
      <w:r w:rsidRPr="00716F92">
        <w:rPr>
          <w:rFonts w:ascii="Arial" w:hAnsi="Arial" w:cs="Arial"/>
          <w:b/>
          <w:sz w:val="24"/>
          <w:szCs w:val="24"/>
        </w:rPr>
        <w:t xml:space="preserve">Tabla </w:t>
      </w:r>
      <w:r w:rsidR="005859E2" w:rsidRPr="00716F92">
        <w:rPr>
          <w:rFonts w:ascii="Arial" w:hAnsi="Arial" w:cs="Arial"/>
          <w:b/>
          <w:sz w:val="24"/>
          <w:szCs w:val="24"/>
        </w:rPr>
        <w:t>7</w:t>
      </w:r>
      <w:r w:rsidRPr="00716F92">
        <w:rPr>
          <w:rFonts w:ascii="Arial" w:hAnsi="Arial" w:cs="Arial"/>
          <w:b/>
          <w:sz w:val="24"/>
          <w:szCs w:val="24"/>
        </w:rPr>
        <w:t xml:space="preserve">. </w:t>
      </w:r>
      <w:r w:rsidRPr="00716F92">
        <w:rPr>
          <w:rFonts w:ascii="Arial" w:hAnsi="Arial" w:cs="Arial"/>
          <w:sz w:val="24"/>
          <w:szCs w:val="24"/>
        </w:rPr>
        <w:t xml:space="preserve">Distribución </w:t>
      </w:r>
      <w:r w:rsidR="00C23E90" w:rsidRPr="00716F92">
        <w:rPr>
          <w:rFonts w:ascii="Arial" w:hAnsi="Arial" w:cs="Arial"/>
          <w:sz w:val="24"/>
          <w:szCs w:val="24"/>
        </w:rPr>
        <w:t>de e</w:t>
      </w:r>
      <w:r w:rsidRPr="00716F92">
        <w:rPr>
          <w:rFonts w:ascii="Arial" w:hAnsi="Arial" w:cs="Arial"/>
          <w:sz w:val="24"/>
          <w:szCs w:val="24"/>
        </w:rPr>
        <w:t xml:space="preserve">ventos </w:t>
      </w:r>
      <w:r w:rsidR="00C23E90" w:rsidRPr="00716F92">
        <w:rPr>
          <w:rFonts w:ascii="Arial" w:hAnsi="Arial" w:cs="Arial"/>
          <w:sz w:val="24"/>
          <w:szCs w:val="24"/>
        </w:rPr>
        <w:t xml:space="preserve">adversos </w:t>
      </w:r>
      <w:r w:rsidRPr="00716F92">
        <w:rPr>
          <w:rFonts w:ascii="Arial" w:hAnsi="Arial" w:cs="Arial"/>
          <w:sz w:val="24"/>
          <w:szCs w:val="24"/>
        </w:rPr>
        <w:t>reportados por enfermería</w:t>
      </w:r>
      <w:r w:rsidR="00FC0031" w:rsidRPr="00716F92">
        <w:rPr>
          <w:rFonts w:ascii="Arial" w:hAnsi="Arial" w:cs="Arial"/>
          <w:sz w:val="24"/>
          <w:szCs w:val="24"/>
        </w:rPr>
        <w:t>,</w:t>
      </w:r>
      <w:r w:rsidRPr="00716F92">
        <w:rPr>
          <w:rFonts w:ascii="Arial" w:hAnsi="Arial" w:cs="Arial"/>
          <w:sz w:val="24"/>
          <w:szCs w:val="24"/>
        </w:rPr>
        <w:t xml:space="preserve"> </w:t>
      </w:r>
      <w:r w:rsidR="00FC0031" w:rsidRPr="00716F92">
        <w:rPr>
          <w:rFonts w:ascii="Arial" w:hAnsi="Arial" w:cs="Arial"/>
          <w:sz w:val="24"/>
          <w:szCs w:val="24"/>
        </w:rPr>
        <w:t xml:space="preserve">que tienen que ver </w:t>
      </w:r>
      <w:r w:rsidR="00901337" w:rsidRPr="00716F92">
        <w:rPr>
          <w:rFonts w:ascii="Arial" w:hAnsi="Arial" w:cs="Arial"/>
          <w:sz w:val="24"/>
          <w:szCs w:val="24"/>
        </w:rPr>
        <w:t xml:space="preserve">con el cuidado enfermero, </w:t>
      </w:r>
      <w:r w:rsidR="00FC0031" w:rsidRPr="00716F92">
        <w:rPr>
          <w:rFonts w:ascii="Arial" w:hAnsi="Arial" w:cs="Arial"/>
          <w:sz w:val="24"/>
          <w:szCs w:val="24"/>
        </w:rPr>
        <w:t xml:space="preserve">con </w:t>
      </w:r>
      <w:r w:rsidRPr="00716F92">
        <w:rPr>
          <w:rFonts w:ascii="Arial" w:hAnsi="Arial" w:cs="Arial"/>
          <w:sz w:val="24"/>
          <w:szCs w:val="24"/>
        </w:rPr>
        <w:t>procedimientos</w:t>
      </w:r>
      <w:r w:rsidR="00FC0031" w:rsidRPr="00716F92">
        <w:rPr>
          <w:rFonts w:ascii="Arial" w:hAnsi="Arial" w:cs="Arial"/>
          <w:sz w:val="24"/>
          <w:szCs w:val="24"/>
        </w:rPr>
        <w:t xml:space="preserve"> y con </w:t>
      </w:r>
      <w:r w:rsidR="00C54897" w:rsidRPr="00716F92">
        <w:rPr>
          <w:rFonts w:ascii="Arial" w:hAnsi="Arial" w:cs="Arial"/>
          <w:sz w:val="24"/>
          <w:szCs w:val="24"/>
        </w:rPr>
        <w:t>infecciones</w:t>
      </w:r>
      <w:r w:rsidRPr="00716F92">
        <w:rPr>
          <w:rFonts w:ascii="Arial" w:hAnsi="Arial" w:cs="Arial"/>
          <w:sz w:val="24"/>
          <w:szCs w:val="24"/>
        </w:rPr>
        <w:t xml:space="preserve"> asociadas a la atención en salud</w:t>
      </w:r>
      <w:r w:rsidR="004767B6" w:rsidRPr="00716F92">
        <w:rPr>
          <w:rFonts w:ascii="Arial" w:hAnsi="Arial" w:cs="Arial"/>
          <w:sz w:val="24"/>
          <w:szCs w:val="24"/>
        </w:rPr>
        <w:t xml:space="preserve"> y </w:t>
      </w:r>
      <w:r w:rsidR="00FC0031" w:rsidRPr="00716F92">
        <w:rPr>
          <w:rFonts w:ascii="Arial" w:hAnsi="Arial" w:cs="Arial"/>
          <w:sz w:val="24"/>
          <w:szCs w:val="24"/>
        </w:rPr>
        <w:t xml:space="preserve">a </w:t>
      </w:r>
      <w:r w:rsidR="004767B6" w:rsidRPr="00716F92">
        <w:rPr>
          <w:rFonts w:ascii="Arial" w:hAnsi="Arial" w:cs="Arial"/>
          <w:sz w:val="24"/>
          <w:szCs w:val="24"/>
        </w:rPr>
        <w:t>complicaciones quirúrgicas</w:t>
      </w:r>
      <w:r w:rsidR="00C54897" w:rsidRPr="00716F92">
        <w:rPr>
          <w:rFonts w:ascii="Arial" w:hAnsi="Arial" w:cs="Arial"/>
          <w:sz w:val="24"/>
          <w:szCs w:val="24"/>
        </w:rPr>
        <w:t>.</w:t>
      </w:r>
    </w:p>
    <w:p w14:paraId="0C9C7F37" w14:textId="77777777" w:rsidR="00CD1C1A" w:rsidRPr="00716F92" w:rsidRDefault="00CD1C1A">
      <w:pPr>
        <w:spacing w:after="0"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932"/>
        <w:gridCol w:w="4819"/>
        <w:gridCol w:w="1167"/>
        <w:gridCol w:w="1080"/>
      </w:tblGrid>
      <w:tr w:rsidR="00CD1C1A" w:rsidRPr="00E2182C" w14:paraId="19689847" w14:textId="77777777" w:rsidTr="008D666A">
        <w:trPr>
          <w:jc w:val="center"/>
        </w:trPr>
        <w:tc>
          <w:tcPr>
            <w:tcW w:w="1932" w:type="dxa"/>
            <w:shd w:val="clear" w:color="auto" w:fill="FFFFFF" w:themeFill="background1"/>
            <w:vAlign w:val="center"/>
          </w:tcPr>
          <w:p w14:paraId="6AC92384" w14:textId="26F80292" w:rsidR="00CD1C1A" w:rsidRPr="005D2238" w:rsidRDefault="00CD1C1A">
            <w:pPr>
              <w:jc w:val="center"/>
              <w:rPr>
                <w:rFonts w:ascii="Arial" w:hAnsi="Arial" w:cs="Arial"/>
                <w:b/>
                <w:sz w:val="20"/>
                <w:szCs w:val="20"/>
              </w:rPr>
            </w:pPr>
            <w:r w:rsidRPr="005D2238">
              <w:rPr>
                <w:rFonts w:ascii="Arial" w:hAnsi="Arial" w:cs="Arial"/>
                <w:b/>
                <w:sz w:val="20"/>
                <w:szCs w:val="20"/>
              </w:rPr>
              <w:t xml:space="preserve">Eventos </w:t>
            </w:r>
            <w:r w:rsidR="00C23E90" w:rsidRPr="005D2238">
              <w:rPr>
                <w:rFonts w:ascii="Arial" w:hAnsi="Arial" w:cs="Arial"/>
                <w:b/>
                <w:sz w:val="20"/>
                <w:szCs w:val="20"/>
              </w:rPr>
              <w:t>a</w:t>
            </w:r>
            <w:r w:rsidRPr="005D2238">
              <w:rPr>
                <w:rFonts w:ascii="Arial" w:hAnsi="Arial" w:cs="Arial"/>
                <w:b/>
                <w:sz w:val="20"/>
                <w:szCs w:val="20"/>
              </w:rPr>
              <w:t xml:space="preserve">dversos </w:t>
            </w:r>
            <w:r w:rsidR="00C23E90" w:rsidRPr="005D2238">
              <w:rPr>
                <w:rFonts w:ascii="Arial" w:hAnsi="Arial" w:cs="Arial"/>
                <w:b/>
                <w:sz w:val="20"/>
                <w:szCs w:val="20"/>
              </w:rPr>
              <w:t>r</w:t>
            </w:r>
            <w:r w:rsidRPr="005D2238">
              <w:rPr>
                <w:rFonts w:ascii="Arial" w:hAnsi="Arial" w:cs="Arial"/>
                <w:b/>
                <w:sz w:val="20"/>
                <w:szCs w:val="20"/>
              </w:rPr>
              <w:t>elacionados</w:t>
            </w:r>
            <w:r w:rsidR="002B6781" w:rsidRPr="005D2238">
              <w:rPr>
                <w:rFonts w:ascii="Arial" w:hAnsi="Arial" w:cs="Arial"/>
                <w:b/>
                <w:sz w:val="20"/>
                <w:szCs w:val="20"/>
              </w:rPr>
              <w:t xml:space="preserve"> </w:t>
            </w:r>
            <w:r w:rsidRPr="005D2238">
              <w:rPr>
                <w:rFonts w:ascii="Arial" w:hAnsi="Arial" w:cs="Arial"/>
                <w:b/>
                <w:sz w:val="20"/>
                <w:szCs w:val="20"/>
              </w:rPr>
              <w:t>con:</w:t>
            </w:r>
          </w:p>
        </w:tc>
        <w:tc>
          <w:tcPr>
            <w:tcW w:w="4819" w:type="dxa"/>
            <w:shd w:val="clear" w:color="auto" w:fill="FFFFFF" w:themeFill="background1"/>
            <w:vAlign w:val="center"/>
          </w:tcPr>
          <w:p w14:paraId="4164642E" w14:textId="77777777" w:rsidR="00CD1C1A" w:rsidRPr="005D2238" w:rsidRDefault="00CD1C1A">
            <w:pPr>
              <w:jc w:val="center"/>
              <w:rPr>
                <w:rFonts w:ascii="Arial" w:hAnsi="Arial" w:cs="Arial"/>
                <w:b/>
                <w:sz w:val="20"/>
                <w:szCs w:val="20"/>
              </w:rPr>
            </w:pPr>
            <w:r w:rsidRPr="005D2238">
              <w:rPr>
                <w:rFonts w:ascii="Arial" w:hAnsi="Arial" w:cs="Arial"/>
                <w:b/>
                <w:sz w:val="20"/>
                <w:szCs w:val="20"/>
              </w:rPr>
              <w:t>Factor Determinante</w:t>
            </w:r>
          </w:p>
        </w:tc>
        <w:tc>
          <w:tcPr>
            <w:tcW w:w="1167" w:type="dxa"/>
            <w:shd w:val="clear" w:color="auto" w:fill="FFFFFF" w:themeFill="background1"/>
            <w:vAlign w:val="center"/>
          </w:tcPr>
          <w:p w14:paraId="436421D6" w14:textId="77777777" w:rsidR="00CD1C1A" w:rsidRPr="005D2238" w:rsidRDefault="00CD1C1A">
            <w:pPr>
              <w:jc w:val="center"/>
              <w:rPr>
                <w:rFonts w:ascii="Arial" w:hAnsi="Arial" w:cs="Arial"/>
                <w:b/>
                <w:sz w:val="20"/>
                <w:szCs w:val="20"/>
              </w:rPr>
            </w:pPr>
            <w:r w:rsidRPr="005D2238">
              <w:rPr>
                <w:rFonts w:ascii="Arial" w:hAnsi="Arial" w:cs="Arial"/>
                <w:b/>
                <w:sz w:val="20"/>
                <w:szCs w:val="20"/>
              </w:rPr>
              <w:t>Número</w:t>
            </w:r>
          </w:p>
        </w:tc>
        <w:tc>
          <w:tcPr>
            <w:tcW w:w="1080" w:type="dxa"/>
            <w:shd w:val="clear" w:color="auto" w:fill="FFFFFF" w:themeFill="background1"/>
            <w:vAlign w:val="center"/>
          </w:tcPr>
          <w:p w14:paraId="7372E282" w14:textId="77777777" w:rsidR="00CD1C1A" w:rsidRPr="005D2238" w:rsidRDefault="00CD1C1A">
            <w:pPr>
              <w:jc w:val="center"/>
              <w:rPr>
                <w:rFonts w:ascii="Arial" w:hAnsi="Arial" w:cs="Arial"/>
                <w:b/>
                <w:sz w:val="20"/>
                <w:szCs w:val="20"/>
              </w:rPr>
            </w:pPr>
            <w:r w:rsidRPr="005D2238">
              <w:rPr>
                <w:rFonts w:ascii="Arial" w:hAnsi="Arial" w:cs="Arial"/>
                <w:b/>
                <w:sz w:val="20"/>
                <w:szCs w:val="20"/>
              </w:rPr>
              <w:t>%</w:t>
            </w:r>
          </w:p>
        </w:tc>
      </w:tr>
      <w:tr w:rsidR="00CD1C1A" w:rsidRPr="00E2182C" w14:paraId="757DE51E" w14:textId="77777777" w:rsidTr="008D666A">
        <w:trPr>
          <w:jc w:val="center"/>
        </w:trPr>
        <w:tc>
          <w:tcPr>
            <w:tcW w:w="1932" w:type="dxa"/>
            <w:vMerge w:val="restart"/>
            <w:shd w:val="clear" w:color="auto" w:fill="D9D9D9" w:themeFill="background1" w:themeFillShade="D9"/>
            <w:vAlign w:val="center"/>
          </w:tcPr>
          <w:p w14:paraId="5CA6A9CB" w14:textId="77777777" w:rsidR="00CD1C1A" w:rsidRPr="005D2238" w:rsidRDefault="00CD1C1A" w:rsidP="00E2182C">
            <w:pPr>
              <w:jc w:val="center"/>
              <w:rPr>
                <w:rFonts w:ascii="Arial" w:hAnsi="Arial" w:cs="Arial"/>
                <w:sz w:val="20"/>
                <w:szCs w:val="20"/>
              </w:rPr>
            </w:pPr>
            <w:r w:rsidRPr="005D2238">
              <w:rPr>
                <w:rFonts w:ascii="Arial" w:hAnsi="Arial" w:cs="Arial"/>
                <w:sz w:val="20"/>
                <w:szCs w:val="20"/>
              </w:rPr>
              <w:t>Con el cuidado</w:t>
            </w:r>
          </w:p>
        </w:tc>
        <w:tc>
          <w:tcPr>
            <w:tcW w:w="4819" w:type="dxa"/>
            <w:shd w:val="clear" w:color="auto" w:fill="D9D9D9" w:themeFill="background1" w:themeFillShade="D9"/>
          </w:tcPr>
          <w:p w14:paraId="00CCADF6" w14:textId="77777777" w:rsidR="00CD1C1A" w:rsidRPr="005D2238" w:rsidRDefault="00CD1C1A" w:rsidP="00E2182C">
            <w:pPr>
              <w:jc w:val="both"/>
              <w:rPr>
                <w:rFonts w:ascii="Arial" w:hAnsi="Arial" w:cs="Arial"/>
                <w:sz w:val="20"/>
                <w:szCs w:val="20"/>
              </w:rPr>
            </w:pPr>
            <w:r w:rsidRPr="005D2238">
              <w:rPr>
                <w:rFonts w:ascii="Arial" w:hAnsi="Arial" w:cs="Arial"/>
                <w:sz w:val="20"/>
                <w:szCs w:val="20"/>
              </w:rPr>
              <w:t xml:space="preserve">Caída accidental </w:t>
            </w:r>
          </w:p>
        </w:tc>
        <w:tc>
          <w:tcPr>
            <w:tcW w:w="1167" w:type="dxa"/>
            <w:shd w:val="clear" w:color="auto" w:fill="D9D9D9" w:themeFill="background1" w:themeFillShade="D9"/>
            <w:vAlign w:val="center"/>
          </w:tcPr>
          <w:p w14:paraId="473A6858" w14:textId="77777777" w:rsidR="00CD1C1A" w:rsidRPr="005D2238" w:rsidRDefault="00CD1C1A">
            <w:pPr>
              <w:jc w:val="center"/>
              <w:rPr>
                <w:rFonts w:ascii="Arial" w:hAnsi="Arial" w:cs="Arial"/>
                <w:sz w:val="20"/>
                <w:szCs w:val="20"/>
              </w:rPr>
            </w:pPr>
            <w:r w:rsidRPr="005D2238">
              <w:rPr>
                <w:rFonts w:ascii="Arial" w:hAnsi="Arial" w:cs="Arial"/>
                <w:sz w:val="20"/>
                <w:szCs w:val="20"/>
              </w:rPr>
              <w:t>22</w:t>
            </w:r>
          </w:p>
        </w:tc>
        <w:tc>
          <w:tcPr>
            <w:tcW w:w="1080" w:type="dxa"/>
            <w:shd w:val="clear" w:color="auto" w:fill="D9D9D9" w:themeFill="background1" w:themeFillShade="D9"/>
            <w:vAlign w:val="center"/>
          </w:tcPr>
          <w:p w14:paraId="26C1D7BB" w14:textId="30784AFA" w:rsidR="00CD1C1A" w:rsidRPr="005D2238" w:rsidRDefault="00DD3788" w:rsidP="00716F92">
            <w:pPr>
              <w:jc w:val="right"/>
              <w:rPr>
                <w:rFonts w:ascii="Arial" w:hAnsi="Arial" w:cs="Arial"/>
                <w:sz w:val="20"/>
                <w:szCs w:val="20"/>
              </w:rPr>
            </w:pPr>
            <w:r w:rsidRPr="005D2238">
              <w:rPr>
                <w:rFonts w:ascii="Arial" w:hAnsi="Arial" w:cs="Arial"/>
                <w:sz w:val="20"/>
                <w:szCs w:val="20"/>
              </w:rPr>
              <w:t>1</w:t>
            </w:r>
            <w:r w:rsidR="00F27EF2" w:rsidRPr="005D2238">
              <w:rPr>
                <w:rFonts w:ascii="Arial" w:hAnsi="Arial" w:cs="Arial"/>
                <w:sz w:val="20"/>
                <w:szCs w:val="20"/>
              </w:rPr>
              <w:t>,</w:t>
            </w:r>
            <w:r w:rsidRPr="005D2238">
              <w:rPr>
                <w:rFonts w:ascii="Arial" w:hAnsi="Arial" w:cs="Arial"/>
                <w:sz w:val="20"/>
                <w:szCs w:val="20"/>
              </w:rPr>
              <w:t>89</w:t>
            </w:r>
          </w:p>
        </w:tc>
      </w:tr>
      <w:tr w:rsidR="00CD1C1A" w:rsidRPr="00E2182C" w14:paraId="15DBB872" w14:textId="77777777" w:rsidTr="008D666A">
        <w:trPr>
          <w:jc w:val="center"/>
        </w:trPr>
        <w:tc>
          <w:tcPr>
            <w:tcW w:w="1932" w:type="dxa"/>
            <w:vMerge/>
            <w:shd w:val="clear" w:color="auto" w:fill="D9D9D9" w:themeFill="background1" w:themeFillShade="D9"/>
            <w:vAlign w:val="center"/>
          </w:tcPr>
          <w:p w14:paraId="79CB94F9" w14:textId="77777777" w:rsidR="00CD1C1A" w:rsidRPr="005D2238" w:rsidRDefault="00CD1C1A">
            <w:pPr>
              <w:jc w:val="center"/>
              <w:rPr>
                <w:rFonts w:ascii="Arial" w:hAnsi="Arial" w:cs="Arial"/>
                <w:b/>
                <w:sz w:val="20"/>
                <w:szCs w:val="20"/>
              </w:rPr>
            </w:pPr>
          </w:p>
        </w:tc>
        <w:tc>
          <w:tcPr>
            <w:tcW w:w="4819" w:type="dxa"/>
            <w:shd w:val="clear" w:color="auto" w:fill="D9D9D9" w:themeFill="background1" w:themeFillShade="D9"/>
          </w:tcPr>
          <w:p w14:paraId="121F1603" w14:textId="77777777" w:rsidR="00CD1C1A" w:rsidRPr="005D2238" w:rsidRDefault="00CD1C1A">
            <w:pPr>
              <w:jc w:val="both"/>
              <w:rPr>
                <w:rFonts w:ascii="Arial" w:hAnsi="Arial" w:cs="Arial"/>
                <w:sz w:val="20"/>
                <w:szCs w:val="20"/>
              </w:rPr>
            </w:pPr>
            <w:r w:rsidRPr="005D2238">
              <w:rPr>
                <w:rFonts w:ascii="Arial" w:hAnsi="Arial" w:cs="Arial"/>
                <w:sz w:val="20"/>
                <w:szCs w:val="20"/>
              </w:rPr>
              <w:t xml:space="preserve">Inmovilización </w:t>
            </w:r>
          </w:p>
        </w:tc>
        <w:tc>
          <w:tcPr>
            <w:tcW w:w="1167" w:type="dxa"/>
            <w:shd w:val="clear" w:color="auto" w:fill="D9D9D9" w:themeFill="background1" w:themeFillShade="D9"/>
            <w:vAlign w:val="center"/>
          </w:tcPr>
          <w:p w14:paraId="4D9C26D0" w14:textId="77777777" w:rsidR="00CD1C1A" w:rsidRPr="005D2238" w:rsidRDefault="00CD1C1A">
            <w:pPr>
              <w:jc w:val="center"/>
              <w:rPr>
                <w:rFonts w:ascii="Arial" w:hAnsi="Arial" w:cs="Arial"/>
                <w:sz w:val="20"/>
                <w:szCs w:val="20"/>
              </w:rPr>
            </w:pPr>
            <w:r w:rsidRPr="005D2238">
              <w:rPr>
                <w:rFonts w:ascii="Arial" w:hAnsi="Arial" w:cs="Arial"/>
                <w:sz w:val="20"/>
                <w:szCs w:val="20"/>
              </w:rPr>
              <w:t>4</w:t>
            </w:r>
          </w:p>
        </w:tc>
        <w:tc>
          <w:tcPr>
            <w:tcW w:w="1080" w:type="dxa"/>
            <w:shd w:val="clear" w:color="auto" w:fill="D9D9D9" w:themeFill="background1" w:themeFillShade="D9"/>
            <w:vAlign w:val="center"/>
          </w:tcPr>
          <w:p w14:paraId="7A89DC77" w14:textId="11E138FE" w:rsidR="00CD1C1A" w:rsidRPr="005D2238" w:rsidRDefault="00CD1C1A" w:rsidP="00716F92">
            <w:pPr>
              <w:jc w:val="right"/>
              <w:rPr>
                <w:rFonts w:ascii="Arial" w:hAnsi="Arial" w:cs="Arial"/>
                <w:sz w:val="20"/>
                <w:szCs w:val="20"/>
              </w:rPr>
            </w:pPr>
            <w:r w:rsidRPr="005D2238">
              <w:rPr>
                <w:rFonts w:ascii="Arial" w:hAnsi="Arial" w:cs="Arial"/>
                <w:sz w:val="20"/>
                <w:szCs w:val="20"/>
              </w:rPr>
              <w:t>0</w:t>
            </w:r>
            <w:r w:rsidR="00F27EF2" w:rsidRPr="005D2238">
              <w:rPr>
                <w:rFonts w:ascii="Arial" w:hAnsi="Arial" w:cs="Arial"/>
                <w:sz w:val="20"/>
                <w:szCs w:val="20"/>
              </w:rPr>
              <w:t>,</w:t>
            </w:r>
            <w:r w:rsidRPr="005D2238">
              <w:rPr>
                <w:rFonts w:ascii="Arial" w:hAnsi="Arial" w:cs="Arial"/>
                <w:sz w:val="20"/>
                <w:szCs w:val="20"/>
              </w:rPr>
              <w:t>3</w:t>
            </w:r>
            <w:r w:rsidR="00DD3788" w:rsidRPr="005D2238">
              <w:rPr>
                <w:rFonts w:ascii="Arial" w:hAnsi="Arial" w:cs="Arial"/>
                <w:sz w:val="20"/>
                <w:szCs w:val="20"/>
              </w:rPr>
              <w:t>4</w:t>
            </w:r>
          </w:p>
        </w:tc>
      </w:tr>
      <w:tr w:rsidR="00CD1C1A" w:rsidRPr="00E2182C" w14:paraId="3AFF075D" w14:textId="77777777" w:rsidTr="008D666A">
        <w:trPr>
          <w:jc w:val="center"/>
        </w:trPr>
        <w:tc>
          <w:tcPr>
            <w:tcW w:w="1932" w:type="dxa"/>
            <w:vMerge/>
            <w:shd w:val="clear" w:color="auto" w:fill="D9D9D9" w:themeFill="background1" w:themeFillShade="D9"/>
            <w:vAlign w:val="center"/>
          </w:tcPr>
          <w:p w14:paraId="293FA098" w14:textId="77777777" w:rsidR="00CD1C1A" w:rsidRPr="005D2238" w:rsidRDefault="00CD1C1A">
            <w:pPr>
              <w:jc w:val="center"/>
              <w:rPr>
                <w:rFonts w:ascii="Arial" w:hAnsi="Arial" w:cs="Arial"/>
                <w:b/>
                <w:sz w:val="20"/>
                <w:szCs w:val="20"/>
              </w:rPr>
            </w:pPr>
          </w:p>
        </w:tc>
        <w:tc>
          <w:tcPr>
            <w:tcW w:w="4819" w:type="dxa"/>
            <w:shd w:val="clear" w:color="auto" w:fill="D9D9D9" w:themeFill="background1" w:themeFillShade="D9"/>
          </w:tcPr>
          <w:p w14:paraId="09009D05" w14:textId="08543424" w:rsidR="00CD1C1A" w:rsidRPr="005D2238" w:rsidRDefault="00F27EF2">
            <w:pPr>
              <w:jc w:val="both"/>
              <w:rPr>
                <w:rFonts w:ascii="Arial" w:hAnsi="Arial" w:cs="Arial"/>
                <w:sz w:val="20"/>
                <w:szCs w:val="20"/>
              </w:rPr>
            </w:pPr>
            <w:r w:rsidRPr="005D2238">
              <w:rPr>
                <w:rFonts w:ascii="Arial" w:hAnsi="Arial" w:cs="Arial"/>
                <w:sz w:val="20"/>
                <w:szCs w:val="20"/>
              </w:rPr>
              <w:t>Ú</w:t>
            </w:r>
            <w:r w:rsidR="00CD1C1A" w:rsidRPr="005D2238">
              <w:rPr>
                <w:rFonts w:ascii="Arial" w:hAnsi="Arial" w:cs="Arial"/>
                <w:sz w:val="20"/>
                <w:szCs w:val="20"/>
              </w:rPr>
              <w:t>lcera por presión</w:t>
            </w:r>
          </w:p>
        </w:tc>
        <w:tc>
          <w:tcPr>
            <w:tcW w:w="1167" w:type="dxa"/>
            <w:shd w:val="clear" w:color="auto" w:fill="D9D9D9" w:themeFill="background1" w:themeFillShade="D9"/>
            <w:vAlign w:val="center"/>
          </w:tcPr>
          <w:p w14:paraId="77948C53" w14:textId="77777777" w:rsidR="00CD1C1A" w:rsidRPr="005D2238" w:rsidRDefault="00CD1C1A">
            <w:pPr>
              <w:jc w:val="center"/>
              <w:rPr>
                <w:rFonts w:ascii="Arial" w:hAnsi="Arial" w:cs="Arial"/>
                <w:sz w:val="20"/>
                <w:szCs w:val="20"/>
              </w:rPr>
            </w:pPr>
            <w:r w:rsidRPr="005D2238">
              <w:rPr>
                <w:rFonts w:ascii="Arial" w:hAnsi="Arial" w:cs="Arial"/>
                <w:sz w:val="20"/>
                <w:szCs w:val="20"/>
              </w:rPr>
              <w:t>170</w:t>
            </w:r>
          </w:p>
        </w:tc>
        <w:tc>
          <w:tcPr>
            <w:tcW w:w="1080" w:type="dxa"/>
            <w:shd w:val="clear" w:color="auto" w:fill="D9D9D9" w:themeFill="background1" w:themeFillShade="D9"/>
            <w:vAlign w:val="center"/>
          </w:tcPr>
          <w:p w14:paraId="18D83F3F" w14:textId="21610C54" w:rsidR="00CD1C1A" w:rsidRPr="005D2238" w:rsidRDefault="00CD1C1A" w:rsidP="00716F92">
            <w:pPr>
              <w:jc w:val="right"/>
              <w:rPr>
                <w:rFonts w:ascii="Arial" w:hAnsi="Arial" w:cs="Arial"/>
                <w:sz w:val="20"/>
                <w:szCs w:val="20"/>
              </w:rPr>
            </w:pPr>
            <w:r w:rsidRPr="005D2238">
              <w:rPr>
                <w:rFonts w:ascii="Arial" w:hAnsi="Arial" w:cs="Arial"/>
                <w:sz w:val="20"/>
                <w:szCs w:val="20"/>
              </w:rPr>
              <w:t>14</w:t>
            </w:r>
            <w:r w:rsidR="00F27EF2" w:rsidRPr="005D2238">
              <w:rPr>
                <w:rFonts w:ascii="Arial" w:hAnsi="Arial" w:cs="Arial"/>
                <w:sz w:val="20"/>
                <w:szCs w:val="20"/>
              </w:rPr>
              <w:t>,</w:t>
            </w:r>
            <w:r w:rsidRPr="005D2238">
              <w:rPr>
                <w:rFonts w:ascii="Arial" w:hAnsi="Arial" w:cs="Arial"/>
                <w:sz w:val="20"/>
                <w:szCs w:val="20"/>
              </w:rPr>
              <w:t>6</w:t>
            </w:r>
            <w:r w:rsidR="00400034" w:rsidRPr="005D2238">
              <w:rPr>
                <w:rFonts w:ascii="Arial" w:hAnsi="Arial" w:cs="Arial"/>
                <w:sz w:val="20"/>
                <w:szCs w:val="20"/>
              </w:rPr>
              <w:t>1</w:t>
            </w:r>
          </w:p>
        </w:tc>
      </w:tr>
      <w:tr w:rsidR="00CD1C1A" w:rsidRPr="00E2182C" w14:paraId="6314121A" w14:textId="77777777" w:rsidTr="008D666A">
        <w:trPr>
          <w:jc w:val="center"/>
        </w:trPr>
        <w:tc>
          <w:tcPr>
            <w:tcW w:w="1932" w:type="dxa"/>
            <w:vMerge/>
            <w:shd w:val="clear" w:color="auto" w:fill="D9D9D9" w:themeFill="background1" w:themeFillShade="D9"/>
            <w:vAlign w:val="center"/>
          </w:tcPr>
          <w:p w14:paraId="64CA4C74" w14:textId="77777777" w:rsidR="00CD1C1A" w:rsidRPr="005D2238" w:rsidRDefault="00CD1C1A">
            <w:pPr>
              <w:jc w:val="center"/>
              <w:rPr>
                <w:rFonts w:ascii="Arial" w:hAnsi="Arial" w:cs="Arial"/>
                <w:b/>
                <w:sz w:val="20"/>
                <w:szCs w:val="20"/>
              </w:rPr>
            </w:pPr>
          </w:p>
        </w:tc>
        <w:tc>
          <w:tcPr>
            <w:tcW w:w="4819" w:type="dxa"/>
            <w:shd w:val="clear" w:color="auto" w:fill="D9D9D9" w:themeFill="background1" w:themeFillShade="D9"/>
          </w:tcPr>
          <w:p w14:paraId="3FE3FDE5" w14:textId="77777777" w:rsidR="00CD1C1A" w:rsidRPr="005D2238" w:rsidRDefault="00CD1C1A">
            <w:pPr>
              <w:jc w:val="both"/>
              <w:rPr>
                <w:rFonts w:ascii="Arial" w:hAnsi="Arial" w:cs="Arial"/>
                <w:sz w:val="20"/>
                <w:szCs w:val="20"/>
              </w:rPr>
            </w:pPr>
            <w:r w:rsidRPr="005D2238">
              <w:rPr>
                <w:rFonts w:ascii="Arial" w:hAnsi="Arial" w:cs="Arial"/>
                <w:sz w:val="20"/>
                <w:szCs w:val="20"/>
              </w:rPr>
              <w:t xml:space="preserve">No aplicación de cuidados pautados </w:t>
            </w:r>
          </w:p>
        </w:tc>
        <w:tc>
          <w:tcPr>
            <w:tcW w:w="1167" w:type="dxa"/>
            <w:shd w:val="clear" w:color="auto" w:fill="D9D9D9" w:themeFill="background1" w:themeFillShade="D9"/>
            <w:vAlign w:val="center"/>
          </w:tcPr>
          <w:p w14:paraId="2890086B" w14:textId="77777777" w:rsidR="00CD1C1A" w:rsidRPr="005D2238" w:rsidRDefault="00CD1C1A">
            <w:pPr>
              <w:jc w:val="center"/>
              <w:rPr>
                <w:rFonts w:ascii="Arial" w:hAnsi="Arial" w:cs="Arial"/>
                <w:sz w:val="20"/>
                <w:szCs w:val="20"/>
              </w:rPr>
            </w:pPr>
            <w:r w:rsidRPr="005D2238">
              <w:rPr>
                <w:rFonts w:ascii="Arial" w:hAnsi="Arial" w:cs="Arial"/>
                <w:sz w:val="20"/>
                <w:szCs w:val="20"/>
              </w:rPr>
              <w:t>146</w:t>
            </w:r>
          </w:p>
        </w:tc>
        <w:tc>
          <w:tcPr>
            <w:tcW w:w="1080" w:type="dxa"/>
            <w:shd w:val="clear" w:color="auto" w:fill="D9D9D9" w:themeFill="background1" w:themeFillShade="D9"/>
            <w:vAlign w:val="center"/>
          </w:tcPr>
          <w:p w14:paraId="389FBCA0" w14:textId="2322BA09" w:rsidR="00CD1C1A" w:rsidRPr="005D2238" w:rsidRDefault="00CD1C1A" w:rsidP="00716F92">
            <w:pPr>
              <w:jc w:val="right"/>
              <w:rPr>
                <w:rFonts w:ascii="Arial" w:hAnsi="Arial" w:cs="Arial"/>
                <w:sz w:val="20"/>
                <w:szCs w:val="20"/>
              </w:rPr>
            </w:pPr>
            <w:r w:rsidRPr="005D2238">
              <w:rPr>
                <w:rFonts w:ascii="Arial" w:hAnsi="Arial" w:cs="Arial"/>
                <w:sz w:val="20"/>
                <w:szCs w:val="20"/>
              </w:rPr>
              <w:t>12</w:t>
            </w:r>
            <w:r w:rsidR="00F27EF2" w:rsidRPr="005D2238">
              <w:rPr>
                <w:rFonts w:ascii="Arial" w:hAnsi="Arial" w:cs="Arial"/>
                <w:sz w:val="20"/>
                <w:szCs w:val="20"/>
              </w:rPr>
              <w:t>,</w:t>
            </w:r>
            <w:r w:rsidRPr="005D2238">
              <w:rPr>
                <w:rFonts w:ascii="Arial" w:hAnsi="Arial" w:cs="Arial"/>
                <w:sz w:val="20"/>
                <w:szCs w:val="20"/>
              </w:rPr>
              <w:t>5</w:t>
            </w:r>
            <w:r w:rsidR="00DD3788" w:rsidRPr="005D2238">
              <w:rPr>
                <w:rFonts w:ascii="Arial" w:hAnsi="Arial" w:cs="Arial"/>
                <w:sz w:val="20"/>
                <w:szCs w:val="20"/>
              </w:rPr>
              <w:t>5</w:t>
            </w:r>
          </w:p>
        </w:tc>
      </w:tr>
      <w:tr w:rsidR="00CD1C1A" w:rsidRPr="00E2182C" w14:paraId="7D7576D9" w14:textId="77777777" w:rsidTr="008D666A">
        <w:trPr>
          <w:jc w:val="center"/>
        </w:trPr>
        <w:tc>
          <w:tcPr>
            <w:tcW w:w="1932" w:type="dxa"/>
            <w:vMerge/>
            <w:shd w:val="clear" w:color="auto" w:fill="D9D9D9" w:themeFill="background1" w:themeFillShade="D9"/>
            <w:vAlign w:val="center"/>
          </w:tcPr>
          <w:p w14:paraId="14075055" w14:textId="77777777" w:rsidR="00CD1C1A" w:rsidRPr="005D2238" w:rsidRDefault="00CD1C1A">
            <w:pPr>
              <w:jc w:val="center"/>
              <w:rPr>
                <w:rFonts w:ascii="Arial" w:hAnsi="Arial" w:cs="Arial"/>
                <w:b/>
                <w:sz w:val="20"/>
                <w:szCs w:val="20"/>
              </w:rPr>
            </w:pPr>
          </w:p>
        </w:tc>
        <w:tc>
          <w:tcPr>
            <w:tcW w:w="4819" w:type="dxa"/>
            <w:shd w:val="clear" w:color="auto" w:fill="D9D9D9" w:themeFill="background1" w:themeFillShade="D9"/>
          </w:tcPr>
          <w:p w14:paraId="77A17B08" w14:textId="77777777" w:rsidR="00CD1C1A" w:rsidRPr="005D2238" w:rsidRDefault="00CD1C1A">
            <w:pPr>
              <w:jc w:val="both"/>
              <w:rPr>
                <w:rFonts w:ascii="Arial" w:hAnsi="Arial" w:cs="Arial"/>
                <w:sz w:val="20"/>
                <w:szCs w:val="20"/>
              </w:rPr>
            </w:pPr>
            <w:r w:rsidRPr="005D2238">
              <w:rPr>
                <w:rFonts w:ascii="Arial" w:hAnsi="Arial" w:cs="Arial"/>
                <w:sz w:val="20"/>
                <w:szCs w:val="20"/>
              </w:rPr>
              <w:t xml:space="preserve">Flebitis </w:t>
            </w:r>
          </w:p>
        </w:tc>
        <w:tc>
          <w:tcPr>
            <w:tcW w:w="1167" w:type="dxa"/>
            <w:shd w:val="clear" w:color="auto" w:fill="D9D9D9" w:themeFill="background1" w:themeFillShade="D9"/>
            <w:vAlign w:val="center"/>
          </w:tcPr>
          <w:p w14:paraId="08F9DDEB" w14:textId="77777777" w:rsidR="00CD1C1A" w:rsidRPr="005D2238" w:rsidRDefault="00CD1C1A">
            <w:pPr>
              <w:jc w:val="center"/>
              <w:rPr>
                <w:rFonts w:ascii="Arial" w:hAnsi="Arial" w:cs="Arial"/>
                <w:sz w:val="20"/>
                <w:szCs w:val="20"/>
              </w:rPr>
            </w:pPr>
            <w:r w:rsidRPr="005D2238">
              <w:rPr>
                <w:rFonts w:ascii="Arial" w:hAnsi="Arial" w:cs="Arial"/>
                <w:sz w:val="20"/>
                <w:szCs w:val="20"/>
              </w:rPr>
              <w:t>86</w:t>
            </w:r>
          </w:p>
        </w:tc>
        <w:tc>
          <w:tcPr>
            <w:tcW w:w="1080" w:type="dxa"/>
            <w:shd w:val="clear" w:color="auto" w:fill="D9D9D9" w:themeFill="background1" w:themeFillShade="D9"/>
            <w:vAlign w:val="center"/>
          </w:tcPr>
          <w:p w14:paraId="74C32528" w14:textId="0647C05B" w:rsidR="00CD1C1A" w:rsidRPr="005D2238" w:rsidRDefault="00400034" w:rsidP="00716F92">
            <w:pPr>
              <w:jc w:val="right"/>
              <w:rPr>
                <w:rFonts w:ascii="Arial" w:hAnsi="Arial" w:cs="Arial"/>
                <w:sz w:val="20"/>
                <w:szCs w:val="20"/>
              </w:rPr>
            </w:pPr>
            <w:r w:rsidRPr="005D2238">
              <w:rPr>
                <w:rFonts w:ascii="Arial" w:hAnsi="Arial" w:cs="Arial"/>
                <w:sz w:val="20"/>
                <w:szCs w:val="20"/>
              </w:rPr>
              <w:t>7</w:t>
            </w:r>
            <w:r w:rsidR="00F27EF2" w:rsidRPr="005D2238">
              <w:rPr>
                <w:rFonts w:ascii="Arial" w:hAnsi="Arial" w:cs="Arial"/>
                <w:sz w:val="20"/>
                <w:szCs w:val="20"/>
              </w:rPr>
              <w:t>,</w:t>
            </w:r>
            <w:r w:rsidRPr="005D2238">
              <w:rPr>
                <w:rFonts w:ascii="Arial" w:hAnsi="Arial" w:cs="Arial"/>
                <w:sz w:val="20"/>
                <w:szCs w:val="20"/>
              </w:rPr>
              <w:t>40</w:t>
            </w:r>
          </w:p>
        </w:tc>
      </w:tr>
      <w:tr w:rsidR="00CD1C1A" w:rsidRPr="00E2182C" w14:paraId="5D7108D8" w14:textId="77777777" w:rsidTr="008D666A">
        <w:trPr>
          <w:jc w:val="center"/>
        </w:trPr>
        <w:tc>
          <w:tcPr>
            <w:tcW w:w="1932" w:type="dxa"/>
            <w:vMerge/>
            <w:shd w:val="clear" w:color="auto" w:fill="D9D9D9" w:themeFill="background1" w:themeFillShade="D9"/>
            <w:vAlign w:val="center"/>
          </w:tcPr>
          <w:p w14:paraId="1E5D64D6" w14:textId="77777777" w:rsidR="00CD1C1A" w:rsidRPr="005D2238" w:rsidRDefault="00CD1C1A">
            <w:pPr>
              <w:jc w:val="center"/>
              <w:rPr>
                <w:rFonts w:ascii="Arial" w:hAnsi="Arial" w:cs="Arial"/>
                <w:b/>
                <w:sz w:val="20"/>
                <w:szCs w:val="20"/>
              </w:rPr>
            </w:pPr>
          </w:p>
        </w:tc>
        <w:tc>
          <w:tcPr>
            <w:tcW w:w="4819" w:type="dxa"/>
            <w:shd w:val="clear" w:color="auto" w:fill="D9D9D9" w:themeFill="background1" w:themeFillShade="D9"/>
          </w:tcPr>
          <w:p w14:paraId="7FF21EE9" w14:textId="77777777" w:rsidR="00CD1C1A" w:rsidRPr="005D2238" w:rsidRDefault="00CD1C1A">
            <w:pPr>
              <w:jc w:val="both"/>
              <w:rPr>
                <w:rFonts w:ascii="Arial" w:hAnsi="Arial" w:cs="Arial"/>
                <w:sz w:val="20"/>
                <w:szCs w:val="20"/>
              </w:rPr>
            </w:pPr>
            <w:r w:rsidRPr="005D2238">
              <w:rPr>
                <w:rFonts w:ascii="Arial" w:hAnsi="Arial" w:cs="Arial"/>
                <w:sz w:val="20"/>
                <w:szCs w:val="20"/>
              </w:rPr>
              <w:t xml:space="preserve">Otros </w:t>
            </w:r>
          </w:p>
        </w:tc>
        <w:tc>
          <w:tcPr>
            <w:tcW w:w="1167" w:type="dxa"/>
            <w:shd w:val="clear" w:color="auto" w:fill="D9D9D9" w:themeFill="background1" w:themeFillShade="D9"/>
            <w:vAlign w:val="center"/>
          </w:tcPr>
          <w:p w14:paraId="0698C131" w14:textId="77777777" w:rsidR="00CD1C1A" w:rsidRPr="005D2238" w:rsidRDefault="00CD1C1A">
            <w:pPr>
              <w:jc w:val="center"/>
              <w:rPr>
                <w:rFonts w:ascii="Arial" w:hAnsi="Arial" w:cs="Arial"/>
                <w:sz w:val="20"/>
                <w:szCs w:val="20"/>
              </w:rPr>
            </w:pPr>
            <w:r w:rsidRPr="005D2238">
              <w:rPr>
                <w:rFonts w:ascii="Arial" w:hAnsi="Arial" w:cs="Arial"/>
                <w:sz w:val="20"/>
                <w:szCs w:val="20"/>
              </w:rPr>
              <w:t>25</w:t>
            </w:r>
          </w:p>
        </w:tc>
        <w:tc>
          <w:tcPr>
            <w:tcW w:w="1080" w:type="dxa"/>
            <w:shd w:val="clear" w:color="auto" w:fill="D9D9D9" w:themeFill="background1" w:themeFillShade="D9"/>
            <w:vAlign w:val="center"/>
          </w:tcPr>
          <w:p w14:paraId="2D3821AF" w14:textId="09AB0D0F" w:rsidR="00CD1C1A" w:rsidRPr="005D2238" w:rsidRDefault="00CD1C1A" w:rsidP="00716F92">
            <w:pPr>
              <w:jc w:val="right"/>
              <w:rPr>
                <w:rFonts w:ascii="Arial" w:hAnsi="Arial" w:cs="Arial"/>
                <w:sz w:val="20"/>
                <w:szCs w:val="20"/>
              </w:rPr>
            </w:pPr>
            <w:r w:rsidRPr="005D2238">
              <w:rPr>
                <w:rFonts w:ascii="Arial" w:hAnsi="Arial" w:cs="Arial"/>
                <w:sz w:val="20"/>
                <w:szCs w:val="20"/>
              </w:rPr>
              <w:t>2</w:t>
            </w:r>
            <w:r w:rsidR="00F27EF2" w:rsidRPr="005D2238">
              <w:rPr>
                <w:rFonts w:ascii="Arial" w:hAnsi="Arial" w:cs="Arial"/>
                <w:sz w:val="20"/>
                <w:szCs w:val="20"/>
              </w:rPr>
              <w:t>,</w:t>
            </w:r>
            <w:r w:rsidRPr="005D2238">
              <w:rPr>
                <w:rFonts w:ascii="Arial" w:hAnsi="Arial" w:cs="Arial"/>
                <w:sz w:val="20"/>
                <w:szCs w:val="20"/>
              </w:rPr>
              <w:t>1</w:t>
            </w:r>
            <w:r w:rsidR="00DD3788" w:rsidRPr="005D2238">
              <w:rPr>
                <w:rFonts w:ascii="Arial" w:hAnsi="Arial" w:cs="Arial"/>
                <w:sz w:val="20"/>
                <w:szCs w:val="20"/>
              </w:rPr>
              <w:t>5</w:t>
            </w:r>
          </w:p>
        </w:tc>
      </w:tr>
      <w:tr w:rsidR="00CD1C1A" w:rsidRPr="00E2182C" w14:paraId="075C5D0B" w14:textId="77777777" w:rsidTr="008D666A">
        <w:trPr>
          <w:trHeight w:val="177"/>
          <w:jc w:val="center"/>
        </w:trPr>
        <w:tc>
          <w:tcPr>
            <w:tcW w:w="1932" w:type="dxa"/>
            <w:vMerge/>
            <w:shd w:val="clear" w:color="auto" w:fill="D9D9D9" w:themeFill="background1" w:themeFillShade="D9"/>
            <w:vAlign w:val="center"/>
          </w:tcPr>
          <w:p w14:paraId="546D313E" w14:textId="77777777" w:rsidR="00CD1C1A" w:rsidRPr="005D2238" w:rsidRDefault="00CD1C1A">
            <w:pPr>
              <w:jc w:val="center"/>
              <w:rPr>
                <w:rFonts w:ascii="Arial" w:hAnsi="Arial" w:cs="Arial"/>
                <w:b/>
                <w:sz w:val="20"/>
                <w:szCs w:val="20"/>
              </w:rPr>
            </w:pPr>
          </w:p>
        </w:tc>
        <w:tc>
          <w:tcPr>
            <w:tcW w:w="4819" w:type="dxa"/>
            <w:shd w:val="clear" w:color="auto" w:fill="D9D9D9" w:themeFill="background1" w:themeFillShade="D9"/>
            <w:vAlign w:val="center"/>
          </w:tcPr>
          <w:p w14:paraId="7C06EB24" w14:textId="77777777" w:rsidR="00CD1C1A" w:rsidRPr="005D2238" w:rsidRDefault="00CD1C1A">
            <w:pPr>
              <w:jc w:val="center"/>
              <w:rPr>
                <w:rFonts w:ascii="Arial" w:hAnsi="Arial" w:cs="Arial"/>
                <w:sz w:val="20"/>
                <w:szCs w:val="20"/>
              </w:rPr>
            </w:pPr>
            <w:r w:rsidRPr="005D2238">
              <w:rPr>
                <w:rFonts w:ascii="Arial" w:hAnsi="Arial" w:cs="Arial"/>
                <w:sz w:val="20"/>
                <w:szCs w:val="20"/>
              </w:rPr>
              <w:t>Total eventos</w:t>
            </w:r>
          </w:p>
          <w:p w14:paraId="3077B931" w14:textId="77777777" w:rsidR="00CD1C1A" w:rsidRPr="005D2238" w:rsidRDefault="00CD1C1A">
            <w:pPr>
              <w:jc w:val="center"/>
              <w:rPr>
                <w:rFonts w:ascii="Arial" w:hAnsi="Arial" w:cs="Arial"/>
                <w:sz w:val="20"/>
                <w:szCs w:val="20"/>
              </w:rPr>
            </w:pPr>
          </w:p>
        </w:tc>
        <w:tc>
          <w:tcPr>
            <w:tcW w:w="1167" w:type="dxa"/>
            <w:shd w:val="clear" w:color="auto" w:fill="D9D9D9" w:themeFill="background1" w:themeFillShade="D9"/>
            <w:vAlign w:val="center"/>
          </w:tcPr>
          <w:p w14:paraId="7C08630A" w14:textId="542DC715" w:rsidR="00CD1C1A" w:rsidRPr="005D2238" w:rsidRDefault="00DD3788">
            <w:pPr>
              <w:jc w:val="center"/>
              <w:rPr>
                <w:rFonts w:ascii="Arial" w:hAnsi="Arial" w:cs="Arial"/>
                <w:b/>
                <w:sz w:val="20"/>
                <w:szCs w:val="20"/>
              </w:rPr>
            </w:pPr>
            <w:r w:rsidRPr="005D2238">
              <w:rPr>
                <w:rFonts w:ascii="Arial" w:hAnsi="Arial" w:cs="Arial"/>
                <w:b/>
                <w:sz w:val="20"/>
                <w:szCs w:val="20"/>
              </w:rPr>
              <w:t>453</w:t>
            </w:r>
          </w:p>
        </w:tc>
        <w:tc>
          <w:tcPr>
            <w:tcW w:w="1080" w:type="dxa"/>
            <w:shd w:val="clear" w:color="auto" w:fill="D9D9D9" w:themeFill="background1" w:themeFillShade="D9"/>
            <w:vAlign w:val="center"/>
          </w:tcPr>
          <w:p w14:paraId="68CC7975" w14:textId="0220B7CE" w:rsidR="00CD1C1A" w:rsidRPr="005D2238" w:rsidRDefault="00DD3788" w:rsidP="00716F92">
            <w:pPr>
              <w:jc w:val="right"/>
              <w:rPr>
                <w:rFonts w:ascii="Arial" w:hAnsi="Arial" w:cs="Arial"/>
                <w:b/>
                <w:sz w:val="20"/>
                <w:szCs w:val="20"/>
              </w:rPr>
            </w:pPr>
            <w:r w:rsidRPr="005D2238">
              <w:rPr>
                <w:rFonts w:ascii="Arial" w:hAnsi="Arial" w:cs="Arial"/>
                <w:b/>
                <w:sz w:val="20"/>
                <w:szCs w:val="20"/>
              </w:rPr>
              <w:t>38</w:t>
            </w:r>
            <w:r w:rsidR="00F27EF2" w:rsidRPr="005D2238">
              <w:rPr>
                <w:rFonts w:ascii="Arial" w:hAnsi="Arial" w:cs="Arial"/>
                <w:b/>
                <w:sz w:val="20"/>
                <w:szCs w:val="20"/>
              </w:rPr>
              <w:t>,</w:t>
            </w:r>
            <w:r w:rsidRPr="005D2238">
              <w:rPr>
                <w:rFonts w:ascii="Arial" w:hAnsi="Arial" w:cs="Arial"/>
                <w:b/>
                <w:sz w:val="20"/>
                <w:szCs w:val="20"/>
              </w:rPr>
              <w:t>95</w:t>
            </w:r>
          </w:p>
        </w:tc>
      </w:tr>
      <w:tr w:rsidR="00CD1C1A" w:rsidRPr="00E2182C" w14:paraId="206FB841" w14:textId="77777777" w:rsidTr="008D666A">
        <w:trPr>
          <w:jc w:val="center"/>
        </w:trPr>
        <w:tc>
          <w:tcPr>
            <w:tcW w:w="1932" w:type="dxa"/>
            <w:vMerge w:val="restart"/>
            <w:shd w:val="clear" w:color="auto" w:fill="FFFFFF" w:themeFill="background1"/>
            <w:vAlign w:val="center"/>
          </w:tcPr>
          <w:p w14:paraId="7D6A12CF" w14:textId="77777777" w:rsidR="00CD1C1A" w:rsidRPr="005D2238" w:rsidRDefault="00CD1C1A" w:rsidP="00E2182C">
            <w:pPr>
              <w:jc w:val="center"/>
              <w:rPr>
                <w:rFonts w:ascii="Arial" w:hAnsi="Arial" w:cs="Arial"/>
                <w:b/>
                <w:sz w:val="20"/>
                <w:szCs w:val="20"/>
              </w:rPr>
            </w:pPr>
            <w:r w:rsidRPr="005D2238">
              <w:rPr>
                <w:rFonts w:ascii="Arial" w:hAnsi="Arial" w:cs="Arial"/>
                <w:b/>
                <w:sz w:val="20"/>
                <w:szCs w:val="20"/>
              </w:rPr>
              <w:t>Con el procedimiento</w:t>
            </w:r>
          </w:p>
        </w:tc>
        <w:tc>
          <w:tcPr>
            <w:tcW w:w="4819" w:type="dxa"/>
            <w:shd w:val="clear" w:color="auto" w:fill="FFFFFF" w:themeFill="background1"/>
          </w:tcPr>
          <w:p w14:paraId="696088A8" w14:textId="77777777" w:rsidR="00CD1C1A" w:rsidRPr="005D2238" w:rsidRDefault="00CD1C1A" w:rsidP="00E2182C">
            <w:pPr>
              <w:jc w:val="both"/>
              <w:rPr>
                <w:rFonts w:ascii="Arial" w:hAnsi="Arial" w:cs="Arial"/>
                <w:sz w:val="20"/>
                <w:szCs w:val="20"/>
              </w:rPr>
            </w:pPr>
            <w:r w:rsidRPr="005D2238">
              <w:rPr>
                <w:rFonts w:ascii="Arial" w:hAnsi="Arial" w:cs="Arial"/>
                <w:sz w:val="20"/>
                <w:szCs w:val="20"/>
              </w:rPr>
              <w:t>Retraso evitable en el inicio</w:t>
            </w:r>
          </w:p>
        </w:tc>
        <w:tc>
          <w:tcPr>
            <w:tcW w:w="1167" w:type="dxa"/>
            <w:shd w:val="clear" w:color="auto" w:fill="FFFFFF" w:themeFill="background1"/>
            <w:vAlign w:val="center"/>
          </w:tcPr>
          <w:p w14:paraId="37677FCE" w14:textId="77777777" w:rsidR="00CD1C1A" w:rsidRPr="005D2238" w:rsidRDefault="00CD1C1A">
            <w:pPr>
              <w:jc w:val="center"/>
              <w:rPr>
                <w:rFonts w:ascii="Arial" w:hAnsi="Arial" w:cs="Arial"/>
                <w:sz w:val="20"/>
                <w:szCs w:val="20"/>
              </w:rPr>
            </w:pPr>
            <w:r w:rsidRPr="005D2238">
              <w:rPr>
                <w:rFonts w:ascii="Arial" w:hAnsi="Arial" w:cs="Arial"/>
                <w:sz w:val="20"/>
                <w:szCs w:val="20"/>
              </w:rPr>
              <w:t>11</w:t>
            </w:r>
          </w:p>
        </w:tc>
        <w:tc>
          <w:tcPr>
            <w:tcW w:w="1080" w:type="dxa"/>
            <w:shd w:val="clear" w:color="auto" w:fill="FFFFFF" w:themeFill="background1"/>
            <w:vAlign w:val="center"/>
          </w:tcPr>
          <w:p w14:paraId="189ED575" w14:textId="3C381046" w:rsidR="00CD1C1A" w:rsidRPr="005D2238" w:rsidRDefault="00CD1C1A" w:rsidP="00716F92">
            <w:pPr>
              <w:jc w:val="right"/>
              <w:rPr>
                <w:rFonts w:ascii="Arial" w:hAnsi="Arial" w:cs="Arial"/>
                <w:sz w:val="20"/>
                <w:szCs w:val="20"/>
              </w:rPr>
            </w:pPr>
            <w:r w:rsidRPr="005D2238">
              <w:rPr>
                <w:rFonts w:ascii="Arial" w:hAnsi="Arial" w:cs="Arial"/>
                <w:sz w:val="20"/>
                <w:szCs w:val="20"/>
              </w:rPr>
              <w:t>0</w:t>
            </w:r>
            <w:r w:rsidR="00F27EF2" w:rsidRPr="005D2238">
              <w:rPr>
                <w:rFonts w:ascii="Arial" w:hAnsi="Arial" w:cs="Arial"/>
                <w:sz w:val="20"/>
                <w:szCs w:val="20"/>
              </w:rPr>
              <w:t>,</w:t>
            </w:r>
            <w:r w:rsidRPr="005D2238">
              <w:rPr>
                <w:rFonts w:ascii="Arial" w:hAnsi="Arial" w:cs="Arial"/>
                <w:sz w:val="20"/>
                <w:szCs w:val="20"/>
              </w:rPr>
              <w:t>9</w:t>
            </w:r>
            <w:r w:rsidR="00DD3788" w:rsidRPr="005D2238">
              <w:rPr>
                <w:rFonts w:ascii="Arial" w:hAnsi="Arial" w:cs="Arial"/>
                <w:sz w:val="20"/>
                <w:szCs w:val="20"/>
              </w:rPr>
              <w:t>5</w:t>
            </w:r>
          </w:p>
        </w:tc>
      </w:tr>
      <w:tr w:rsidR="00CD1C1A" w:rsidRPr="00E2182C" w14:paraId="29402937" w14:textId="77777777" w:rsidTr="008D666A">
        <w:trPr>
          <w:jc w:val="center"/>
        </w:trPr>
        <w:tc>
          <w:tcPr>
            <w:tcW w:w="1932" w:type="dxa"/>
            <w:vMerge/>
            <w:shd w:val="clear" w:color="auto" w:fill="FFFFFF" w:themeFill="background1"/>
            <w:vAlign w:val="center"/>
          </w:tcPr>
          <w:p w14:paraId="78FC6BC7" w14:textId="77777777" w:rsidR="00CD1C1A" w:rsidRPr="005D2238" w:rsidRDefault="00CD1C1A">
            <w:pPr>
              <w:jc w:val="center"/>
              <w:rPr>
                <w:rFonts w:ascii="Arial" w:hAnsi="Arial" w:cs="Arial"/>
                <w:b/>
                <w:sz w:val="20"/>
                <w:szCs w:val="20"/>
              </w:rPr>
            </w:pPr>
          </w:p>
        </w:tc>
        <w:tc>
          <w:tcPr>
            <w:tcW w:w="4819" w:type="dxa"/>
            <w:shd w:val="clear" w:color="auto" w:fill="FFFFFF" w:themeFill="background1"/>
          </w:tcPr>
          <w:p w14:paraId="06BFAD27" w14:textId="77777777" w:rsidR="00CD1C1A" w:rsidRPr="005D2238" w:rsidRDefault="00CD1C1A">
            <w:pPr>
              <w:jc w:val="both"/>
              <w:rPr>
                <w:rFonts w:ascii="Arial" w:hAnsi="Arial" w:cs="Arial"/>
                <w:sz w:val="20"/>
                <w:szCs w:val="20"/>
              </w:rPr>
            </w:pPr>
            <w:r w:rsidRPr="005D2238">
              <w:rPr>
                <w:rFonts w:ascii="Arial" w:hAnsi="Arial" w:cs="Arial"/>
                <w:sz w:val="20"/>
                <w:szCs w:val="20"/>
              </w:rPr>
              <w:t>Procedimiento inadecuado</w:t>
            </w:r>
          </w:p>
        </w:tc>
        <w:tc>
          <w:tcPr>
            <w:tcW w:w="1167" w:type="dxa"/>
            <w:shd w:val="clear" w:color="auto" w:fill="FFFFFF" w:themeFill="background1"/>
            <w:vAlign w:val="center"/>
          </w:tcPr>
          <w:p w14:paraId="02626E63" w14:textId="77777777" w:rsidR="00CD1C1A" w:rsidRPr="005D2238" w:rsidRDefault="00CD1C1A">
            <w:pPr>
              <w:jc w:val="center"/>
              <w:rPr>
                <w:rFonts w:ascii="Arial" w:hAnsi="Arial" w:cs="Arial"/>
                <w:sz w:val="20"/>
                <w:szCs w:val="20"/>
              </w:rPr>
            </w:pPr>
            <w:r w:rsidRPr="005D2238">
              <w:rPr>
                <w:rFonts w:ascii="Arial" w:hAnsi="Arial" w:cs="Arial"/>
                <w:sz w:val="20"/>
                <w:szCs w:val="20"/>
              </w:rPr>
              <w:t>54</w:t>
            </w:r>
          </w:p>
        </w:tc>
        <w:tc>
          <w:tcPr>
            <w:tcW w:w="1080" w:type="dxa"/>
            <w:shd w:val="clear" w:color="auto" w:fill="FFFFFF" w:themeFill="background1"/>
            <w:vAlign w:val="center"/>
          </w:tcPr>
          <w:p w14:paraId="15318ECE" w14:textId="4DD512A1" w:rsidR="00CD1C1A" w:rsidRPr="005D2238" w:rsidRDefault="00CD1C1A" w:rsidP="00716F92">
            <w:pPr>
              <w:jc w:val="right"/>
              <w:rPr>
                <w:rFonts w:ascii="Arial" w:hAnsi="Arial" w:cs="Arial"/>
                <w:sz w:val="20"/>
                <w:szCs w:val="20"/>
              </w:rPr>
            </w:pPr>
            <w:r w:rsidRPr="005D2238">
              <w:rPr>
                <w:rFonts w:ascii="Arial" w:hAnsi="Arial" w:cs="Arial"/>
                <w:sz w:val="20"/>
                <w:szCs w:val="20"/>
              </w:rPr>
              <w:t>4</w:t>
            </w:r>
            <w:r w:rsidR="00F27EF2" w:rsidRPr="005D2238">
              <w:rPr>
                <w:rFonts w:ascii="Arial" w:hAnsi="Arial" w:cs="Arial"/>
                <w:sz w:val="20"/>
                <w:szCs w:val="20"/>
              </w:rPr>
              <w:t>,</w:t>
            </w:r>
            <w:r w:rsidRPr="005D2238">
              <w:rPr>
                <w:rFonts w:ascii="Arial" w:hAnsi="Arial" w:cs="Arial"/>
                <w:sz w:val="20"/>
                <w:szCs w:val="20"/>
              </w:rPr>
              <w:t>6</w:t>
            </w:r>
            <w:r w:rsidR="00DD3788" w:rsidRPr="005D2238">
              <w:rPr>
                <w:rFonts w:ascii="Arial" w:hAnsi="Arial" w:cs="Arial"/>
                <w:sz w:val="20"/>
                <w:szCs w:val="20"/>
              </w:rPr>
              <w:t>4</w:t>
            </w:r>
          </w:p>
        </w:tc>
      </w:tr>
      <w:tr w:rsidR="00CD1C1A" w:rsidRPr="00E2182C" w14:paraId="3969703A" w14:textId="77777777" w:rsidTr="008D666A">
        <w:trPr>
          <w:jc w:val="center"/>
        </w:trPr>
        <w:tc>
          <w:tcPr>
            <w:tcW w:w="1932" w:type="dxa"/>
            <w:vMerge/>
            <w:shd w:val="clear" w:color="auto" w:fill="FFFFFF" w:themeFill="background1"/>
            <w:vAlign w:val="center"/>
          </w:tcPr>
          <w:p w14:paraId="1D79EC30" w14:textId="77777777" w:rsidR="00CD1C1A" w:rsidRPr="005D2238" w:rsidRDefault="00CD1C1A">
            <w:pPr>
              <w:jc w:val="center"/>
              <w:rPr>
                <w:rFonts w:ascii="Arial" w:hAnsi="Arial" w:cs="Arial"/>
                <w:b/>
                <w:sz w:val="20"/>
                <w:szCs w:val="20"/>
              </w:rPr>
            </w:pPr>
          </w:p>
        </w:tc>
        <w:tc>
          <w:tcPr>
            <w:tcW w:w="4819" w:type="dxa"/>
            <w:shd w:val="clear" w:color="auto" w:fill="FFFFFF" w:themeFill="background1"/>
          </w:tcPr>
          <w:p w14:paraId="6966B2AB" w14:textId="77777777" w:rsidR="00CD1C1A" w:rsidRPr="005D2238" w:rsidRDefault="00CD1C1A">
            <w:pPr>
              <w:jc w:val="both"/>
              <w:rPr>
                <w:rFonts w:ascii="Arial" w:hAnsi="Arial" w:cs="Arial"/>
                <w:sz w:val="20"/>
                <w:szCs w:val="20"/>
              </w:rPr>
            </w:pPr>
            <w:r w:rsidRPr="005D2238">
              <w:rPr>
                <w:rFonts w:ascii="Arial" w:hAnsi="Arial" w:cs="Arial"/>
                <w:sz w:val="20"/>
                <w:szCs w:val="20"/>
              </w:rPr>
              <w:t>Fallo en el equipo</w:t>
            </w:r>
          </w:p>
        </w:tc>
        <w:tc>
          <w:tcPr>
            <w:tcW w:w="1167" w:type="dxa"/>
            <w:shd w:val="clear" w:color="auto" w:fill="FFFFFF" w:themeFill="background1"/>
            <w:vAlign w:val="center"/>
          </w:tcPr>
          <w:p w14:paraId="23E14408" w14:textId="77777777" w:rsidR="00CD1C1A" w:rsidRPr="005D2238" w:rsidRDefault="00CD1C1A">
            <w:pPr>
              <w:jc w:val="center"/>
              <w:rPr>
                <w:rFonts w:ascii="Arial" w:hAnsi="Arial" w:cs="Arial"/>
                <w:sz w:val="20"/>
                <w:szCs w:val="20"/>
              </w:rPr>
            </w:pPr>
            <w:r w:rsidRPr="005D2238">
              <w:rPr>
                <w:rFonts w:ascii="Arial" w:hAnsi="Arial" w:cs="Arial"/>
                <w:sz w:val="20"/>
                <w:szCs w:val="20"/>
              </w:rPr>
              <w:t>6</w:t>
            </w:r>
          </w:p>
        </w:tc>
        <w:tc>
          <w:tcPr>
            <w:tcW w:w="1080" w:type="dxa"/>
            <w:shd w:val="clear" w:color="auto" w:fill="FFFFFF" w:themeFill="background1"/>
            <w:vAlign w:val="center"/>
          </w:tcPr>
          <w:p w14:paraId="13FBAEB1" w14:textId="02387E56" w:rsidR="00CD1C1A" w:rsidRPr="005D2238" w:rsidRDefault="00CD1C1A" w:rsidP="00716F92">
            <w:pPr>
              <w:jc w:val="right"/>
              <w:rPr>
                <w:rFonts w:ascii="Arial" w:hAnsi="Arial" w:cs="Arial"/>
                <w:sz w:val="20"/>
                <w:szCs w:val="20"/>
              </w:rPr>
            </w:pPr>
            <w:r w:rsidRPr="005D2238">
              <w:rPr>
                <w:rFonts w:ascii="Arial" w:hAnsi="Arial" w:cs="Arial"/>
                <w:sz w:val="20"/>
                <w:szCs w:val="20"/>
              </w:rPr>
              <w:t>0</w:t>
            </w:r>
            <w:r w:rsidR="00F27EF2" w:rsidRPr="005D2238">
              <w:rPr>
                <w:rFonts w:ascii="Arial" w:hAnsi="Arial" w:cs="Arial"/>
                <w:sz w:val="20"/>
                <w:szCs w:val="20"/>
              </w:rPr>
              <w:t>,</w:t>
            </w:r>
            <w:r w:rsidRPr="005D2238">
              <w:rPr>
                <w:rFonts w:ascii="Arial" w:hAnsi="Arial" w:cs="Arial"/>
                <w:sz w:val="20"/>
                <w:szCs w:val="20"/>
              </w:rPr>
              <w:t>5</w:t>
            </w:r>
            <w:r w:rsidR="00DD3788" w:rsidRPr="005D2238">
              <w:rPr>
                <w:rFonts w:ascii="Arial" w:hAnsi="Arial" w:cs="Arial"/>
                <w:sz w:val="20"/>
                <w:szCs w:val="20"/>
              </w:rPr>
              <w:t>1</w:t>
            </w:r>
          </w:p>
        </w:tc>
      </w:tr>
      <w:tr w:rsidR="00CD1C1A" w:rsidRPr="00E2182C" w14:paraId="24B625AD" w14:textId="77777777" w:rsidTr="008D666A">
        <w:trPr>
          <w:jc w:val="center"/>
        </w:trPr>
        <w:tc>
          <w:tcPr>
            <w:tcW w:w="1932" w:type="dxa"/>
            <w:vMerge/>
            <w:shd w:val="clear" w:color="auto" w:fill="FFFFFF" w:themeFill="background1"/>
            <w:vAlign w:val="center"/>
          </w:tcPr>
          <w:p w14:paraId="1D033631" w14:textId="77777777" w:rsidR="00CD1C1A" w:rsidRPr="005D2238" w:rsidRDefault="00CD1C1A">
            <w:pPr>
              <w:jc w:val="center"/>
              <w:rPr>
                <w:rFonts w:ascii="Arial" w:hAnsi="Arial" w:cs="Arial"/>
                <w:b/>
                <w:sz w:val="20"/>
                <w:szCs w:val="20"/>
              </w:rPr>
            </w:pPr>
          </w:p>
        </w:tc>
        <w:tc>
          <w:tcPr>
            <w:tcW w:w="4819" w:type="dxa"/>
            <w:shd w:val="clear" w:color="auto" w:fill="FFFFFF" w:themeFill="background1"/>
          </w:tcPr>
          <w:p w14:paraId="1F42B677" w14:textId="77777777" w:rsidR="00CD1C1A" w:rsidRPr="005D2238" w:rsidRDefault="00CD1C1A">
            <w:pPr>
              <w:jc w:val="both"/>
              <w:rPr>
                <w:rFonts w:ascii="Arial" w:hAnsi="Arial" w:cs="Arial"/>
                <w:sz w:val="20"/>
                <w:szCs w:val="20"/>
              </w:rPr>
            </w:pPr>
            <w:r w:rsidRPr="005D2238">
              <w:rPr>
                <w:rFonts w:ascii="Arial" w:hAnsi="Arial" w:cs="Arial"/>
                <w:sz w:val="20"/>
                <w:szCs w:val="20"/>
              </w:rPr>
              <w:t>Preparación inadecuada antes del procedimiento</w:t>
            </w:r>
          </w:p>
        </w:tc>
        <w:tc>
          <w:tcPr>
            <w:tcW w:w="1167" w:type="dxa"/>
            <w:shd w:val="clear" w:color="auto" w:fill="FFFFFF" w:themeFill="background1"/>
            <w:vAlign w:val="center"/>
          </w:tcPr>
          <w:p w14:paraId="5D5EC3B4" w14:textId="77777777" w:rsidR="00CD1C1A" w:rsidRPr="005D2238" w:rsidRDefault="00CD1C1A">
            <w:pPr>
              <w:jc w:val="center"/>
              <w:rPr>
                <w:rFonts w:ascii="Arial" w:hAnsi="Arial" w:cs="Arial"/>
                <w:sz w:val="20"/>
                <w:szCs w:val="20"/>
              </w:rPr>
            </w:pPr>
            <w:r w:rsidRPr="005D2238">
              <w:rPr>
                <w:rFonts w:ascii="Arial" w:hAnsi="Arial" w:cs="Arial"/>
                <w:sz w:val="20"/>
                <w:szCs w:val="20"/>
              </w:rPr>
              <w:t>19</w:t>
            </w:r>
          </w:p>
        </w:tc>
        <w:tc>
          <w:tcPr>
            <w:tcW w:w="1080" w:type="dxa"/>
            <w:shd w:val="clear" w:color="auto" w:fill="FFFFFF" w:themeFill="background1"/>
            <w:vAlign w:val="center"/>
          </w:tcPr>
          <w:p w14:paraId="1786AD61" w14:textId="4C536688" w:rsidR="00CD1C1A" w:rsidRPr="005D2238" w:rsidRDefault="00CD1C1A" w:rsidP="00716F92">
            <w:pPr>
              <w:jc w:val="right"/>
              <w:rPr>
                <w:rFonts w:ascii="Arial" w:hAnsi="Arial" w:cs="Arial"/>
                <w:sz w:val="20"/>
                <w:szCs w:val="20"/>
              </w:rPr>
            </w:pPr>
            <w:r w:rsidRPr="005D2238">
              <w:rPr>
                <w:rFonts w:ascii="Arial" w:hAnsi="Arial" w:cs="Arial"/>
                <w:sz w:val="20"/>
                <w:szCs w:val="20"/>
              </w:rPr>
              <w:t>1</w:t>
            </w:r>
            <w:r w:rsidR="00F27EF2" w:rsidRPr="005D2238">
              <w:rPr>
                <w:rFonts w:ascii="Arial" w:hAnsi="Arial" w:cs="Arial"/>
                <w:sz w:val="20"/>
                <w:szCs w:val="20"/>
              </w:rPr>
              <w:t>,</w:t>
            </w:r>
            <w:r w:rsidRPr="005D2238">
              <w:rPr>
                <w:rFonts w:ascii="Arial" w:hAnsi="Arial" w:cs="Arial"/>
                <w:sz w:val="20"/>
                <w:szCs w:val="20"/>
              </w:rPr>
              <w:t>6</w:t>
            </w:r>
            <w:r w:rsidR="00DD3788" w:rsidRPr="005D2238">
              <w:rPr>
                <w:rFonts w:ascii="Arial" w:hAnsi="Arial" w:cs="Arial"/>
                <w:sz w:val="20"/>
                <w:szCs w:val="20"/>
              </w:rPr>
              <w:t>3</w:t>
            </w:r>
          </w:p>
        </w:tc>
      </w:tr>
      <w:tr w:rsidR="00CD1C1A" w:rsidRPr="00E2182C" w14:paraId="64E4F246" w14:textId="77777777" w:rsidTr="008D666A">
        <w:trPr>
          <w:jc w:val="center"/>
        </w:trPr>
        <w:tc>
          <w:tcPr>
            <w:tcW w:w="1932" w:type="dxa"/>
            <w:vMerge/>
            <w:shd w:val="clear" w:color="auto" w:fill="FFFFFF" w:themeFill="background1"/>
            <w:vAlign w:val="center"/>
          </w:tcPr>
          <w:p w14:paraId="7AD0239A" w14:textId="77777777" w:rsidR="00CD1C1A" w:rsidRPr="005D2238" w:rsidRDefault="00CD1C1A">
            <w:pPr>
              <w:jc w:val="center"/>
              <w:rPr>
                <w:rFonts w:ascii="Arial" w:hAnsi="Arial" w:cs="Arial"/>
                <w:b/>
                <w:sz w:val="20"/>
                <w:szCs w:val="20"/>
              </w:rPr>
            </w:pPr>
          </w:p>
        </w:tc>
        <w:tc>
          <w:tcPr>
            <w:tcW w:w="4819" w:type="dxa"/>
            <w:shd w:val="clear" w:color="auto" w:fill="FFFFFF" w:themeFill="background1"/>
          </w:tcPr>
          <w:p w14:paraId="1DF2CF45" w14:textId="77777777" w:rsidR="00CD1C1A" w:rsidRPr="005D2238" w:rsidRDefault="00CD1C1A">
            <w:pPr>
              <w:jc w:val="both"/>
              <w:rPr>
                <w:rFonts w:ascii="Arial" w:hAnsi="Arial" w:cs="Arial"/>
                <w:sz w:val="20"/>
                <w:szCs w:val="20"/>
              </w:rPr>
            </w:pPr>
            <w:r w:rsidRPr="005D2238">
              <w:rPr>
                <w:rFonts w:ascii="Arial" w:hAnsi="Arial" w:cs="Arial"/>
                <w:sz w:val="20"/>
                <w:szCs w:val="20"/>
              </w:rPr>
              <w:t>Monitorización inadecuada</w:t>
            </w:r>
          </w:p>
        </w:tc>
        <w:tc>
          <w:tcPr>
            <w:tcW w:w="1167" w:type="dxa"/>
            <w:shd w:val="clear" w:color="auto" w:fill="FFFFFF" w:themeFill="background1"/>
            <w:vAlign w:val="center"/>
          </w:tcPr>
          <w:p w14:paraId="07065B84" w14:textId="77777777" w:rsidR="00CD1C1A" w:rsidRPr="005D2238" w:rsidRDefault="00CD1C1A">
            <w:pPr>
              <w:jc w:val="center"/>
              <w:rPr>
                <w:rFonts w:ascii="Arial" w:hAnsi="Arial" w:cs="Arial"/>
                <w:sz w:val="20"/>
                <w:szCs w:val="20"/>
              </w:rPr>
            </w:pPr>
            <w:r w:rsidRPr="005D2238">
              <w:rPr>
                <w:rFonts w:ascii="Arial" w:hAnsi="Arial" w:cs="Arial"/>
                <w:sz w:val="20"/>
                <w:szCs w:val="20"/>
              </w:rPr>
              <w:t>17</w:t>
            </w:r>
          </w:p>
        </w:tc>
        <w:tc>
          <w:tcPr>
            <w:tcW w:w="1080" w:type="dxa"/>
            <w:shd w:val="clear" w:color="auto" w:fill="FFFFFF" w:themeFill="background1"/>
            <w:vAlign w:val="center"/>
          </w:tcPr>
          <w:p w14:paraId="19F19B71" w14:textId="36915F94" w:rsidR="00CD1C1A" w:rsidRPr="005D2238" w:rsidRDefault="00DD3788" w:rsidP="00716F92">
            <w:pPr>
              <w:jc w:val="right"/>
              <w:rPr>
                <w:rFonts w:ascii="Arial" w:hAnsi="Arial" w:cs="Arial"/>
                <w:sz w:val="20"/>
                <w:szCs w:val="20"/>
              </w:rPr>
            </w:pPr>
            <w:r w:rsidRPr="005D2238">
              <w:rPr>
                <w:rFonts w:ascii="Arial" w:hAnsi="Arial" w:cs="Arial"/>
                <w:sz w:val="20"/>
                <w:szCs w:val="20"/>
              </w:rPr>
              <w:t>1</w:t>
            </w:r>
            <w:r w:rsidR="00F27EF2" w:rsidRPr="005D2238">
              <w:rPr>
                <w:rFonts w:ascii="Arial" w:hAnsi="Arial" w:cs="Arial"/>
                <w:sz w:val="20"/>
                <w:szCs w:val="20"/>
              </w:rPr>
              <w:t>,</w:t>
            </w:r>
            <w:r w:rsidRPr="005D2238">
              <w:rPr>
                <w:rFonts w:ascii="Arial" w:hAnsi="Arial" w:cs="Arial"/>
                <w:sz w:val="20"/>
                <w:szCs w:val="20"/>
              </w:rPr>
              <w:t>46</w:t>
            </w:r>
          </w:p>
        </w:tc>
      </w:tr>
      <w:tr w:rsidR="00CD1C1A" w:rsidRPr="00E2182C" w14:paraId="2B6F500D" w14:textId="77777777" w:rsidTr="008D666A">
        <w:trPr>
          <w:jc w:val="center"/>
        </w:trPr>
        <w:tc>
          <w:tcPr>
            <w:tcW w:w="1932" w:type="dxa"/>
            <w:vMerge/>
            <w:shd w:val="clear" w:color="auto" w:fill="FFFFFF" w:themeFill="background1"/>
            <w:vAlign w:val="center"/>
          </w:tcPr>
          <w:p w14:paraId="3E2F586C" w14:textId="77777777" w:rsidR="00CD1C1A" w:rsidRPr="005D2238" w:rsidRDefault="00CD1C1A">
            <w:pPr>
              <w:jc w:val="center"/>
              <w:rPr>
                <w:rFonts w:ascii="Arial" w:hAnsi="Arial" w:cs="Arial"/>
                <w:b/>
                <w:sz w:val="20"/>
                <w:szCs w:val="20"/>
              </w:rPr>
            </w:pPr>
          </w:p>
        </w:tc>
        <w:tc>
          <w:tcPr>
            <w:tcW w:w="4819" w:type="dxa"/>
            <w:shd w:val="clear" w:color="auto" w:fill="FFFFFF" w:themeFill="background1"/>
          </w:tcPr>
          <w:p w14:paraId="395FFDC7" w14:textId="77777777" w:rsidR="00CD1C1A" w:rsidRPr="005D2238" w:rsidRDefault="00CD1C1A">
            <w:pPr>
              <w:jc w:val="both"/>
              <w:rPr>
                <w:rFonts w:ascii="Arial" w:hAnsi="Arial" w:cs="Arial"/>
                <w:sz w:val="20"/>
                <w:szCs w:val="20"/>
              </w:rPr>
            </w:pPr>
            <w:r w:rsidRPr="005D2238">
              <w:rPr>
                <w:rFonts w:ascii="Arial" w:hAnsi="Arial" w:cs="Arial"/>
                <w:sz w:val="20"/>
                <w:szCs w:val="20"/>
              </w:rPr>
              <w:t>Daño inadvertido de un órgano</w:t>
            </w:r>
          </w:p>
        </w:tc>
        <w:tc>
          <w:tcPr>
            <w:tcW w:w="1167" w:type="dxa"/>
            <w:shd w:val="clear" w:color="auto" w:fill="FFFFFF" w:themeFill="background1"/>
            <w:vAlign w:val="center"/>
          </w:tcPr>
          <w:p w14:paraId="32978D44" w14:textId="77777777" w:rsidR="00CD1C1A" w:rsidRPr="005D2238" w:rsidRDefault="00CD1C1A">
            <w:pPr>
              <w:jc w:val="center"/>
              <w:rPr>
                <w:rFonts w:ascii="Arial" w:hAnsi="Arial" w:cs="Arial"/>
                <w:sz w:val="20"/>
                <w:szCs w:val="20"/>
              </w:rPr>
            </w:pPr>
            <w:r w:rsidRPr="005D2238">
              <w:rPr>
                <w:rFonts w:ascii="Arial" w:hAnsi="Arial" w:cs="Arial"/>
                <w:sz w:val="20"/>
                <w:szCs w:val="20"/>
              </w:rPr>
              <w:t>22</w:t>
            </w:r>
          </w:p>
        </w:tc>
        <w:tc>
          <w:tcPr>
            <w:tcW w:w="1080" w:type="dxa"/>
            <w:shd w:val="clear" w:color="auto" w:fill="FFFFFF" w:themeFill="background1"/>
            <w:vAlign w:val="center"/>
          </w:tcPr>
          <w:p w14:paraId="7B133899" w14:textId="020C7807" w:rsidR="00CD1C1A" w:rsidRPr="005D2238" w:rsidRDefault="00DD3788" w:rsidP="00716F92">
            <w:pPr>
              <w:jc w:val="right"/>
              <w:rPr>
                <w:rFonts w:ascii="Arial" w:hAnsi="Arial" w:cs="Arial"/>
                <w:sz w:val="20"/>
                <w:szCs w:val="20"/>
              </w:rPr>
            </w:pPr>
            <w:r w:rsidRPr="005D2238">
              <w:rPr>
                <w:rFonts w:ascii="Arial" w:hAnsi="Arial" w:cs="Arial"/>
                <w:sz w:val="20"/>
                <w:szCs w:val="20"/>
              </w:rPr>
              <w:t>1</w:t>
            </w:r>
            <w:r w:rsidR="00F27EF2" w:rsidRPr="005D2238">
              <w:rPr>
                <w:rFonts w:ascii="Arial" w:hAnsi="Arial" w:cs="Arial"/>
                <w:sz w:val="20"/>
                <w:szCs w:val="20"/>
              </w:rPr>
              <w:t>,</w:t>
            </w:r>
            <w:r w:rsidRPr="005D2238">
              <w:rPr>
                <w:rFonts w:ascii="Arial" w:hAnsi="Arial" w:cs="Arial"/>
                <w:sz w:val="20"/>
                <w:szCs w:val="20"/>
              </w:rPr>
              <w:t>89</w:t>
            </w:r>
          </w:p>
        </w:tc>
      </w:tr>
      <w:tr w:rsidR="00CD1C1A" w:rsidRPr="00E2182C" w14:paraId="00F6FA46" w14:textId="77777777" w:rsidTr="008D666A">
        <w:trPr>
          <w:jc w:val="center"/>
        </w:trPr>
        <w:tc>
          <w:tcPr>
            <w:tcW w:w="1932" w:type="dxa"/>
            <w:vMerge/>
            <w:shd w:val="clear" w:color="auto" w:fill="FFFFFF" w:themeFill="background1"/>
            <w:vAlign w:val="center"/>
          </w:tcPr>
          <w:p w14:paraId="685ECFF9" w14:textId="77777777" w:rsidR="00CD1C1A" w:rsidRPr="005D2238" w:rsidRDefault="00CD1C1A">
            <w:pPr>
              <w:jc w:val="center"/>
              <w:rPr>
                <w:rFonts w:ascii="Arial" w:hAnsi="Arial" w:cs="Arial"/>
                <w:b/>
                <w:sz w:val="20"/>
                <w:szCs w:val="20"/>
              </w:rPr>
            </w:pPr>
          </w:p>
        </w:tc>
        <w:tc>
          <w:tcPr>
            <w:tcW w:w="4819" w:type="dxa"/>
            <w:shd w:val="clear" w:color="auto" w:fill="FFFFFF" w:themeFill="background1"/>
          </w:tcPr>
          <w:p w14:paraId="185D67B7" w14:textId="33654E0E" w:rsidR="00CD1C1A" w:rsidRPr="005D2238" w:rsidRDefault="00F27EF2">
            <w:pPr>
              <w:jc w:val="both"/>
              <w:rPr>
                <w:rFonts w:ascii="Arial" w:hAnsi="Arial" w:cs="Arial"/>
                <w:sz w:val="20"/>
                <w:szCs w:val="20"/>
              </w:rPr>
            </w:pPr>
            <w:r w:rsidRPr="005D2238">
              <w:rPr>
                <w:rFonts w:ascii="Arial" w:hAnsi="Arial" w:cs="Arial"/>
                <w:sz w:val="20"/>
                <w:szCs w:val="20"/>
              </w:rPr>
              <w:t>S</w:t>
            </w:r>
            <w:r w:rsidR="00CD1C1A" w:rsidRPr="005D2238">
              <w:rPr>
                <w:rFonts w:ascii="Arial" w:hAnsi="Arial" w:cs="Arial"/>
                <w:sz w:val="20"/>
                <w:szCs w:val="20"/>
              </w:rPr>
              <w:t>angrado</w:t>
            </w:r>
          </w:p>
        </w:tc>
        <w:tc>
          <w:tcPr>
            <w:tcW w:w="1167" w:type="dxa"/>
            <w:shd w:val="clear" w:color="auto" w:fill="FFFFFF" w:themeFill="background1"/>
            <w:vAlign w:val="center"/>
          </w:tcPr>
          <w:p w14:paraId="52608C4E" w14:textId="77777777" w:rsidR="00CD1C1A" w:rsidRPr="005D2238" w:rsidRDefault="00CD1C1A">
            <w:pPr>
              <w:jc w:val="center"/>
              <w:rPr>
                <w:rFonts w:ascii="Arial" w:hAnsi="Arial" w:cs="Arial"/>
                <w:sz w:val="20"/>
                <w:szCs w:val="20"/>
              </w:rPr>
            </w:pPr>
            <w:r w:rsidRPr="005D2238">
              <w:rPr>
                <w:rFonts w:ascii="Arial" w:hAnsi="Arial" w:cs="Arial"/>
                <w:sz w:val="20"/>
                <w:szCs w:val="20"/>
              </w:rPr>
              <w:t>11</w:t>
            </w:r>
          </w:p>
        </w:tc>
        <w:tc>
          <w:tcPr>
            <w:tcW w:w="1080" w:type="dxa"/>
            <w:shd w:val="clear" w:color="auto" w:fill="FFFFFF" w:themeFill="background1"/>
            <w:vAlign w:val="center"/>
          </w:tcPr>
          <w:p w14:paraId="5CF36859" w14:textId="50703AB1" w:rsidR="00CD1C1A" w:rsidRPr="005D2238" w:rsidRDefault="00CD1C1A" w:rsidP="00716F92">
            <w:pPr>
              <w:jc w:val="right"/>
              <w:rPr>
                <w:rFonts w:ascii="Arial" w:hAnsi="Arial" w:cs="Arial"/>
                <w:sz w:val="20"/>
                <w:szCs w:val="20"/>
              </w:rPr>
            </w:pPr>
            <w:r w:rsidRPr="005D2238">
              <w:rPr>
                <w:rFonts w:ascii="Arial" w:hAnsi="Arial" w:cs="Arial"/>
                <w:sz w:val="20"/>
                <w:szCs w:val="20"/>
              </w:rPr>
              <w:t>0</w:t>
            </w:r>
            <w:r w:rsidR="00F27EF2" w:rsidRPr="005D2238">
              <w:rPr>
                <w:rFonts w:ascii="Arial" w:hAnsi="Arial" w:cs="Arial"/>
                <w:sz w:val="20"/>
                <w:szCs w:val="20"/>
              </w:rPr>
              <w:t>,</w:t>
            </w:r>
            <w:r w:rsidRPr="005D2238">
              <w:rPr>
                <w:rFonts w:ascii="Arial" w:hAnsi="Arial" w:cs="Arial"/>
                <w:sz w:val="20"/>
                <w:szCs w:val="20"/>
              </w:rPr>
              <w:t>9</w:t>
            </w:r>
            <w:r w:rsidR="00DD3788" w:rsidRPr="005D2238">
              <w:rPr>
                <w:rFonts w:ascii="Arial" w:hAnsi="Arial" w:cs="Arial"/>
                <w:sz w:val="20"/>
                <w:szCs w:val="20"/>
              </w:rPr>
              <w:t>5</w:t>
            </w:r>
          </w:p>
        </w:tc>
      </w:tr>
      <w:tr w:rsidR="00CD1C1A" w:rsidRPr="00E2182C" w14:paraId="048FE0D7" w14:textId="77777777" w:rsidTr="008D666A">
        <w:trPr>
          <w:jc w:val="center"/>
        </w:trPr>
        <w:tc>
          <w:tcPr>
            <w:tcW w:w="1932" w:type="dxa"/>
            <w:vMerge/>
            <w:shd w:val="clear" w:color="auto" w:fill="FFFFFF" w:themeFill="background1"/>
            <w:vAlign w:val="center"/>
          </w:tcPr>
          <w:p w14:paraId="1DEBFE0A" w14:textId="77777777" w:rsidR="00CD1C1A" w:rsidRPr="005D2238" w:rsidRDefault="00CD1C1A">
            <w:pPr>
              <w:jc w:val="center"/>
              <w:rPr>
                <w:rFonts w:ascii="Arial" w:hAnsi="Arial" w:cs="Arial"/>
                <w:b/>
                <w:sz w:val="20"/>
                <w:szCs w:val="20"/>
              </w:rPr>
            </w:pPr>
          </w:p>
        </w:tc>
        <w:tc>
          <w:tcPr>
            <w:tcW w:w="4819" w:type="dxa"/>
            <w:shd w:val="clear" w:color="auto" w:fill="FFFFFF" w:themeFill="background1"/>
          </w:tcPr>
          <w:p w14:paraId="017D785D" w14:textId="77777777" w:rsidR="00CD1C1A" w:rsidRPr="005D2238" w:rsidRDefault="00CD1C1A">
            <w:pPr>
              <w:jc w:val="both"/>
              <w:rPr>
                <w:rFonts w:ascii="Arial" w:hAnsi="Arial" w:cs="Arial"/>
                <w:sz w:val="20"/>
                <w:szCs w:val="20"/>
              </w:rPr>
            </w:pPr>
            <w:r w:rsidRPr="005D2238">
              <w:rPr>
                <w:rFonts w:ascii="Arial" w:hAnsi="Arial" w:cs="Arial"/>
                <w:sz w:val="20"/>
                <w:szCs w:val="20"/>
              </w:rPr>
              <w:t>Otro</w:t>
            </w:r>
          </w:p>
        </w:tc>
        <w:tc>
          <w:tcPr>
            <w:tcW w:w="1167" w:type="dxa"/>
            <w:shd w:val="clear" w:color="auto" w:fill="FFFFFF" w:themeFill="background1"/>
            <w:vAlign w:val="center"/>
          </w:tcPr>
          <w:p w14:paraId="457F45A3" w14:textId="77777777" w:rsidR="00CD1C1A" w:rsidRPr="005D2238" w:rsidRDefault="00CD1C1A">
            <w:pPr>
              <w:jc w:val="center"/>
              <w:rPr>
                <w:rFonts w:ascii="Arial" w:hAnsi="Arial" w:cs="Arial"/>
                <w:sz w:val="20"/>
                <w:szCs w:val="20"/>
              </w:rPr>
            </w:pPr>
            <w:r w:rsidRPr="005D2238">
              <w:rPr>
                <w:rFonts w:ascii="Arial" w:hAnsi="Arial" w:cs="Arial"/>
                <w:sz w:val="20"/>
                <w:szCs w:val="20"/>
              </w:rPr>
              <w:t>9</w:t>
            </w:r>
          </w:p>
        </w:tc>
        <w:tc>
          <w:tcPr>
            <w:tcW w:w="1080" w:type="dxa"/>
            <w:shd w:val="clear" w:color="auto" w:fill="FFFFFF" w:themeFill="background1"/>
            <w:vAlign w:val="center"/>
          </w:tcPr>
          <w:p w14:paraId="3E9F691A" w14:textId="7C886D57" w:rsidR="00CD1C1A" w:rsidRPr="005D2238" w:rsidRDefault="00DD3788" w:rsidP="00716F92">
            <w:pPr>
              <w:jc w:val="right"/>
              <w:rPr>
                <w:rFonts w:ascii="Arial" w:hAnsi="Arial" w:cs="Arial"/>
                <w:sz w:val="20"/>
                <w:szCs w:val="20"/>
              </w:rPr>
            </w:pPr>
            <w:r w:rsidRPr="005D2238">
              <w:rPr>
                <w:rFonts w:ascii="Arial" w:hAnsi="Arial" w:cs="Arial"/>
                <w:sz w:val="20"/>
                <w:szCs w:val="20"/>
              </w:rPr>
              <w:t>0</w:t>
            </w:r>
            <w:r w:rsidR="00F27EF2" w:rsidRPr="005D2238">
              <w:rPr>
                <w:rFonts w:ascii="Arial" w:hAnsi="Arial" w:cs="Arial"/>
                <w:sz w:val="20"/>
                <w:szCs w:val="20"/>
              </w:rPr>
              <w:t>,</w:t>
            </w:r>
            <w:r w:rsidRPr="005D2238">
              <w:rPr>
                <w:rFonts w:ascii="Arial" w:hAnsi="Arial" w:cs="Arial"/>
                <w:sz w:val="20"/>
                <w:szCs w:val="20"/>
              </w:rPr>
              <w:t>77</w:t>
            </w:r>
          </w:p>
        </w:tc>
      </w:tr>
      <w:tr w:rsidR="00CD1C1A" w:rsidRPr="00E2182C" w14:paraId="2F8E1C45" w14:textId="77777777" w:rsidTr="008D666A">
        <w:trPr>
          <w:trHeight w:val="233"/>
          <w:jc w:val="center"/>
        </w:trPr>
        <w:tc>
          <w:tcPr>
            <w:tcW w:w="1932" w:type="dxa"/>
            <w:vMerge/>
            <w:shd w:val="clear" w:color="auto" w:fill="FFFFFF" w:themeFill="background1"/>
            <w:vAlign w:val="center"/>
          </w:tcPr>
          <w:p w14:paraId="1EB15C25" w14:textId="77777777" w:rsidR="00CD1C1A" w:rsidRPr="005D2238" w:rsidRDefault="00CD1C1A">
            <w:pPr>
              <w:jc w:val="center"/>
              <w:rPr>
                <w:rFonts w:ascii="Arial" w:hAnsi="Arial" w:cs="Arial"/>
                <w:b/>
                <w:sz w:val="20"/>
                <w:szCs w:val="20"/>
              </w:rPr>
            </w:pPr>
          </w:p>
        </w:tc>
        <w:tc>
          <w:tcPr>
            <w:tcW w:w="4819" w:type="dxa"/>
            <w:shd w:val="clear" w:color="auto" w:fill="FFFFFF" w:themeFill="background1"/>
            <w:vAlign w:val="center"/>
          </w:tcPr>
          <w:p w14:paraId="1528A839" w14:textId="77777777" w:rsidR="00CD1C1A" w:rsidRPr="005D2238" w:rsidRDefault="00CD1C1A">
            <w:pPr>
              <w:jc w:val="center"/>
              <w:rPr>
                <w:rFonts w:ascii="Arial" w:hAnsi="Arial" w:cs="Arial"/>
                <w:b/>
                <w:sz w:val="20"/>
                <w:szCs w:val="20"/>
              </w:rPr>
            </w:pPr>
            <w:r w:rsidRPr="005D2238">
              <w:rPr>
                <w:rFonts w:ascii="Arial" w:hAnsi="Arial" w:cs="Arial"/>
                <w:b/>
                <w:sz w:val="20"/>
                <w:szCs w:val="20"/>
              </w:rPr>
              <w:t>Total eventos</w:t>
            </w:r>
          </w:p>
          <w:p w14:paraId="53CA4FB3" w14:textId="77777777" w:rsidR="00CD1C1A" w:rsidRPr="005D2238" w:rsidRDefault="00CD1C1A">
            <w:pPr>
              <w:jc w:val="center"/>
              <w:rPr>
                <w:rFonts w:ascii="Arial" w:hAnsi="Arial" w:cs="Arial"/>
                <w:b/>
                <w:sz w:val="20"/>
                <w:szCs w:val="20"/>
              </w:rPr>
            </w:pPr>
          </w:p>
        </w:tc>
        <w:tc>
          <w:tcPr>
            <w:tcW w:w="1167" w:type="dxa"/>
            <w:shd w:val="clear" w:color="auto" w:fill="FFFFFF" w:themeFill="background1"/>
            <w:vAlign w:val="center"/>
          </w:tcPr>
          <w:p w14:paraId="13605A53" w14:textId="34DE50F1" w:rsidR="00CD1C1A" w:rsidRPr="005D2238" w:rsidRDefault="00F850B2">
            <w:pPr>
              <w:jc w:val="center"/>
              <w:rPr>
                <w:rFonts w:ascii="Arial" w:hAnsi="Arial" w:cs="Arial"/>
                <w:b/>
                <w:sz w:val="20"/>
                <w:szCs w:val="20"/>
              </w:rPr>
            </w:pPr>
            <w:r w:rsidRPr="005D2238">
              <w:rPr>
                <w:rFonts w:ascii="Arial" w:hAnsi="Arial" w:cs="Arial"/>
                <w:b/>
                <w:sz w:val="20"/>
                <w:szCs w:val="20"/>
              </w:rPr>
              <w:t>149</w:t>
            </w:r>
          </w:p>
        </w:tc>
        <w:tc>
          <w:tcPr>
            <w:tcW w:w="1080" w:type="dxa"/>
            <w:shd w:val="clear" w:color="auto" w:fill="FFFFFF" w:themeFill="background1"/>
            <w:vAlign w:val="center"/>
          </w:tcPr>
          <w:p w14:paraId="7275E2E3" w14:textId="18D7A908" w:rsidR="00CD1C1A" w:rsidRPr="005D2238" w:rsidRDefault="00DD3788" w:rsidP="00716F92">
            <w:pPr>
              <w:jc w:val="right"/>
              <w:rPr>
                <w:rFonts w:ascii="Arial" w:hAnsi="Arial" w:cs="Arial"/>
                <w:b/>
                <w:sz w:val="20"/>
                <w:szCs w:val="20"/>
              </w:rPr>
            </w:pPr>
            <w:r w:rsidRPr="005D2238">
              <w:rPr>
                <w:rFonts w:ascii="Arial" w:hAnsi="Arial" w:cs="Arial"/>
                <w:b/>
                <w:sz w:val="20"/>
                <w:szCs w:val="20"/>
              </w:rPr>
              <w:t>12</w:t>
            </w:r>
            <w:r w:rsidR="00F27EF2" w:rsidRPr="005D2238">
              <w:rPr>
                <w:rFonts w:ascii="Arial" w:hAnsi="Arial" w:cs="Arial"/>
                <w:b/>
                <w:sz w:val="20"/>
                <w:szCs w:val="20"/>
              </w:rPr>
              <w:t>,</w:t>
            </w:r>
            <w:r w:rsidRPr="005D2238">
              <w:rPr>
                <w:rFonts w:ascii="Arial" w:hAnsi="Arial" w:cs="Arial"/>
                <w:b/>
                <w:sz w:val="20"/>
                <w:szCs w:val="20"/>
              </w:rPr>
              <w:t>8</w:t>
            </w:r>
          </w:p>
        </w:tc>
      </w:tr>
      <w:tr w:rsidR="00CD1C1A" w:rsidRPr="00E2182C" w14:paraId="68DCD550" w14:textId="77777777" w:rsidTr="008D666A">
        <w:trPr>
          <w:jc w:val="center"/>
        </w:trPr>
        <w:tc>
          <w:tcPr>
            <w:tcW w:w="1932" w:type="dxa"/>
            <w:vMerge w:val="restart"/>
            <w:shd w:val="clear" w:color="auto" w:fill="D9D9D9" w:themeFill="background1" w:themeFillShade="D9"/>
            <w:vAlign w:val="center"/>
          </w:tcPr>
          <w:p w14:paraId="79DF5C01" w14:textId="77777777" w:rsidR="00CD1C1A" w:rsidRPr="005D2238" w:rsidRDefault="00CD1C1A" w:rsidP="00E2182C">
            <w:pPr>
              <w:jc w:val="center"/>
              <w:rPr>
                <w:rFonts w:ascii="Arial" w:hAnsi="Arial" w:cs="Arial"/>
                <w:b/>
                <w:sz w:val="20"/>
                <w:szCs w:val="20"/>
              </w:rPr>
            </w:pPr>
          </w:p>
          <w:p w14:paraId="08D98382" w14:textId="247C464A" w:rsidR="00CD1C1A" w:rsidRPr="005D2238" w:rsidRDefault="00CD1C1A" w:rsidP="00E2182C">
            <w:pPr>
              <w:jc w:val="center"/>
              <w:rPr>
                <w:rFonts w:ascii="Arial" w:hAnsi="Arial" w:cs="Arial"/>
                <w:b/>
                <w:sz w:val="20"/>
                <w:szCs w:val="20"/>
              </w:rPr>
            </w:pPr>
            <w:r w:rsidRPr="005D2238">
              <w:rPr>
                <w:rFonts w:ascii="Arial" w:hAnsi="Arial" w:cs="Arial"/>
                <w:b/>
                <w:sz w:val="20"/>
                <w:szCs w:val="20"/>
              </w:rPr>
              <w:t xml:space="preserve">Infección </w:t>
            </w:r>
            <w:r w:rsidR="00FC0031" w:rsidRPr="005D2238">
              <w:rPr>
                <w:rFonts w:ascii="Arial" w:hAnsi="Arial" w:cs="Arial"/>
                <w:b/>
                <w:sz w:val="20"/>
                <w:szCs w:val="20"/>
              </w:rPr>
              <w:t>n</w:t>
            </w:r>
            <w:r w:rsidRPr="005D2238">
              <w:rPr>
                <w:rFonts w:ascii="Arial" w:hAnsi="Arial" w:cs="Arial"/>
                <w:b/>
                <w:sz w:val="20"/>
                <w:szCs w:val="20"/>
              </w:rPr>
              <w:t>osocomial</w:t>
            </w:r>
          </w:p>
        </w:tc>
        <w:tc>
          <w:tcPr>
            <w:tcW w:w="4819" w:type="dxa"/>
            <w:shd w:val="clear" w:color="auto" w:fill="D9D9D9" w:themeFill="background1" w:themeFillShade="D9"/>
          </w:tcPr>
          <w:p w14:paraId="1B96D07F" w14:textId="77777777" w:rsidR="00CD1C1A" w:rsidRPr="005D2238" w:rsidRDefault="00CD1C1A">
            <w:pPr>
              <w:jc w:val="both"/>
              <w:rPr>
                <w:rFonts w:ascii="Arial" w:hAnsi="Arial" w:cs="Arial"/>
                <w:sz w:val="20"/>
                <w:szCs w:val="20"/>
              </w:rPr>
            </w:pPr>
            <w:r w:rsidRPr="005D2238">
              <w:rPr>
                <w:rFonts w:ascii="Arial" w:hAnsi="Arial" w:cs="Arial"/>
                <w:sz w:val="20"/>
                <w:szCs w:val="20"/>
              </w:rPr>
              <w:t>Neumonía asociada a ventilación mecánica</w:t>
            </w:r>
          </w:p>
        </w:tc>
        <w:tc>
          <w:tcPr>
            <w:tcW w:w="1167" w:type="dxa"/>
            <w:shd w:val="clear" w:color="auto" w:fill="D9D9D9" w:themeFill="background1" w:themeFillShade="D9"/>
            <w:vAlign w:val="center"/>
          </w:tcPr>
          <w:p w14:paraId="03C94972" w14:textId="77777777" w:rsidR="00CD1C1A" w:rsidRPr="005D2238" w:rsidRDefault="00CD1C1A">
            <w:pPr>
              <w:jc w:val="center"/>
              <w:rPr>
                <w:rFonts w:ascii="Arial" w:hAnsi="Arial" w:cs="Arial"/>
                <w:sz w:val="20"/>
                <w:szCs w:val="20"/>
              </w:rPr>
            </w:pPr>
            <w:r w:rsidRPr="005D2238">
              <w:rPr>
                <w:rFonts w:ascii="Arial" w:hAnsi="Arial" w:cs="Arial"/>
                <w:sz w:val="20"/>
                <w:szCs w:val="20"/>
              </w:rPr>
              <w:t>56</w:t>
            </w:r>
          </w:p>
        </w:tc>
        <w:tc>
          <w:tcPr>
            <w:tcW w:w="1080" w:type="dxa"/>
            <w:shd w:val="clear" w:color="auto" w:fill="D9D9D9" w:themeFill="background1" w:themeFillShade="D9"/>
            <w:vAlign w:val="center"/>
          </w:tcPr>
          <w:p w14:paraId="5C133B75" w14:textId="4EA14911" w:rsidR="00CD1C1A" w:rsidRPr="005D2238" w:rsidRDefault="00CD1C1A" w:rsidP="00716F92">
            <w:pPr>
              <w:jc w:val="right"/>
              <w:rPr>
                <w:rFonts w:ascii="Arial" w:hAnsi="Arial" w:cs="Arial"/>
                <w:sz w:val="20"/>
                <w:szCs w:val="20"/>
              </w:rPr>
            </w:pPr>
            <w:r w:rsidRPr="005D2238">
              <w:rPr>
                <w:rFonts w:ascii="Arial" w:hAnsi="Arial" w:cs="Arial"/>
                <w:sz w:val="20"/>
                <w:szCs w:val="20"/>
              </w:rPr>
              <w:t>4</w:t>
            </w:r>
            <w:r w:rsidR="00F27EF2" w:rsidRPr="005D2238">
              <w:rPr>
                <w:rFonts w:ascii="Arial" w:hAnsi="Arial" w:cs="Arial"/>
                <w:sz w:val="20"/>
                <w:szCs w:val="20"/>
              </w:rPr>
              <w:t>,</w:t>
            </w:r>
            <w:r w:rsidRPr="005D2238">
              <w:rPr>
                <w:rFonts w:ascii="Arial" w:hAnsi="Arial" w:cs="Arial"/>
                <w:sz w:val="20"/>
                <w:szCs w:val="20"/>
              </w:rPr>
              <w:t>8</w:t>
            </w:r>
            <w:r w:rsidR="000F2BF7" w:rsidRPr="005D2238">
              <w:rPr>
                <w:rFonts w:ascii="Arial" w:hAnsi="Arial" w:cs="Arial"/>
                <w:sz w:val="20"/>
                <w:szCs w:val="20"/>
              </w:rPr>
              <w:t>1</w:t>
            </w:r>
          </w:p>
        </w:tc>
      </w:tr>
      <w:tr w:rsidR="00CD1C1A" w:rsidRPr="00E2182C" w14:paraId="1711F12B" w14:textId="77777777" w:rsidTr="008D666A">
        <w:trPr>
          <w:jc w:val="center"/>
        </w:trPr>
        <w:tc>
          <w:tcPr>
            <w:tcW w:w="1932" w:type="dxa"/>
            <w:vMerge/>
            <w:shd w:val="clear" w:color="auto" w:fill="D9D9D9" w:themeFill="background1" w:themeFillShade="D9"/>
            <w:vAlign w:val="center"/>
          </w:tcPr>
          <w:p w14:paraId="7AF047C8" w14:textId="77777777" w:rsidR="00CD1C1A" w:rsidRPr="005D2238" w:rsidRDefault="00CD1C1A">
            <w:pPr>
              <w:jc w:val="center"/>
              <w:rPr>
                <w:rFonts w:ascii="Arial" w:hAnsi="Arial" w:cs="Arial"/>
                <w:b/>
                <w:sz w:val="20"/>
                <w:szCs w:val="20"/>
              </w:rPr>
            </w:pPr>
          </w:p>
        </w:tc>
        <w:tc>
          <w:tcPr>
            <w:tcW w:w="4819" w:type="dxa"/>
            <w:shd w:val="clear" w:color="auto" w:fill="D9D9D9" w:themeFill="background1" w:themeFillShade="D9"/>
          </w:tcPr>
          <w:p w14:paraId="6EFECF2C" w14:textId="77777777" w:rsidR="00CD1C1A" w:rsidRPr="005D2238" w:rsidRDefault="00CD1C1A">
            <w:pPr>
              <w:jc w:val="both"/>
              <w:rPr>
                <w:rFonts w:ascii="Arial" w:hAnsi="Arial" w:cs="Arial"/>
                <w:sz w:val="20"/>
                <w:szCs w:val="20"/>
              </w:rPr>
            </w:pPr>
            <w:proofErr w:type="spellStart"/>
            <w:r w:rsidRPr="005D2238">
              <w:rPr>
                <w:rFonts w:ascii="Arial" w:hAnsi="Arial" w:cs="Arial"/>
                <w:sz w:val="20"/>
                <w:szCs w:val="20"/>
              </w:rPr>
              <w:t>Bacteremia</w:t>
            </w:r>
            <w:proofErr w:type="spellEnd"/>
            <w:r w:rsidRPr="005D2238">
              <w:rPr>
                <w:rFonts w:ascii="Arial" w:hAnsi="Arial" w:cs="Arial"/>
                <w:sz w:val="20"/>
                <w:szCs w:val="20"/>
              </w:rPr>
              <w:t xml:space="preserve"> asociada a catéter</w:t>
            </w:r>
          </w:p>
        </w:tc>
        <w:tc>
          <w:tcPr>
            <w:tcW w:w="1167" w:type="dxa"/>
            <w:shd w:val="clear" w:color="auto" w:fill="D9D9D9" w:themeFill="background1" w:themeFillShade="D9"/>
            <w:vAlign w:val="center"/>
          </w:tcPr>
          <w:p w14:paraId="405EAD37" w14:textId="77777777" w:rsidR="00CD1C1A" w:rsidRPr="005D2238" w:rsidRDefault="00CD1C1A">
            <w:pPr>
              <w:jc w:val="center"/>
              <w:rPr>
                <w:rFonts w:ascii="Arial" w:hAnsi="Arial" w:cs="Arial"/>
                <w:sz w:val="20"/>
                <w:szCs w:val="20"/>
              </w:rPr>
            </w:pPr>
            <w:r w:rsidRPr="005D2238">
              <w:rPr>
                <w:rFonts w:ascii="Arial" w:hAnsi="Arial" w:cs="Arial"/>
                <w:sz w:val="20"/>
                <w:szCs w:val="20"/>
              </w:rPr>
              <w:t>47</w:t>
            </w:r>
          </w:p>
        </w:tc>
        <w:tc>
          <w:tcPr>
            <w:tcW w:w="1080" w:type="dxa"/>
            <w:shd w:val="clear" w:color="auto" w:fill="D9D9D9" w:themeFill="background1" w:themeFillShade="D9"/>
            <w:vAlign w:val="center"/>
          </w:tcPr>
          <w:p w14:paraId="0B27F5EB" w14:textId="1C7CF642" w:rsidR="00CD1C1A" w:rsidRPr="005D2238" w:rsidRDefault="00CD1C1A" w:rsidP="00716F92">
            <w:pPr>
              <w:jc w:val="right"/>
              <w:rPr>
                <w:rFonts w:ascii="Arial" w:hAnsi="Arial" w:cs="Arial"/>
                <w:sz w:val="20"/>
                <w:szCs w:val="20"/>
              </w:rPr>
            </w:pPr>
            <w:r w:rsidRPr="005D2238">
              <w:rPr>
                <w:rFonts w:ascii="Arial" w:hAnsi="Arial" w:cs="Arial"/>
                <w:sz w:val="20"/>
                <w:szCs w:val="20"/>
              </w:rPr>
              <w:t>4</w:t>
            </w:r>
            <w:r w:rsidR="00F27EF2" w:rsidRPr="005D2238">
              <w:rPr>
                <w:rFonts w:ascii="Arial" w:hAnsi="Arial" w:cs="Arial"/>
                <w:sz w:val="20"/>
                <w:szCs w:val="20"/>
              </w:rPr>
              <w:t>,</w:t>
            </w:r>
            <w:r w:rsidRPr="005D2238">
              <w:rPr>
                <w:rFonts w:ascii="Arial" w:hAnsi="Arial" w:cs="Arial"/>
                <w:sz w:val="20"/>
                <w:szCs w:val="20"/>
              </w:rPr>
              <w:t>0</w:t>
            </w:r>
            <w:r w:rsidR="000F2BF7" w:rsidRPr="005D2238">
              <w:rPr>
                <w:rFonts w:ascii="Arial" w:hAnsi="Arial" w:cs="Arial"/>
                <w:sz w:val="20"/>
                <w:szCs w:val="20"/>
              </w:rPr>
              <w:t>4</w:t>
            </w:r>
          </w:p>
        </w:tc>
      </w:tr>
      <w:tr w:rsidR="00CD1C1A" w:rsidRPr="00E2182C" w14:paraId="5D041720" w14:textId="77777777" w:rsidTr="008D666A">
        <w:trPr>
          <w:jc w:val="center"/>
        </w:trPr>
        <w:tc>
          <w:tcPr>
            <w:tcW w:w="1932" w:type="dxa"/>
            <w:vMerge/>
            <w:shd w:val="clear" w:color="auto" w:fill="D9D9D9" w:themeFill="background1" w:themeFillShade="D9"/>
            <w:vAlign w:val="center"/>
          </w:tcPr>
          <w:p w14:paraId="265DCC53" w14:textId="77777777" w:rsidR="00CD1C1A" w:rsidRPr="005D2238" w:rsidRDefault="00CD1C1A">
            <w:pPr>
              <w:jc w:val="center"/>
              <w:rPr>
                <w:rFonts w:ascii="Arial" w:hAnsi="Arial" w:cs="Arial"/>
                <w:b/>
                <w:sz w:val="20"/>
                <w:szCs w:val="20"/>
              </w:rPr>
            </w:pPr>
          </w:p>
        </w:tc>
        <w:tc>
          <w:tcPr>
            <w:tcW w:w="4819" w:type="dxa"/>
            <w:shd w:val="clear" w:color="auto" w:fill="D9D9D9" w:themeFill="background1" w:themeFillShade="D9"/>
          </w:tcPr>
          <w:p w14:paraId="77744D7D" w14:textId="77777777" w:rsidR="00CD1C1A" w:rsidRPr="005D2238" w:rsidRDefault="00CD1C1A">
            <w:pPr>
              <w:jc w:val="both"/>
              <w:rPr>
                <w:rFonts w:ascii="Arial" w:hAnsi="Arial" w:cs="Arial"/>
                <w:sz w:val="20"/>
                <w:szCs w:val="20"/>
              </w:rPr>
            </w:pPr>
            <w:r w:rsidRPr="005D2238">
              <w:rPr>
                <w:rFonts w:ascii="Arial" w:hAnsi="Arial" w:cs="Arial"/>
                <w:sz w:val="20"/>
                <w:szCs w:val="20"/>
              </w:rPr>
              <w:t>Infección del tracto urinario asociado a sonda uretral</w:t>
            </w:r>
          </w:p>
        </w:tc>
        <w:tc>
          <w:tcPr>
            <w:tcW w:w="1167" w:type="dxa"/>
            <w:shd w:val="clear" w:color="auto" w:fill="D9D9D9" w:themeFill="background1" w:themeFillShade="D9"/>
            <w:vAlign w:val="center"/>
          </w:tcPr>
          <w:p w14:paraId="43CD9D3C" w14:textId="77777777" w:rsidR="00CD1C1A" w:rsidRPr="005D2238" w:rsidRDefault="00CD1C1A">
            <w:pPr>
              <w:jc w:val="center"/>
              <w:rPr>
                <w:rFonts w:ascii="Arial" w:hAnsi="Arial" w:cs="Arial"/>
                <w:sz w:val="20"/>
                <w:szCs w:val="20"/>
              </w:rPr>
            </w:pPr>
            <w:r w:rsidRPr="005D2238">
              <w:rPr>
                <w:rFonts w:ascii="Arial" w:hAnsi="Arial" w:cs="Arial"/>
                <w:sz w:val="20"/>
                <w:szCs w:val="20"/>
              </w:rPr>
              <w:t>36</w:t>
            </w:r>
          </w:p>
        </w:tc>
        <w:tc>
          <w:tcPr>
            <w:tcW w:w="1080" w:type="dxa"/>
            <w:shd w:val="clear" w:color="auto" w:fill="D9D9D9" w:themeFill="background1" w:themeFillShade="D9"/>
            <w:vAlign w:val="center"/>
          </w:tcPr>
          <w:p w14:paraId="4215E522" w14:textId="00FFF6BB" w:rsidR="00CD1C1A" w:rsidRPr="005D2238" w:rsidRDefault="00CD1C1A" w:rsidP="00716F92">
            <w:pPr>
              <w:jc w:val="right"/>
              <w:rPr>
                <w:rFonts w:ascii="Arial" w:hAnsi="Arial" w:cs="Arial"/>
                <w:sz w:val="20"/>
                <w:szCs w:val="20"/>
              </w:rPr>
            </w:pPr>
            <w:r w:rsidRPr="005D2238">
              <w:rPr>
                <w:rFonts w:ascii="Arial" w:hAnsi="Arial" w:cs="Arial"/>
                <w:sz w:val="20"/>
                <w:szCs w:val="20"/>
              </w:rPr>
              <w:t>3</w:t>
            </w:r>
            <w:r w:rsidR="00F27EF2" w:rsidRPr="005D2238">
              <w:rPr>
                <w:rFonts w:ascii="Arial" w:hAnsi="Arial" w:cs="Arial"/>
                <w:sz w:val="20"/>
                <w:szCs w:val="20"/>
              </w:rPr>
              <w:t>,</w:t>
            </w:r>
            <w:r w:rsidRPr="005D2238">
              <w:rPr>
                <w:rFonts w:ascii="Arial" w:hAnsi="Arial" w:cs="Arial"/>
                <w:sz w:val="20"/>
                <w:szCs w:val="20"/>
              </w:rPr>
              <w:t>1</w:t>
            </w:r>
            <w:r w:rsidR="00AB5218" w:rsidRPr="005D2238">
              <w:rPr>
                <w:rFonts w:ascii="Arial" w:hAnsi="Arial" w:cs="Arial"/>
                <w:sz w:val="20"/>
                <w:szCs w:val="20"/>
              </w:rPr>
              <w:t>0</w:t>
            </w:r>
          </w:p>
        </w:tc>
      </w:tr>
      <w:tr w:rsidR="00CD1C1A" w:rsidRPr="00E2182C" w14:paraId="59BE3DA5" w14:textId="77777777" w:rsidTr="008D666A">
        <w:trPr>
          <w:jc w:val="center"/>
        </w:trPr>
        <w:tc>
          <w:tcPr>
            <w:tcW w:w="1932" w:type="dxa"/>
            <w:vMerge/>
            <w:shd w:val="clear" w:color="auto" w:fill="D9D9D9" w:themeFill="background1" w:themeFillShade="D9"/>
            <w:vAlign w:val="center"/>
          </w:tcPr>
          <w:p w14:paraId="00F8154C" w14:textId="77777777" w:rsidR="00CD1C1A" w:rsidRPr="005D2238" w:rsidRDefault="00CD1C1A">
            <w:pPr>
              <w:jc w:val="center"/>
              <w:rPr>
                <w:rFonts w:ascii="Arial" w:hAnsi="Arial" w:cs="Arial"/>
                <w:b/>
                <w:sz w:val="20"/>
                <w:szCs w:val="20"/>
              </w:rPr>
            </w:pPr>
          </w:p>
        </w:tc>
        <w:tc>
          <w:tcPr>
            <w:tcW w:w="4819" w:type="dxa"/>
            <w:shd w:val="clear" w:color="auto" w:fill="D9D9D9" w:themeFill="background1" w:themeFillShade="D9"/>
          </w:tcPr>
          <w:p w14:paraId="4855C2F3" w14:textId="77777777" w:rsidR="00CD1C1A" w:rsidRPr="005D2238" w:rsidRDefault="00CD1C1A">
            <w:pPr>
              <w:jc w:val="both"/>
              <w:rPr>
                <w:rFonts w:ascii="Arial" w:hAnsi="Arial" w:cs="Arial"/>
                <w:sz w:val="20"/>
                <w:szCs w:val="20"/>
              </w:rPr>
            </w:pPr>
            <w:r w:rsidRPr="005D2238">
              <w:rPr>
                <w:rFonts w:ascii="Arial" w:hAnsi="Arial" w:cs="Arial"/>
                <w:sz w:val="20"/>
                <w:szCs w:val="20"/>
              </w:rPr>
              <w:t xml:space="preserve">Otro </w:t>
            </w:r>
          </w:p>
        </w:tc>
        <w:tc>
          <w:tcPr>
            <w:tcW w:w="1167" w:type="dxa"/>
            <w:shd w:val="clear" w:color="auto" w:fill="D9D9D9" w:themeFill="background1" w:themeFillShade="D9"/>
            <w:vAlign w:val="center"/>
          </w:tcPr>
          <w:p w14:paraId="1D24C2EA" w14:textId="77777777" w:rsidR="00CD1C1A" w:rsidRPr="005D2238" w:rsidRDefault="00CD1C1A">
            <w:pPr>
              <w:jc w:val="center"/>
              <w:rPr>
                <w:rFonts w:ascii="Arial" w:hAnsi="Arial" w:cs="Arial"/>
                <w:sz w:val="20"/>
                <w:szCs w:val="20"/>
              </w:rPr>
            </w:pPr>
            <w:r w:rsidRPr="005D2238">
              <w:rPr>
                <w:rFonts w:ascii="Arial" w:hAnsi="Arial" w:cs="Arial"/>
                <w:sz w:val="20"/>
                <w:szCs w:val="20"/>
              </w:rPr>
              <w:t>25</w:t>
            </w:r>
          </w:p>
        </w:tc>
        <w:tc>
          <w:tcPr>
            <w:tcW w:w="1080" w:type="dxa"/>
            <w:shd w:val="clear" w:color="auto" w:fill="D9D9D9" w:themeFill="background1" w:themeFillShade="D9"/>
            <w:vAlign w:val="center"/>
          </w:tcPr>
          <w:p w14:paraId="265659C2" w14:textId="76A9129C" w:rsidR="00CD1C1A" w:rsidRPr="005D2238" w:rsidRDefault="00CD1C1A" w:rsidP="00716F92">
            <w:pPr>
              <w:jc w:val="right"/>
              <w:rPr>
                <w:rFonts w:ascii="Arial" w:hAnsi="Arial" w:cs="Arial"/>
                <w:sz w:val="20"/>
                <w:szCs w:val="20"/>
              </w:rPr>
            </w:pPr>
            <w:r w:rsidRPr="005D2238">
              <w:rPr>
                <w:rFonts w:ascii="Arial" w:hAnsi="Arial" w:cs="Arial"/>
                <w:sz w:val="20"/>
                <w:szCs w:val="20"/>
              </w:rPr>
              <w:t>2</w:t>
            </w:r>
            <w:r w:rsidR="00F27EF2" w:rsidRPr="005D2238">
              <w:rPr>
                <w:rFonts w:ascii="Arial" w:hAnsi="Arial" w:cs="Arial"/>
                <w:sz w:val="20"/>
                <w:szCs w:val="20"/>
              </w:rPr>
              <w:t>,</w:t>
            </w:r>
            <w:r w:rsidRPr="005D2238">
              <w:rPr>
                <w:rFonts w:ascii="Arial" w:hAnsi="Arial" w:cs="Arial"/>
                <w:sz w:val="20"/>
                <w:szCs w:val="20"/>
              </w:rPr>
              <w:t>1</w:t>
            </w:r>
            <w:r w:rsidR="00AB5218" w:rsidRPr="005D2238">
              <w:rPr>
                <w:rFonts w:ascii="Arial" w:hAnsi="Arial" w:cs="Arial"/>
                <w:sz w:val="20"/>
                <w:szCs w:val="20"/>
              </w:rPr>
              <w:t>5</w:t>
            </w:r>
          </w:p>
        </w:tc>
      </w:tr>
      <w:tr w:rsidR="00CD1C1A" w:rsidRPr="00E2182C" w14:paraId="5EDBDB7A" w14:textId="77777777" w:rsidTr="000F2BF7">
        <w:trPr>
          <w:trHeight w:val="221"/>
          <w:jc w:val="center"/>
        </w:trPr>
        <w:tc>
          <w:tcPr>
            <w:tcW w:w="1932" w:type="dxa"/>
            <w:vMerge/>
            <w:shd w:val="clear" w:color="auto" w:fill="D9D9D9" w:themeFill="background1" w:themeFillShade="D9"/>
            <w:vAlign w:val="center"/>
          </w:tcPr>
          <w:p w14:paraId="724FB86F" w14:textId="77777777" w:rsidR="00CD1C1A" w:rsidRPr="005D2238" w:rsidRDefault="00CD1C1A">
            <w:pPr>
              <w:jc w:val="center"/>
              <w:rPr>
                <w:rFonts w:ascii="Arial" w:hAnsi="Arial" w:cs="Arial"/>
                <w:b/>
                <w:sz w:val="20"/>
                <w:szCs w:val="20"/>
              </w:rPr>
            </w:pPr>
          </w:p>
        </w:tc>
        <w:tc>
          <w:tcPr>
            <w:tcW w:w="4819" w:type="dxa"/>
            <w:shd w:val="clear" w:color="auto" w:fill="D9D9D9" w:themeFill="background1" w:themeFillShade="D9"/>
            <w:vAlign w:val="center"/>
          </w:tcPr>
          <w:p w14:paraId="3A13703F" w14:textId="64C8A974" w:rsidR="00CD1C1A" w:rsidRPr="005D2238" w:rsidRDefault="000F2BF7">
            <w:pPr>
              <w:jc w:val="center"/>
              <w:rPr>
                <w:rFonts w:ascii="Arial" w:hAnsi="Arial" w:cs="Arial"/>
                <w:b/>
                <w:sz w:val="20"/>
                <w:szCs w:val="20"/>
              </w:rPr>
            </w:pPr>
            <w:r w:rsidRPr="005D2238">
              <w:rPr>
                <w:rFonts w:ascii="Arial" w:hAnsi="Arial" w:cs="Arial"/>
                <w:b/>
                <w:sz w:val="20"/>
                <w:szCs w:val="20"/>
              </w:rPr>
              <w:t>Total eventos</w:t>
            </w:r>
          </w:p>
        </w:tc>
        <w:tc>
          <w:tcPr>
            <w:tcW w:w="1167" w:type="dxa"/>
            <w:shd w:val="clear" w:color="auto" w:fill="D9D9D9" w:themeFill="background1" w:themeFillShade="D9"/>
            <w:vAlign w:val="center"/>
          </w:tcPr>
          <w:p w14:paraId="16C5FFD3" w14:textId="54D34EB5" w:rsidR="00CD1C1A" w:rsidRPr="005D2238" w:rsidRDefault="000F2BF7">
            <w:pPr>
              <w:jc w:val="center"/>
              <w:rPr>
                <w:rFonts w:ascii="Arial" w:hAnsi="Arial" w:cs="Arial"/>
                <w:b/>
                <w:sz w:val="20"/>
                <w:szCs w:val="20"/>
              </w:rPr>
            </w:pPr>
            <w:r w:rsidRPr="005D2238">
              <w:rPr>
                <w:rFonts w:ascii="Arial" w:hAnsi="Arial" w:cs="Arial"/>
                <w:b/>
                <w:sz w:val="20"/>
                <w:szCs w:val="20"/>
              </w:rPr>
              <w:t>164</w:t>
            </w:r>
          </w:p>
        </w:tc>
        <w:tc>
          <w:tcPr>
            <w:tcW w:w="1080" w:type="dxa"/>
            <w:shd w:val="clear" w:color="auto" w:fill="D9D9D9" w:themeFill="background1" w:themeFillShade="D9"/>
            <w:vAlign w:val="center"/>
          </w:tcPr>
          <w:p w14:paraId="44F3FA73" w14:textId="4F3BF118" w:rsidR="00CD1C1A" w:rsidRPr="005D2238" w:rsidRDefault="000F2BF7" w:rsidP="00716F92">
            <w:pPr>
              <w:jc w:val="right"/>
              <w:rPr>
                <w:rFonts w:ascii="Arial" w:hAnsi="Arial" w:cs="Arial"/>
                <w:b/>
                <w:sz w:val="20"/>
                <w:szCs w:val="20"/>
              </w:rPr>
            </w:pPr>
            <w:r w:rsidRPr="005D2238">
              <w:rPr>
                <w:rFonts w:ascii="Arial" w:hAnsi="Arial" w:cs="Arial"/>
                <w:b/>
                <w:sz w:val="20"/>
                <w:szCs w:val="20"/>
              </w:rPr>
              <w:t>14</w:t>
            </w:r>
            <w:r w:rsidR="00F27EF2" w:rsidRPr="005D2238">
              <w:rPr>
                <w:rFonts w:ascii="Arial" w:hAnsi="Arial" w:cs="Arial"/>
                <w:b/>
                <w:sz w:val="20"/>
                <w:szCs w:val="20"/>
              </w:rPr>
              <w:t>,</w:t>
            </w:r>
            <w:r w:rsidR="00CD1C1A" w:rsidRPr="005D2238">
              <w:rPr>
                <w:rFonts w:ascii="Arial" w:hAnsi="Arial" w:cs="Arial"/>
                <w:b/>
                <w:sz w:val="20"/>
                <w:szCs w:val="20"/>
              </w:rPr>
              <w:t>1</w:t>
            </w:r>
          </w:p>
        </w:tc>
      </w:tr>
      <w:tr w:rsidR="00CD1C1A" w:rsidRPr="00E2182C" w14:paraId="1DE49BB6" w14:textId="77777777" w:rsidTr="008D666A">
        <w:trPr>
          <w:jc w:val="center"/>
        </w:trPr>
        <w:tc>
          <w:tcPr>
            <w:tcW w:w="1932" w:type="dxa"/>
            <w:vMerge w:val="restart"/>
            <w:shd w:val="clear" w:color="auto" w:fill="FFFFFF" w:themeFill="background1"/>
          </w:tcPr>
          <w:p w14:paraId="5EE953B1" w14:textId="2415E6AD" w:rsidR="00CD1C1A" w:rsidRPr="005D2238" w:rsidRDefault="0063786B" w:rsidP="00E2182C">
            <w:pPr>
              <w:jc w:val="center"/>
              <w:rPr>
                <w:rFonts w:ascii="Arial" w:hAnsi="Arial" w:cs="Arial"/>
                <w:b/>
                <w:sz w:val="20"/>
                <w:szCs w:val="20"/>
              </w:rPr>
            </w:pPr>
            <w:r w:rsidRPr="005D2238">
              <w:rPr>
                <w:rFonts w:ascii="Arial" w:hAnsi="Arial" w:cs="Arial"/>
                <w:b/>
                <w:sz w:val="20"/>
                <w:szCs w:val="20"/>
              </w:rPr>
              <w:t>Complicaciones quirúrgicas</w:t>
            </w:r>
          </w:p>
        </w:tc>
        <w:tc>
          <w:tcPr>
            <w:tcW w:w="4819" w:type="dxa"/>
            <w:shd w:val="clear" w:color="auto" w:fill="FFFFFF" w:themeFill="background1"/>
          </w:tcPr>
          <w:p w14:paraId="383C978D" w14:textId="305B3BDA" w:rsidR="00CD1C1A" w:rsidRPr="005D2238" w:rsidRDefault="00977B86" w:rsidP="00E2182C">
            <w:pPr>
              <w:jc w:val="both"/>
              <w:rPr>
                <w:rFonts w:ascii="Arial" w:hAnsi="Arial" w:cs="Arial"/>
                <w:sz w:val="20"/>
                <w:szCs w:val="20"/>
              </w:rPr>
            </w:pPr>
            <w:r w:rsidRPr="005D2238">
              <w:rPr>
                <w:rFonts w:ascii="Arial" w:hAnsi="Arial" w:cs="Arial"/>
                <w:sz w:val="20"/>
                <w:szCs w:val="20"/>
              </w:rPr>
              <w:t>Lesión en víscera huec</w:t>
            </w:r>
            <w:r w:rsidR="00CD1C1A" w:rsidRPr="005D2238">
              <w:rPr>
                <w:rFonts w:ascii="Arial" w:hAnsi="Arial" w:cs="Arial"/>
                <w:sz w:val="20"/>
                <w:szCs w:val="20"/>
              </w:rPr>
              <w:t>a</w:t>
            </w:r>
          </w:p>
        </w:tc>
        <w:tc>
          <w:tcPr>
            <w:tcW w:w="1167" w:type="dxa"/>
            <w:shd w:val="clear" w:color="auto" w:fill="FFFFFF" w:themeFill="background1"/>
            <w:vAlign w:val="center"/>
          </w:tcPr>
          <w:p w14:paraId="078EC56E" w14:textId="77777777" w:rsidR="00CD1C1A" w:rsidRPr="005D2238" w:rsidRDefault="00CD1C1A">
            <w:pPr>
              <w:jc w:val="center"/>
              <w:rPr>
                <w:rFonts w:ascii="Arial" w:hAnsi="Arial" w:cs="Arial"/>
                <w:sz w:val="20"/>
                <w:szCs w:val="20"/>
              </w:rPr>
            </w:pPr>
            <w:r w:rsidRPr="005D2238">
              <w:rPr>
                <w:rFonts w:ascii="Arial" w:hAnsi="Arial" w:cs="Arial"/>
                <w:sz w:val="20"/>
                <w:szCs w:val="20"/>
              </w:rPr>
              <w:t>1</w:t>
            </w:r>
          </w:p>
        </w:tc>
        <w:tc>
          <w:tcPr>
            <w:tcW w:w="1080" w:type="dxa"/>
            <w:shd w:val="clear" w:color="auto" w:fill="FFFFFF" w:themeFill="background1"/>
            <w:vAlign w:val="center"/>
          </w:tcPr>
          <w:p w14:paraId="0B38D233" w14:textId="499D05DA" w:rsidR="00CD1C1A" w:rsidRPr="005D2238" w:rsidRDefault="00B61801" w:rsidP="00716F92">
            <w:pPr>
              <w:jc w:val="right"/>
              <w:rPr>
                <w:rFonts w:ascii="Arial" w:hAnsi="Arial" w:cs="Arial"/>
                <w:sz w:val="20"/>
                <w:szCs w:val="20"/>
              </w:rPr>
            </w:pPr>
            <w:r w:rsidRPr="005D2238">
              <w:rPr>
                <w:rFonts w:ascii="Arial" w:hAnsi="Arial" w:cs="Arial"/>
                <w:sz w:val="20"/>
                <w:szCs w:val="20"/>
              </w:rPr>
              <w:t>0</w:t>
            </w:r>
            <w:r w:rsidR="00F27EF2" w:rsidRPr="005D2238">
              <w:rPr>
                <w:rFonts w:ascii="Arial" w:hAnsi="Arial" w:cs="Arial"/>
                <w:sz w:val="20"/>
                <w:szCs w:val="20"/>
              </w:rPr>
              <w:t>,</w:t>
            </w:r>
            <w:r w:rsidRPr="005D2238">
              <w:rPr>
                <w:rFonts w:ascii="Arial" w:hAnsi="Arial" w:cs="Arial"/>
                <w:sz w:val="20"/>
                <w:szCs w:val="20"/>
              </w:rPr>
              <w:t>08</w:t>
            </w:r>
          </w:p>
        </w:tc>
      </w:tr>
      <w:tr w:rsidR="00CD1C1A" w:rsidRPr="00E2182C" w14:paraId="0D1EB7CB" w14:textId="77777777" w:rsidTr="008D666A">
        <w:trPr>
          <w:jc w:val="center"/>
        </w:trPr>
        <w:tc>
          <w:tcPr>
            <w:tcW w:w="1932" w:type="dxa"/>
            <w:vMerge/>
            <w:shd w:val="clear" w:color="auto" w:fill="FFFFFF" w:themeFill="background1"/>
          </w:tcPr>
          <w:p w14:paraId="66365CE6" w14:textId="77777777" w:rsidR="00CD1C1A" w:rsidRPr="005D2238" w:rsidRDefault="00CD1C1A">
            <w:pPr>
              <w:jc w:val="both"/>
              <w:rPr>
                <w:rFonts w:ascii="Arial" w:hAnsi="Arial" w:cs="Arial"/>
                <w:b/>
                <w:sz w:val="20"/>
                <w:szCs w:val="20"/>
              </w:rPr>
            </w:pPr>
          </w:p>
        </w:tc>
        <w:tc>
          <w:tcPr>
            <w:tcW w:w="4819" w:type="dxa"/>
            <w:shd w:val="clear" w:color="auto" w:fill="FFFFFF" w:themeFill="background1"/>
          </w:tcPr>
          <w:p w14:paraId="4E96BDD8" w14:textId="77777777" w:rsidR="00CD1C1A" w:rsidRPr="005D2238" w:rsidRDefault="00CD1C1A">
            <w:pPr>
              <w:jc w:val="both"/>
              <w:rPr>
                <w:rFonts w:ascii="Arial" w:hAnsi="Arial" w:cs="Arial"/>
                <w:sz w:val="20"/>
                <w:szCs w:val="20"/>
              </w:rPr>
            </w:pPr>
            <w:r w:rsidRPr="005D2238">
              <w:rPr>
                <w:rFonts w:ascii="Arial" w:hAnsi="Arial" w:cs="Arial"/>
                <w:sz w:val="20"/>
                <w:szCs w:val="20"/>
              </w:rPr>
              <w:t>Cuerpo extraño</w:t>
            </w:r>
          </w:p>
        </w:tc>
        <w:tc>
          <w:tcPr>
            <w:tcW w:w="1167" w:type="dxa"/>
            <w:shd w:val="clear" w:color="auto" w:fill="FFFFFF" w:themeFill="background1"/>
            <w:vAlign w:val="center"/>
          </w:tcPr>
          <w:p w14:paraId="07FDDC97" w14:textId="77777777" w:rsidR="00CD1C1A" w:rsidRPr="005D2238" w:rsidRDefault="00CD1C1A">
            <w:pPr>
              <w:jc w:val="center"/>
              <w:rPr>
                <w:rFonts w:ascii="Arial" w:hAnsi="Arial" w:cs="Arial"/>
                <w:sz w:val="20"/>
                <w:szCs w:val="20"/>
              </w:rPr>
            </w:pPr>
            <w:r w:rsidRPr="005D2238">
              <w:rPr>
                <w:rFonts w:ascii="Arial" w:hAnsi="Arial" w:cs="Arial"/>
                <w:sz w:val="20"/>
                <w:szCs w:val="20"/>
              </w:rPr>
              <w:t>1</w:t>
            </w:r>
          </w:p>
        </w:tc>
        <w:tc>
          <w:tcPr>
            <w:tcW w:w="1080" w:type="dxa"/>
            <w:shd w:val="clear" w:color="auto" w:fill="FFFFFF" w:themeFill="background1"/>
            <w:vAlign w:val="center"/>
          </w:tcPr>
          <w:p w14:paraId="31044D85" w14:textId="27F657C2" w:rsidR="00CD1C1A" w:rsidRPr="005D2238" w:rsidRDefault="00B61801" w:rsidP="00716F92">
            <w:pPr>
              <w:jc w:val="right"/>
              <w:rPr>
                <w:rFonts w:ascii="Arial" w:hAnsi="Arial" w:cs="Arial"/>
                <w:sz w:val="20"/>
                <w:szCs w:val="20"/>
              </w:rPr>
            </w:pPr>
            <w:r w:rsidRPr="005D2238">
              <w:rPr>
                <w:rFonts w:ascii="Arial" w:hAnsi="Arial" w:cs="Arial"/>
                <w:sz w:val="20"/>
                <w:szCs w:val="20"/>
              </w:rPr>
              <w:t>0</w:t>
            </w:r>
            <w:r w:rsidR="00F27EF2" w:rsidRPr="005D2238">
              <w:rPr>
                <w:rFonts w:ascii="Arial" w:hAnsi="Arial" w:cs="Arial"/>
                <w:sz w:val="20"/>
                <w:szCs w:val="20"/>
              </w:rPr>
              <w:t>,</w:t>
            </w:r>
            <w:r w:rsidRPr="005D2238">
              <w:rPr>
                <w:rFonts w:ascii="Arial" w:hAnsi="Arial" w:cs="Arial"/>
                <w:sz w:val="20"/>
                <w:szCs w:val="20"/>
              </w:rPr>
              <w:t>08</w:t>
            </w:r>
          </w:p>
        </w:tc>
      </w:tr>
      <w:tr w:rsidR="008D666A" w:rsidRPr="00E2182C" w14:paraId="2FEF7BBB" w14:textId="77777777" w:rsidTr="008D666A">
        <w:trPr>
          <w:jc w:val="center"/>
        </w:trPr>
        <w:tc>
          <w:tcPr>
            <w:tcW w:w="1932" w:type="dxa"/>
            <w:vMerge/>
            <w:shd w:val="clear" w:color="auto" w:fill="FFFFFF" w:themeFill="background1"/>
          </w:tcPr>
          <w:p w14:paraId="6E7D9D5E" w14:textId="77777777" w:rsidR="008D666A" w:rsidRPr="005D2238" w:rsidRDefault="008D666A">
            <w:pPr>
              <w:jc w:val="both"/>
              <w:rPr>
                <w:rFonts w:ascii="Arial" w:hAnsi="Arial" w:cs="Arial"/>
                <w:b/>
                <w:sz w:val="20"/>
                <w:szCs w:val="20"/>
              </w:rPr>
            </w:pPr>
          </w:p>
        </w:tc>
        <w:tc>
          <w:tcPr>
            <w:tcW w:w="4819" w:type="dxa"/>
            <w:shd w:val="clear" w:color="auto" w:fill="FFFFFF" w:themeFill="background1"/>
          </w:tcPr>
          <w:p w14:paraId="640B08F2" w14:textId="12D04463" w:rsidR="008D666A" w:rsidRPr="005D2238" w:rsidRDefault="008D666A">
            <w:pPr>
              <w:jc w:val="both"/>
              <w:rPr>
                <w:rFonts w:ascii="Arial" w:hAnsi="Arial" w:cs="Arial"/>
                <w:sz w:val="20"/>
                <w:szCs w:val="20"/>
              </w:rPr>
            </w:pPr>
            <w:r w:rsidRPr="005D2238">
              <w:rPr>
                <w:rFonts w:ascii="Arial" w:hAnsi="Arial" w:cs="Arial"/>
                <w:sz w:val="20"/>
                <w:szCs w:val="20"/>
              </w:rPr>
              <w:t>Infección de herida quirúrgica</w:t>
            </w:r>
          </w:p>
        </w:tc>
        <w:tc>
          <w:tcPr>
            <w:tcW w:w="1167" w:type="dxa"/>
            <w:shd w:val="clear" w:color="auto" w:fill="FFFFFF" w:themeFill="background1"/>
            <w:vAlign w:val="center"/>
          </w:tcPr>
          <w:p w14:paraId="1663180A" w14:textId="5ADC4E86" w:rsidR="008D666A" w:rsidRPr="005D2238" w:rsidRDefault="008D666A">
            <w:pPr>
              <w:jc w:val="center"/>
              <w:rPr>
                <w:rFonts w:ascii="Arial" w:hAnsi="Arial" w:cs="Arial"/>
                <w:sz w:val="20"/>
                <w:szCs w:val="20"/>
              </w:rPr>
            </w:pPr>
            <w:r w:rsidRPr="005D2238">
              <w:rPr>
                <w:rFonts w:ascii="Arial" w:hAnsi="Arial" w:cs="Arial"/>
                <w:sz w:val="20"/>
                <w:szCs w:val="20"/>
              </w:rPr>
              <w:t>5</w:t>
            </w:r>
          </w:p>
        </w:tc>
        <w:tc>
          <w:tcPr>
            <w:tcW w:w="1080" w:type="dxa"/>
            <w:shd w:val="clear" w:color="auto" w:fill="FFFFFF" w:themeFill="background1"/>
            <w:vAlign w:val="center"/>
          </w:tcPr>
          <w:p w14:paraId="729DEF3A" w14:textId="309185F8" w:rsidR="008D666A" w:rsidRPr="005D2238" w:rsidRDefault="008D666A" w:rsidP="00716F92">
            <w:pPr>
              <w:jc w:val="right"/>
              <w:rPr>
                <w:rFonts w:ascii="Arial" w:hAnsi="Arial" w:cs="Arial"/>
                <w:sz w:val="20"/>
                <w:szCs w:val="20"/>
              </w:rPr>
            </w:pPr>
            <w:r w:rsidRPr="005D2238">
              <w:rPr>
                <w:rFonts w:ascii="Arial" w:hAnsi="Arial" w:cs="Arial"/>
                <w:sz w:val="20"/>
                <w:szCs w:val="20"/>
              </w:rPr>
              <w:t>0</w:t>
            </w:r>
            <w:r w:rsidR="00F27EF2" w:rsidRPr="005D2238">
              <w:rPr>
                <w:rFonts w:ascii="Arial" w:hAnsi="Arial" w:cs="Arial"/>
                <w:sz w:val="20"/>
                <w:szCs w:val="20"/>
              </w:rPr>
              <w:t>,</w:t>
            </w:r>
            <w:r w:rsidRPr="005D2238">
              <w:rPr>
                <w:rFonts w:ascii="Arial" w:hAnsi="Arial" w:cs="Arial"/>
                <w:sz w:val="20"/>
                <w:szCs w:val="20"/>
              </w:rPr>
              <w:t>43</w:t>
            </w:r>
          </w:p>
        </w:tc>
      </w:tr>
      <w:tr w:rsidR="008D666A" w:rsidRPr="00E2182C" w14:paraId="19E7DDD9" w14:textId="77777777" w:rsidTr="008D666A">
        <w:trPr>
          <w:jc w:val="center"/>
        </w:trPr>
        <w:tc>
          <w:tcPr>
            <w:tcW w:w="1932" w:type="dxa"/>
            <w:vMerge/>
            <w:shd w:val="clear" w:color="auto" w:fill="FFFFFF" w:themeFill="background1"/>
          </w:tcPr>
          <w:p w14:paraId="116A91EC" w14:textId="77777777" w:rsidR="008D666A" w:rsidRPr="005D2238" w:rsidRDefault="008D666A">
            <w:pPr>
              <w:jc w:val="both"/>
              <w:rPr>
                <w:rFonts w:ascii="Arial" w:hAnsi="Arial" w:cs="Arial"/>
                <w:b/>
                <w:sz w:val="20"/>
                <w:szCs w:val="20"/>
              </w:rPr>
            </w:pPr>
          </w:p>
        </w:tc>
        <w:tc>
          <w:tcPr>
            <w:tcW w:w="4819" w:type="dxa"/>
            <w:shd w:val="clear" w:color="auto" w:fill="FFFFFF" w:themeFill="background1"/>
          </w:tcPr>
          <w:p w14:paraId="406CCE2C" w14:textId="59CD426D" w:rsidR="008D666A" w:rsidRPr="005D2238" w:rsidRDefault="008D666A">
            <w:pPr>
              <w:jc w:val="both"/>
              <w:rPr>
                <w:rFonts w:ascii="Arial" w:hAnsi="Arial" w:cs="Arial"/>
                <w:sz w:val="20"/>
                <w:szCs w:val="20"/>
              </w:rPr>
            </w:pPr>
            <w:r w:rsidRPr="005D2238">
              <w:rPr>
                <w:rFonts w:ascii="Arial" w:hAnsi="Arial" w:cs="Arial"/>
                <w:sz w:val="20"/>
                <w:szCs w:val="20"/>
              </w:rPr>
              <w:t>Re- intervención sin relación con lo anterior</w:t>
            </w:r>
          </w:p>
        </w:tc>
        <w:tc>
          <w:tcPr>
            <w:tcW w:w="1167" w:type="dxa"/>
            <w:shd w:val="clear" w:color="auto" w:fill="FFFFFF" w:themeFill="background1"/>
            <w:vAlign w:val="center"/>
          </w:tcPr>
          <w:p w14:paraId="292E33BF" w14:textId="0C95250B" w:rsidR="008D666A" w:rsidRPr="005D2238" w:rsidRDefault="008D666A">
            <w:pPr>
              <w:jc w:val="center"/>
              <w:rPr>
                <w:rFonts w:ascii="Arial" w:hAnsi="Arial" w:cs="Arial"/>
                <w:sz w:val="20"/>
                <w:szCs w:val="20"/>
              </w:rPr>
            </w:pPr>
            <w:r w:rsidRPr="005D2238">
              <w:rPr>
                <w:rFonts w:ascii="Arial" w:hAnsi="Arial" w:cs="Arial"/>
                <w:sz w:val="20"/>
                <w:szCs w:val="20"/>
              </w:rPr>
              <w:t>2</w:t>
            </w:r>
          </w:p>
        </w:tc>
        <w:tc>
          <w:tcPr>
            <w:tcW w:w="1080" w:type="dxa"/>
            <w:shd w:val="clear" w:color="auto" w:fill="FFFFFF" w:themeFill="background1"/>
            <w:vAlign w:val="center"/>
          </w:tcPr>
          <w:p w14:paraId="6C83DDFB" w14:textId="327A2671" w:rsidR="008D666A" w:rsidRPr="005D2238" w:rsidRDefault="008D666A" w:rsidP="00716F92">
            <w:pPr>
              <w:jc w:val="right"/>
              <w:rPr>
                <w:rFonts w:ascii="Arial" w:hAnsi="Arial" w:cs="Arial"/>
                <w:sz w:val="20"/>
                <w:szCs w:val="20"/>
              </w:rPr>
            </w:pPr>
            <w:r w:rsidRPr="005D2238">
              <w:rPr>
                <w:rFonts w:ascii="Arial" w:hAnsi="Arial" w:cs="Arial"/>
                <w:sz w:val="20"/>
                <w:szCs w:val="20"/>
              </w:rPr>
              <w:t>0</w:t>
            </w:r>
            <w:r w:rsidR="00F27EF2" w:rsidRPr="005D2238">
              <w:rPr>
                <w:rFonts w:ascii="Arial" w:hAnsi="Arial" w:cs="Arial"/>
                <w:sz w:val="20"/>
                <w:szCs w:val="20"/>
              </w:rPr>
              <w:t>,</w:t>
            </w:r>
            <w:r w:rsidRPr="005D2238">
              <w:rPr>
                <w:rFonts w:ascii="Arial" w:hAnsi="Arial" w:cs="Arial"/>
                <w:sz w:val="20"/>
                <w:szCs w:val="20"/>
              </w:rPr>
              <w:t>17</w:t>
            </w:r>
          </w:p>
        </w:tc>
      </w:tr>
      <w:tr w:rsidR="008D666A" w:rsidRPr="00E2182C" w14:paraId="299DFEB2" w14:textId="77777777" w:rsidTr="008D666A">
        <w:trPr>
          <w:jc w:val="center"/>
        </w:trPr>
        <w:tc>
          <w:tcPr>
            <w:tcW w:w="1932" w:type="dxa"/>
            <w:vMerge/>
            <w:shd w:val="clear" w:color="auto" w:fill="FFFFFF" w:themeFill="background1"/>
          </w:tcPr>
          <w:p w14:paraId="6F368474" w14:textId="77777777" w:rsidR="008D666A" w:rsidRPr="005D2238" w:rsidRDefault="008D666A">
            <w:pPr>
              <w:jc w:val="both"/>
              <w:rPr>
                <w:rFonts w:ascii="Arial" w:hAnsi="Arial" w:cs="Arial"/>
                <w:b/>
                <w:sz w:val="20"/>
                <w:szCs w:val="20"/>
              </w:rPr>
            </w:pPr>
          </w:p>
        </w:tc>
        <w:tc>
          <w:tcPr>
            <w:tcW w:w="4819" w:type="dxa"/>
            <w:shd w:val="clear" w:color="auto" w:fill="FFFFFF" w:themeFill="background1"/>
          </w:tcPr>
          <w:p w14:paraId="19843FF1" w14:textId="2741694A" w:rsidR="008D666A" w:rsidRPr="005D2238" w:rsidRDefault="008D666A">
            <w:pPr>
              <w:jc w:val="both"/>
              <w:rPr>
                <w:rFonts w:ascii="Arial" w:hAnsi="Arial" w:cs="Arial"/>
                <w:sz w:val="20"/>
                <w:szCs w:val="20"/>
              </w:rPr>
            </w:pPr>
            <w:r w:rsidRPr="005D2238">
              <w:rPr>
                <w:rFonts w:ascii="Arial" w:hAnsi="Arial" w:cs="Arial"/>
                <w:sz w:val="20"/>
                <w:szCs w:val="20"/>
              </w:rPr>
              <w:t xml:space="preserve">Otro </w:t>
            </w:r>
          </w:p>
        </w:tc>
        <w:tc>
          <w:tcPr>
            <w:tcW w:w="1167" w:type="dxa"/>
            <w:shd w:val="clear" w:color="auto" w:fill="FFFFFF" w:themeFill="background1"/>
            <w:vAlign w:val="center"/>
          </w:tcPr>
          <w:p w14:paraId="0195C650" w14:textId="1370FB80" w:rsidR="008D666A" w:rsidRPr="005D2238" w:rsidRDefault="008D666A">
            <w:pPr>
              <w:jc w:val="center"/>
              <w:rPr>
                <w:rFonts w:ascii="Arial" w:hAnsi="Arial" w:cs="Arial"/>
                <w:sz w:val="20"/>
                <w:szCs w:val="20"/>
              </w:rPr>
            </w:pPr>
            <w:r w:rsidRPr="005D2238">
              <w:rPr>
                <w:rFonts w:ascii="Arial" w:hAnsi="Arial" w:cs="Arial"/>
                <w:sz w:val="20"/>
                <w:szCs w:val="20"/>
              </w:rPr>
              <w:t>6</w:t>
            </w:r>
          </w:p>
        </w:tc>
        <w:tc>
          <w:tcPr>
            <w:tcW w:w="1080" w:type="dxa"/>
            <w:shd w:val="clear" w:color="auto" w:fill="FFFFFF" w:themeFill="background1"/>
            <w:vAlign w:val="center"/>
          </w:tcPr>
          <w:p w14:paraId="69E5A2A8" w14:textId="13218489" w:rsidR="008D666A" w:rsidRPr="005D2238" w:rsidRDefault="008D666A" w:rsidP="00716F92">
            <w:pPr>
              <w:jc w:val="right"/>
              <w:rPr>
                <w:rFonts w:ascii="Arial" w:hAnsi="Arial" w:cs="Arial"/>
                <w:sz w:val="20"/>
                <w:szCs w:val="20"/>
              </w:rPr>
            </w:pPr>
            <w:r w:rsidRPr="005D2238">
              <w:rPr>
                <w:rFonts w:ascii="Arial" w:hAnsi="Arial" w:cs="Arial"/>
                <w:sz w:val="20"/>
                <w:szCs w:val="20"/>
              </w:rPr>
              <w:t>0</w:t>
            </w:r>
            <w:r w:rsidR="00F27EF2" w:rsidRPr="005D2238">
              <w:rPr>
                <w:rFonts w:ascii="Arial" w:hAnsi="Arial" w:cs="Arial"/>
                <w:sz w:val="20"/>
                <w:szCs w:val="20"/>
              </w:rPr>
              <w:t>,</w:t>
            </w:r>
            <w:r w:rsidRPr="005D2238">
              <w:rPr>
                <w:rFonts w:ascii="Arial" w:hAnsi="Arial" w:cs="Arial"/>
                <w:sz w:val="20"/>
                <w:szCs w:val="20"/>
              </w:rPr>
              <w:t>52</w:t>
            </w:r>
          </w:p>
        </w:tc>
      </w:tr>
      <w:tr w:rsidR="000F2BF7" w:rsidRPr="00E2182C" w14:paraId="5157A3AC" w14:textId="77777777" w:rsidTr="005D599B">
        <w:trPr>
          <w:jc w:val="center"/>
        </w:trPr>
        <w:tc>
          <w:tcPr>
            <w:tcW w:w="1932" w:type="dxa"/>
            <w:vMerge/>
            <w:shd w:val="clear" w:color="auto" w:fill="FFFFFF" w:themeFill="background1"/>
          </w:tcPr>
          <w:p w14:paraId="2D40B4AD" w14:textId="77777777" w:rsidR="000F2BF7" w:rsidRPr="005D2238" w:rsidRDefault="000F2BF7">
            <w:pPr>
              <w:jc w:val="both"/>
              <w:rPr>
                <w:rFonts w:ascii="Arial" w:hAnsi="Arial" w:cs="Arial"/>
                <w:b/>
                <w:sz w:val="20"/>
                <w:szCs w:val="20"/>
              </w:rPr>
            </w:pPr>
          </w:p>
        </w:tc>
        <w:tc>
          <w:tcPr>
            <w:tcW w:w="4819" w:type="dxa"/>
            <w:shd w:val="clear" w:color="auto" w:fill="FFFFFF" w:themeFill="background1"/>
            <w:vAlign w:val="center"/>
          </w:tcPr>
          <w:p w14:paraId="26602BAA" w14:textId="2F57A9BE" w:rsidR="000F2BF7" w:rsidRPr="005D2238" w:rsidRDefault="000F2BF7">
            <w:pPr>
              <w:jc w:val="center"/>
              <w:rPr>
                <w:rFonts w:ascii="Arial" w:hAnsi="Arial" w:cs="Arial"/>
                <w:sz w:val="20"/>
                <w:szCs w:val="20"/>
              </w:rPr>
            </w:pPr>
            <w:r w:rsidRPr="005D2238">
              <w:rPr>
                <w:rFonts w:ascii="Arial" w:hAnsi="Arial" w:cs="Arial"/>
                <w:b/>
                <w:sz w:val="20"/>
                <w:szCs w:val="20"/>
              </w:rPr>
              <w:t>Total eventos</w:t>
            </w:r>
          </w:p>
        </w:tc>
        <w:tc>
          <w:tcPr>
            <w:tcW w:w="1167" w:type="dxa"/>
            <w:shd w:val="clear" w:color="auto" w:fill="FFFFFF" w:themeFill="background1"/>
            <w:vAlign w:val="center"/>
          </w:tcPr>
          <w:p w14:paraId="5277D1ED" w14:textId="5117A6B4" w:rsidR="000F2BF7" w:rsidRPr="005D2238" w:rsidRDefault="000F2BF7">
            <w:pPr>
              <w:jc w:val="center"/>
              <w:rPr>
                <w:rFonts w:ascii="Arial" w:hAnsi="Arial" w:cs="Arial"/>
                <w:sz w:val="20"/>
                <w:szCs w:val="20"/>
              </w:rPr>
            </w:pPr>
            <w:r w:rsidRPr="005D2238">
              <w:rPr>
                <w:rFonts w:ascii="Arial" w:hAnsi="Arial" w:cs="Arial"/>
                <w:b/>
                <w:sz w:val="20"/>
                <w:szCs w:val="20"/>
              </w:rPr>
              <w:t>15</w:t>
            </w:r>
          </w:p>
        </w:tc>
        <w:tc>
          <w:tcPr>
            <w:tcW w:w="1080" w:type="dxa"/>
            <w:shd w:val="clear" w:color="auto" w:fill="FFFFFF" w:themeFill="background1"/>
            <w:vAlign w:val="center"/>
          </w:tcPr>
          <w:p w14:paraId="59BD61A4" w14:textId="07E63A30" w:rsidR="000F2BF7" w:rsidRPr="005D2238" w:rsidRDefault="000F2BF7" w:rsidP="00716F92">
            <w:pPr>
              <w:jc w:val="right"/>
              <w:rPr>
                <w:rFonts w:ascii="Arial" w:hAnsi="Arial" w:cs="Arial"/>
                <w:sz w:val="20"/>
                <w:szCs w:val="20"/>
              </w:rPr>
            </w:pPr>
            <w:r w:rsidRPr="005D2238">
              <w:rPr>
                <w:rFonts w:ascii="Arial" w:hAnsi="Arial" w:cs="Arial"/>
                <w:b/>
                <w:sz w:val="20"/>
                <w:szCs w:val="20"/>
              </w:rPr>
              <w:t>1</w:t>
            </w:r>
            <w:r w:rsidR="00F27EF2" w:rsidRPr="005D2238">
              <w:rPr>
                <w:rFonts w:ascii="Arial" w:hAnsi="Arial" w:cs="Arial"/>
                <w:b/>
                <w:sz w:val="20"/>
                <w:szCs w:val="20"/>
              </w:rPr>
              <w:t>,</w:t>
            </w:r>
            <w:r w:rsidRPr="005D2238">
              <w:rPr>
                <w:rFonts w:ascii="Arial" w:hAnsi="Arial" w:cs="Arial"/>
                <w:b/>
                <w:sz w:val="20"/>
                <w:szCs w:val="20"/>
              </w:rPr>
              <w:t>28</w:t>
            </w:r>
          </w:p>
        </w:tc>
      </w:tr>
    </w:tbl>
    <w:p w14:paraId="60250ECB" w14:textId="77777777" w:rsidR="002B7DF8" w:rsidRPr="00716F92" w:rsidRDefault="002B7DF8" w:rsidP="00513D40">
      <w:pPr>
        <w:spacing w:after="0" w:line="240" w:lineRule="auto"/>
        <w:jc w:val="right"/>
        <w:rPr>
          <w:rFonts w:ascii="Arial" w:hAnsi="Arial" w:cs="Arial"/>
          <w:sz w:val="24"/>
          <w:szCs w:val="24"/>
        </w:rPr>
      </w:pPr>
      <w:r w:rsidRPr="00716F92">
        <w:rPr>
          <w:rFonts w:ascii="Arial" w:hAnsi="Arial" w:cs="Arial"/>
          <w:sz w:val="24"/>
          <w:szCs w:val="24"/>
        </w:rPr>
        <w:t>Fuente: Elaboración propia, datos del estudio</w:t>
      </w:r>
    </w:p>
    <w:p w14:paraId="08B5621C" w14:textId="77777777" w:rsidR="00CD1C1A" w:rsidRPr="00716F92" w:rsidRDefault="00CD1C1A" w:rsidP="00E2182C">
      <w:pPr>
        <w:spacing w:after="0" w:line="240" w:lineRule="auto"/>
        <w:jc w:val="both"/>
        <w:rPr>
          <w:rFonts w:ascii="Arial" w:hAnsi="Arial" w:cs="Arial"/>
          <w:sz w:val="24"/>
          <w:szCs w:val="24"/>
        </w:rPr>
      </w:pPr>
    </w:p>
    <w:p w14:paraId="31816FEA" w14:textId="77777777" w:rsidR="007D3100" w:rsidRPr="00716F92" w:rsidRDefault="007D3100">
      <w:pPr>
        <w:spacing w:after="0" w:line="240" w:lineRule="auto"/>
        <w:jc w:val="both"/>
        <w:rPr>
          <w:rFonts w:ascii="Arial" w:hAnsi="Arial" w:cs="Arial"/>
          <w:sz w:val="24"/>
          <w:szCs w:val="24"/>
        </w:rPr>
      </w:pPr>
    </w:p>
    <w:p w14:paraId="4DAF3022" w14:textId="265302AE" w:rsidR="00522DC1" w:rsidRDefault="00522DC1">
      <w:pPr>
        <w:spacing w:after="0" w:line="240" w:lineRule="auto"/>
        <w:jc w:val="both"/>
        <w:rPr>
          <w:rFonts w:ascii="Arial" w:hAnsi="Arial" w:cs="Arial"/>
          <w:b/>
          <w:sz w:val="24"/>
          <w:szCs w:val="24"/>
        </w:rPr>
      </w:pPr>
      <w:r w:rsidRPr="00716F92">
        <w:rPr>
          <w:rFonts w:ascii="Arial" w:hAnsi="Arial" w:cs="Arial"/>
          <w:b/>
          <w:sz w:val="24"/>
          <w:szCs w:val="24"/>
        </w:rPr>
        <w:t>CLASIFICACI</w:t>
      </w:r>
      <w:r w:rsidR="005B1FF1" w:rsidRPr="00716F92">
        <w:rPr>
          <w:rFonts w:ascii="Arial" w:hAnsi="Arial" w:cs="Arial"/>
          <w:b/>
          <w:sz w:val="24"/>
          <w:szCs w:val="24"/>
        </w:rPr>
        <w:t>Ó</w:t>
      </w:r>
      <w:r w:rsidRPr="00716F92">
        <w:rPr>
          <w:rFonts w:ascii="Arial" w:hAnsi="Arial" w:cs="Arial"/>
          <w:b/>
          <w:sz w:val="24"/>
          <w:szCs w:val="24"/>
        </w:rPr>
        <w:t>N</w:t>
      </w:r>
      <w:r w:rsidR="005D10D7" w:rsidRPr="00716F92">
        <w:rPr>
          <w:rFonts w:ascii="Arial" w:hAnsi="Arial" w:cs="Arial"/>
          <w:b/>
          <w:sz w:val="24"/>
          <w:szCs w:val="24"/>
        </w:rPr>
        <w:t xml:space="preserve">- </w:t>
      </w:r>
      <w:r w:rsidRPr="00716F92">
        <w:rPr>
          <w:rFonts w:ascii="Arial" w:hAnsi="Arial" w:cs="Arial"/>
          <w:b/>
          <w:sz w:val="24"/>
          <w:szCs w:val="24"/>
        </w:rPr>
        <w:t>GRAVEDAD DEL EVENTO ADVERSO</w:t>
      </w:r>
      <w:r w:rsidR="005D10D7" w:rsidRPr="00716F92">
        <w:rPr>
          <w:rFonts w:ascii="Arial" w:hAnsi="Arial" w:cs="Arial"/>
          <w:b/>
          <w:sz w:val="24"/>
          <w:szCs w:val="24"/>
        </w:rPr>
        <w:t xml:space="preserve"> Y EVITABILIDAD</w:t>
      </w:r>
    </w:p>
    <w:p w14:paraId="325C9C28" w14:textId="77777777" w:rsidR="00513D40" w:rsidRPr="00716F92" w:rsidRDefault="00513D40">
      <w:pPr>
        <w:spacing w:after="0" w:line="240" w:lineRule="auto"/>
        <w:jc w:val="both"/>
        <w:rPr>
          <w:rFonts w:ascii="Arial" w:hAnsi="Arial" w:cs="Arial"/>
          <w:b/>
          <w:sz w:val="24"/>
          <w:szCs w:val="24"/>
        </w:rPr>
      </w:pPr>
    </w:p>
    <w:p w14:paraId="54D6772B" w14:textId="60A75D23" w:rsidR="004F6EBA" w:rsidRPr="00716F92" w:rsidRDefault="004F6EBA">
      <w:pPr>
        <w:spacing w:after="0" w:line="240" w:lineRule="auto"/>
        <w:jc w:val="both"/>
        <w:rPr>
          <w:rFonts w:ascii="Arial" w:hAnsi="Arial" w:cs="Arial"/>
          <w:sz w:val="24"/>
          <w:szCs w:val="24"/>
        </w:rPr>
      </w:pPr>
      <w:r w:rsidRPr="00716F92">
        <w:rPr>
          <w:rFonts w:ascii="Arial" w:hAnsi="Arial" w:cs="Arial"/>
          <w:sz w:val="24"/>
          <w:szCs w:val="24"/>
        </w:rPr>
        <w:t>En cuanto a la clasificación sobre la gravedad del evento adverso</w:t>
      </w:r>
      <w:r w:rsidR="00C63C83" w:rsidRPr="00716F92">
        <w:rPr>
          <w:rFonts w:ascii="Arial" w:hAnsi="Arial" w:cs="Arial"/>
          <w:sz w:val="24"/>
          <w:szCs w:val="24"/>
        </w:rPr>
        <w:t xml:space="preserve"> (ver </w:t>
      </w:r>
      <w:r w:rsidR="00F73BD3" w:rsidRPr="00716F92">
        <w:rPr>
          <w:rFonts w:ascii="Arial" w:hAnsi="Arial" w:cs="Arial"/>
          <w:sz w:val="24"/>
          <w:szCs w:val="24"/>
        </w:rPr>
        <w:t>T</w:t>
      </w:r>
      <w:r w:rsidR="00C63C83" w:rsidRPr="00716F92">
        <w:rPr>
          <w:rFonts w:ascii="Arial" w:hAnsi="Arial" w:cs="Arial"/>
          <w:sz w:val="24"/>
          <w:szCs w:val="24"/>
        </w:rPr>
        <w:t xml:space="preserve">abla </w:t>
      </w:r>
      <w:r w:rsidR="004F32ED" w:rsidRPr="00716F92">
        <w:rPr>
          <w:rFonts w:ascii="Arial" w:hAnsi="Arial" w:cs="Arial"/>
          <w:sz w:val="24"/>
          <w:szCs w:val="24"/>
        </w:rPr>
        <w:t>8</w:t>
      </w:r>
      <w:r w:rsidR="00C63C83" w:rsidRPr="00716F92">
        <w:rPr>
          <w:rFonts w:ascii="Arial" w:hAnsi="Arial" w:cs="Arial"/>
          <w:sz w:val="24"/>
          <w:szCs w:val="24"/>
        </w:rPr>
        <w:t>)</w:t>
      </w:r>
      <w:r w:rsidRPr="00716F92">
        <w:rPr>
          <w:rFonts w:ascii="Arial" w:hAnsi="Arial" w:cs="Arial"/>
          <w:sz w:val="24"/>
          <w:szCs w:val="24"/>
        </w:rPr>
        <w:t>, la categoría predominante fue la E, generándose daño al paciente, con</w:t>
      </w:r>
      <w:r w:rsidR="00513D40">
        <w:rPr>
          <w:rFonts w:ascii="Arial" w:hAnsi="Arial" w:cs="Arial"/>
          <w:sz w:val="24"/>
          <w:szCs w:val="24"/>
        </w:rPr>
        <w:t xml:space="preserve"> el</w:t>
      </w:r>
      <w:r w:rsidRPr="00716F92">
        <w:rPr>
          <w:rFonts w:ascii="Arial" w:hAnsi="Arial" w:cs="Arial"/>
          <w:sz w:val="24"/>
          <w:szCs w:val="24"/>
        </w:rPr>
        <w:t xml:space="preserve"> 29</w:t>
      </w:r>
      <w:r w:rsidR="00F73BD3" w:rsidRPr="00716F92">
        <w:rPr>
          <w:rFonts w:ascii="Arial" w:hAnsi="Arial" w:cs="Arial"/>
          <w:sz w:val="24"/>
          <w:szCs w:val="24"/>
        </w:rPr>
        <w:t>,</w:t>
      </w:r>
      <w:r w:rsidRPr="00716F92">
        <w:rPr>
          <w:rFonts w:ascii="Arial" w:hAnsi="Arial" w:cs="Arial"/>
          <w:sz w:val="24"/>
          <w:szCs w:val="24"/>
        </w:rPr>
        <w:t>14%</w:t>
      </w:r>
      <w:r w:rsidR="00513D40">
        <w:rPr>
          <w:rFonts w:ascii="Arial" w:hAnsi="Arial" w:cs="Arial"/>
          <w:sz w:val="24"/>
          <w:szCs w:val="24"/>
        </w:rPr>
        <w:t>; e</w:t>
      </w:r>
      <w:r w:rsidR="004E25B2" w:rsidRPr="00716F92">
        <w:rPr>
          <w:rFonts w:ascii="Arial" w:hAnsi="Arial" w:cs="Arial"/>
          <w:sz w:val="24"/>
          <w:szCs w:val="24"/>
        </w:rPr>
        <w:t>l 94</w:t>
      </w:r>
      <w:r w:rsidR="00F73BD3" w:rsidRPr="00716F92">
        <w:rPr>
          <w:rFonts w:ascii="Arial" w:hAnsi="Arial" w:cs="Arial"/>
          <w:sz w:val="24"/>
          <w:szCs w:val="24"/>
        </w:rPr>
        <w:t>,</w:t>
      </w:r>
      <w:r w:rsidR="004E25B2" w:rsidRPr="00716F92">
        <w:rPr>
          <w:rFonts w:ascii="Arial" w:hAnsi="Arial" w:cs="Arial"/>
          <w:sz w:val="24"/>
          <w:szCs w:val="24"/>
        </w:rPr>
        <w:t>8% de los EA eran evitables.</w:t>
      </w:r>
    </w:p>
    <w:p w14:paraId="42A69F43" w14:textId="77777777" w:rsidR="004F6EBA" w:rsidRPr="00716F92" w:rsidRDefault="004F6EBA">
      <w:pPr>
        <w:spacing w:after="0" w:line="240" w:lineRule="auto"/>
        <w:jc w:val="both"/>
        <w:rPr>
          <w:rFonts w:ascii="Arial" w:hAnsi="Arial" w:cs="Arial"/>
          <w:sz w:val="24"/>
          <w:szCs w:val="24"/>
        </w:rPr>
      </w:pPr>
    </w:p>
    <w:p w14:paraId="0D38A3BC" w14:textId="0DD71D5A" w:rsidR="00801284" w:rsidRPr="00716F92" w:rsidRDefault="005C7ABC">
      <w:pPr>
        <w:spacing w:after="0" w:line="240" w:lineRule="auto"/>
        <w:jc w:val="both"/>
        <w:rPr>
          <w:rFonts w:ascii="Arial" w:hAnsi="Arial" w:cs="Arial"/>
          <w:sz w:val="24"/>
          <w:szCs w:val="24"/>
        </w:rPr>
      </w:pPr>
      <w:r w:rsidRPr="00716F92">
        <w:rPr>
          <w:rFonts w:ascii="Arial" w:hAnsi="Arial" w:cs="Arial"/>
          <w:b/>
          <w:sz w:val="24"/>
          <w:szCs w:val="24"/>
        </w:rPr>
        <w:lastRenderedPageBreak/>
        <w:t xml:space="preserve">Tabla </w:t>
      </w:r>
      <w:r w:rsidR="005859E2" w:rsidRPr="00716F92">
        <w:rPr>
          <w:rFonts w:ascii="Arial" w:hAnsi="Arial" w:cs="Arial"/>
          <w:b/>
          <w:sz w:val="24"/>
          <w:szCs w:val="24"/>
        </w:rPr>
        <w:t>8</w:t>
      </w:r>
      <w:r w:rsidR="00961C74" w:rsidRPr="00716F92">
        <w:rPr>
          <w:rFonts w:ascii="Arial" w:hAnsi="Arial" w:cs="Arial"/>
          <w:b/>
          <w:sz w:val="24"/>
          <w:szCs w:val="24"/>
        </w:rPr>
        <w:t xml:space="preserve">. </w:t>
      </w:r>
      <w:r w:rsidR="00961C74" w:rsidRPr="00716F92">
        <w:rPr>
          <w:rFonts w:ascii="Arial" w:hAnsi="Arial" w:cs="Arial"/>
          <w:sz w:val="24"/>
          <w:szCs w:val="24"/>
        </w:rPr>
        <w:t xml:space="preserve">Distribución </w:t>
      </w:r>
      <w:r w:rsidR="00C23E90" w:rsidRPr="00716F92">
        <w:rPr>
          <w:rFonts w:ascii="Arial" w:hAnsi="Arial" w:cs="Arial"/>
          <w:sz w:val="24"/>
          <w:szCs w:val="24"/>
        </w:rPr>
        <w:t>de e</w:t>
      </w:r>
      <w:r w:rsidR="00961C74" w:rsidRPr="00716F92">
        <w:rPr>
          <w:rFonts w:ascii="Arial" w:hAnsi="Arial" w:cs="Arial"/>
          <w:sz w:val="24"/>
          <w:szCs w:val="24"/>
        </w:rPr>
        <w:t xml:space="preserve">ventos </w:t>
      </w:r>
      <w:r w:rsidR="00C23E90" w:rsidRPr="00716F92">
        <w:rPr>
          <w:rFonts w:ascii="Arial" w:hAnsi="Arial" w:cs="Arial"/>
          <w:sz w:val="24"/>
          <w:szCs w:val="24"/>
        </w:rPr>
        <w:t xml:space="preserve">adversos </w:t>
      </w:r>
      <w:r w:rsidR="00961C74" w:rsidRPr="00716F92">
        <w:rPr>
          <w:rFonts w:ascii="Arial" w:hAnsi="Arial" w:cs="Arial"/>
          <w:sz w:val="24"/>
          <w:szCs w:val="24"/>
        </w:rPr>
        <w:t xml:space="preserve">reportados por enfermería </w:t>
      </w:r>
      <w:r w:rsidR="00A23FA2" w:rsidRPr="00716F92">
        <w:rPr>
          <w:rFonts w:ascii="Arial" w:hAnsi="Arial" w:cs="Arial"/>
          <w:sz w:val="24"/>
          <w:szCs w:val="24"/>
        </w:rPr>
        <w:t>según clasificación y gravedad</w:t>
      </w:r>
    </w:p>
    <w:p w14:paraId="50EE2755" w14:textId="77777777" w:rsidR="001132F8" w:rsidRPr="00716F92" w:rsidRDefault="001132F8">
      <w:pPr>
        <w:spacing w:after="0" w:line="240" w:lineRule="auto"/>
        <w:jc w:val="both"/>
        <w:rPr>
          <w:rFonts w:ascii="Arial" w:hAnsi="Arial" w:cs="Arial"/>
          <w:sz w:val="24"/>
          <w:szCs w:val="24"/>
        </w:rPr>
      </w:pPr>
    </w:p>
    <w:tbl>
      <w:tblPr>
        <w:tblStyle w:val="Tablaconcuadrcula"/>
        <w:tblW w:w="6658" w:type="dxa"/>
        <w:jc w:val="center"/>
        <w:tblLayout w:type="fixed"/>
        <w:tblLook w:val="04A0" w:firstRow="1" w:lastRow="0" w:firstColumn="1" w:lastColumn="0" w:noHBand="0" w:noVBand="1"/>
      </w:tblPr>
      <w:tblGrid>
        <w:gridCol w:w="1702"/>
        <w:gridCol w:w="3119"/>
        <w:gridCol w:w="992"/>
        <w:gridCol w:w="845"/>
      </w:tblGrid>
      <w:tr w:rsidR="001132F8" w:rsidRPr="005D2238" w14:paraId="635C34A2" w14:textId="77777777" w:rsidTr="00466446">
        <w:trPr>
          <w:jc w:val="center"/>
        </w:trPr>
        <w:tc>
          <w:tcPr>
            <w:tcW w:w="1702" w:type="dxa"/>
            <w:shd w:val="clear" w:color="auto" w:fill="FFFFFF" w:themeFill="background1"/>
          </w:tcPr>
          <w:p w14:paraId="5B67BF05" w14:textId="77777777" w:rsidR="001132F8" w:rsidRPr="005D2238" w:rsidRDefault="001132F8">
            <w:pPr>
              <w:jc w:val="center"/>
              <w:rPr>
                <w:rFonts w:ascii="Arial" w:hAnsi="Arial" w:cs="Arial"/>
                <w:b/>
              </w:rPr>
            </w:pPr>
            <w:r w:rsidRPr="005D2238">
              <w:rPr>
                <w:rFonts w:ascii="Arial" w:hAnsi="Arial" w:cs="Arial"/>
                <w:b/>
              </w:rPr>
              <w:t>Eventos Adversos Relacionados con:</w:t>
            </w:r>
          </w:p>
        </w:tc>
        <w:tc>
          <w:tcPr>
            <w:tcW w:w="3119" w:type="dxa"/>
            <w:shd w:val="clear" w:color="auto" w:fill="FFFFFF" w:themeFill="background1"/>
          </w:tcPr>
          <w:p w14:paraId="3618062C" w14:textId="77777777" w:rsidR="001132F8" w:rsidRPr="005D2238" w:rsidRDefault="001132F8">
            <w:pPr>
              <w:jc w:val="center"/>
              <w:rPr>
                <w:rFonts w:ascii="Arial" w:hAnsi="Arial" w:cs="Arial"/>
                <w:b/>
              </w:rPr>
            </w:pPr>
            <w:r w:rsidRPr="005D2238">
              <w:rPr>
                <w:rFonts w:ascii="Arial" w:hAnsi="Arial" w:cs="Arial"/>
                <w:b/>
              </w:rPr>
              <w:t>Factor Determinante</w:t>
            </w:r>
          </w:p>
        </w:tc>
        <w:tc>
          <w:tcPr>
            <w:tcW w:w="992" w:type="dxa"/>
            <w:shd w:val="clear" w:color="auto" w:fill="FFFFFF" w:themeFill="background1"/>
          </w:tcPr>
          <w:p w14:paraId="52B19A47" w14:textId="77777777" w:rsidR="001132F8" w:rsidRPr="005D2238" w:rsidRDefault="001132F8">
            <w:pPr>
              <w:jc w:val="center"/>
              <w:rPr>
                <w:rFonts w:ascii="Arial" w:hAnsi="Arial" w:cs="Arial"/>
                <w:b/>
              </w:rPr>
            </w:pPr>
            <w:r w:rsidRPr="005D2238">
              <w:rPr>
                <w:rFonts w:ascii="Arial" w:hAnsi="Arial" w:cs="Arial"/>
                <w:b/>
              </w:rPr>
              <w:t>Número</w:t>
            </w:r>
          </w:p>
        </w:tc>
        <w:tc>
          <w:tcPr>
            <w:tcW w:w="845" w:type="dxa"/>
            <w:shd w:val="clear" w:color="auto" w:fill="FFFFFF" w:themeFill="background1"/>
          </w:tcPr>
          <w:p w14:paraId="02787CE6" w14:textId="77777777" w:rsidR="001132F8" w:rsidRPr="005D2238" w:rsidRDefault="001132F8">
            <w:pPr>
              <w:jc w:val="center"/>
              <w:rPr>
                <w:rFonts w:ascii="Arial" w:hAnsi="Arial" w:cs="Arial"/>
                <w:b/>
              </w:rPr>
            </w:pPr>
            <w:r w:rsidRPr="005D2238">
              <w:rPr>
                <w:rFonts w:ascii="Arial" w:hAnsi="Arial" w:cs="Arial"/>
                <w:b/>
              </w:rPr>
              <w:t>%</w:t>
            </w:r>
          </w:p>
        </w:tc>
      </w:tr>
      <w:tr w:rsidR="001132F8" w:rsidRPr="005D2238" w14:paraId="695098A7" w14:textId="77777777" w:rsidTr="00466446">
        <w:trPr>
          <w:jc w:val="center"/>
        </w:trPr>
        <w:tc>
          <w:tcPr>
            <w:tcW w:w="1702" w:type="dxa"/>
            <w:vMerge w:val="restart"/>
            <w:shd w:val="clear" w:color="auto" w:fill="D9D9D9" w:themeFill="background1" w:themeFillShade="D9"/>
            <w:vAlign w:val="center"/>
          </w:tcPr>
          <w:p w14:paraId="635C03B8" w14:textId="77777777" w:rsidR="001132F8" w:rsidRPr="005D2238" w:rsidRDefault="00D67ADD" w:rsidP="00E2182C">
            <w:pPr>
              <w:jc w:val="center"/>
              <w:rPr>
                <w:rFonts w:ascii="Arial" w:hAnsi="Arial" w:cs="Arial"/>
                <w:b/>
              </w:rPr>
            </w:pPr>
            <w:r w:rsidRPr="005D2238">
              <w:rPr>
                <w:rFonts w:ascii="Arial" w:hAnsi="Arial" w:cs="Arial"/>
                <w:b/>
              </w:rPr>
              <w:t>Categoría</w:t>
            </w:r>
          </w:p>
        </w:tc>
        <w:tc>
          <w:tcPr>
            <w:tcW w:w="3119" w:type="dxa"/>
            <w:shd w:val="clear" w:color="auto" w:fill="D9D9D9" w:themeFill="background1" w:themeFillShade="D9"/>
          </w:tcPr>
          <w:p w14:paraId="5C0784A8" w14:textId="77777777" w:rsidR="001132F8" w:rsidRPr="005D2238" w:rsidRDefault="001132F8" w:rsidP="00E2182C">
            <w:pPr>
              <w:jc w:val="center"/>
              <w:rPr>
                <w:rFonts w:ascii="Arial" w:hAnsi="Arial" w:cs="Arial"/>
              </w:rPr>
            </w:pPr>
            <w:r w:rsidRPr="005D2238">
              <w:rPr>
                <w:rFonts w:ascii="Arial" w:hAnsi="Arial" w:cs="Arial"/>
                <w:b/>
              </w:rPr>
              <w:t>A</w:t>
            </w:r>
          </w:p>
        </w:tc>
        <w:tc>
          <w:tcPr>
            <w:tcW w:w="992" w:type="dxa"/>
            <w:shd w:val="clear" w:color="auto" w:fill="D9D9D9" w:themeFill="background1" w:themeFillShade="D9"/>
            <w:vAlign w:val="center"/>
          </w:tcPr>
          <w:p w14:paraId="27790091" w14:textId="77777777" w:rsidR="001132F8" w:rsidRPr="005D2238" w:rsidRDefault="001132F8">
            <w:pPr>
              <w:jc w:val="center"/>
              <w:rPr>
                <w:rFonts w:ascii="Arial" w:hAnsi="Arial" w:cs="Arial"/>
              </w:rPr>
            </w:pPr>
            <w:r w:rsidRPr="005D2238">
              <w:rPr>
                <w:rFonts w:ascii="Arial" w:hAnsi="Arial" w:cs="Arial"/>
              </w:rPr>
              <w:t>80</w:t>
            </w:r>
          </w:p>
        </w:tc>
        <w:tc>
          <w:tcPr>
            <w:tcW w:w="845" w:type="dxa"/>
            <w:shd w:val="clear" w:color="auto" w:fill="D9D9D9" w:themeFill="background1" w:themeFillShade="D9"/>
            <w:vAlign w:val="center"/>
          </w:tcPr>
          <w:p w14:paraId="681784DA" w14:textId="2B9C58A0" w:rsidR="001132F8" w:rsidRPr="005D2238" w:rsidRDefault="00466446">
            <w:pPr>
              <w:jc w:val="center"/>
              <w:rPr>
                <w:rFonts w:ascii="Arial" w:hAnsi="Arial" w:cs="Arial"/>
              </w:rPr>
            </w:pPr>
            <w:r w:rsidRPr="005D2238">
              <w:rPr>
                <w:rFonts w:ascii="Arial" w:hAnsi="Arial" w:cs="Arial"/>
              </w:rPr>
              <w:t>6.9</w:t>
            </w:r>
          </w:p>
        </w:tc>
      </w:tr>
      <w:tr w:rsidR="001132F8" w:rsidRPr="005D2238" w14:paraId="5B6EE8DA" w14:textId="77777777" w:rsidTr="00466446">
        <w:trPr>
          <w:jc w:val="center"/>
        </w:trPr>
        <w:tc>
          <w:tcPr>
            <w:tcW w:w="1702" w:type="dxa"/>
            <w:vMerge/>
            <w:shd w:val="clear" w:color="auto" w:fill="D9D9D9" w:themeFill="background1" w:themeFillShade="D9"/>
          </w:tcPr>
          <w:p w14:paraId="53FD295D" w14:textId="77777777" w:rsidR="001132F8" w:rsidRPr="005D2238" w:rsidRDefault="001132F8">
            <w:pPr>
              <w:jc w:val="both"/>
              <w:rPr>
                <w:rFonts w:ascii="Arial" w:hAnsi="Arial" w:cs="Arial"/>
                <w:b/>
              </w:rPr>
            </w:pPr>
          </w:p>
        </w:tc>
        <w:tc>
          <w:tcPr>
            <w:tcW w:w="3119" w:type="dxa"/>
            <w:shd w:val="clear" w:color="auto" w:fill="D9D9D9" w:themeFill="background1" w:themeFillShade="D9"/>
          </w:tcPr>
          <w:p w14:paraId="3228C7CD" w14:textId="77777777" w:rsidR="001132F8" w:rsidRPr="005D2238" w:rsidRDefault="001132F8">
            <w:pPr>
              <w:tabs>
                <w:tab w:val="left" w:pos="2505"/>
              </w:tabs>
              <w:jc w:val="center"/>
              <w:rPr>
                <w:rStyle w:val="mediumtext1"/>
                <w:rFonts w:ascii="Arial" w:hAnsi="Arial" w:cs="Arial"/>
                <w:sz w:val="22"/>
                <w:szCs w:val="22"/>
              </w:rPr>
            </w:pPr>
            <w:r w:rsidRPr="005D2238">
              <w:rPr>
                <w:rFonts w:ascii="Arial" w:hAnsi="Arial" w:cs="Arial"/>
                <w:b/>
              </w:rPr>
              <w:t>B</w:t>
            </w:r>
          </w:p>
        </w:tc>
        <w:tc>
          <w:tcPr>
            <w:tcW w:w="992" w:type="dxa"/>
            <w:shd w:val="clear" w:color="auto" w:fill="D9D9D9" w:themeFill="background1" w:themeFillShade="D9"/>
            <w:vAlign w:val="center"/>
          </w:tcPr>
          <w:p w14:paraId="6185D657" w14:textId="77777777" w:rsidR="001132F8" w:rsidRPr="005D2238" w:rsidRDefault="001132F8">
            <w:pPr>
              <w:jc w:val="center"/>
              <w:rPr>
                <w:rFonts w:ascii="Arial" w:hAnsi="Arial" w:cs="Arial"/>
              </w:rPr>
            </w:pPr>
            <w:r w:rsidRPr="005D2238">
              <w:rPr>
                <w:rFonts w:ascii="Arial" w:hAnsi="Arial" w:cs="Arial"/>
              </w:rPr>
              <w:t>161</w:t>
            </w:r>
          </w:p>
        </w:tc>
        <w:tc>
          <w:tcPr>
            <w:tcW w:w="845" w:type="dxa"/>
            <w:shd w:val="clear" w:color="auto" w:fill="D9D9D9" w:themeFill="background1" w:themeFillShade="D9"/>
            <w:vAlign w:val="center"/>
          </w:tcPr>
          <w:p w14:paraId="667CC3C2" w14:textId="38110135" w:rsidR="001132F8" w:rsidRPr="005D2238" w:rsidRDefault="00466446">
            <w:pPr>
              <w:jc w:val="center"/>
              <w:rPr>
                <w:rFonts w:ascii="Arial" w:hAnsi="Arial" w:cs="Arial"/>
              </w:rPr>
            </w:pPr>
            <w:r w:rsidRPr="005D2238">
              <w:rPr>
                <w:rFonts w:ascii="Arial" w:hAnsi="Arial" w:cs="Arial"/>
              </w:rPr>
              <w:t>13.8</w:t>
            </w:r>
          </w:p>
        </w:tc>
      </w:tr>
      <w:tr w:rsidR="001132F8" w:rsidRPr="005D2238" w14:paraId="5C85331E" w14:textId="77777777" w:rsidTr="00466446">
        <w:trPr>
          <w:jc w:val="center"/>
        </w:trPr>
        <w:tc>
          <w:tcPr>
            <w:tcW w:w="1702" w:type="dxa"/>
            <w:vMerge/>
            <w:shd w:val="clear" w:color="auto" w:fill="D9D9D9" w:themeFill="background1" w:themeFillShade="D9"/>
          </w:tcPr>
          <w:p w14:paraId="48E7EB4E" w14:textId="77777777" w:rsidR="001132F8" w:rsidRPr="005D2238" w:rsidRDefault="001132F8">
            <w:pPr>
              <w:jc w:val="both"/>
              <w:rPr>
                <w:rFonts w:ascii="Arial" w:hAnsi="Arial" w:cs="Arial"/>
                <w:b/>
              </w:rPr>
            </w:pPr>
          </w:p>
        </w:tc>
        <w:tc>
          <w:tcPr>
            <w:tcW w:w="3119" w:type="dxa"/>
            <w:shd w:val="clear" w:color="auto" w:fill="D9D9D9" w:themeFill="background1" w:themeFillShade="D9"/>
          </w:tcPr>
          <w:p w14:paraId="043AEFB3" w14:textId="77777777" w:rsidR="001132F8" w:rsidRPr="005D2238" w:rsidRDefault="001132F8">
            <w:pPr>
              <w:tabs>
                <w:tab w:val="left" w:pos="2505"/>
              </w:tabs>
              <w:jc w:val="center"/>
              <w:rPr>
                <w:rFonts w:ascii="Arial" w:hAnsi="Arial" w:cs="Arial"/>
              </w:rPr>
            </w:pPr>
            <w:r w:rsidRPr="005D2238">
              <w:rPr>
                <w:rFonts w:ascii="Arial" w:hAnsi="Arial" w:cs="Arial"/>
                <w:b/>
              </w:rPr>
              <w:t>C</w:t>
            </w:r>
          </w:p>
        </w:tc>
        <w:tc>
          <w:tcPr>
            <w:tcW w:w="992" w:type="dxa"/>
            <w:shd w:val="clear" w:color="auto" w:fill="D9D9D9" w:themeFill="background1" w:themeFillShade="D9"/>
            <w:vAlign w:val="center"/>
          </w:tcPr>
          <w:p w14:paraId="640A49C4" w14:textId="77777777" w:rsidR="001132F8" w:rsidRPr="005D2238" w:rsidRDefault="001132F8">
            <w:pPr>
              <w:jc w:val="center"/>
              <w:rPr>
                <w:rFonts w:ascii="Arial" w:hAnsi="Arial" w:cs="Arial"/>
              </w:rPr>
            </w:pPr>
            <w:r w:rsidRPr="005D2238">
              <w:rPr>
                <w:rFonts w:ascii="Arial" w:hAnsi="Arial" w:cs="Arial"/>
              </w:rPr>
              <w:t>266</w:t>
            </w:r>
          </w:p>
        </w:tc>
        <w:tc>
          <w:tcPr>
            <w:tcW w:w="845" w:type="dxa"/>
            <w:shd w:val="clear" w:color="auto" w:fill="D9D9D9" w:themeFill="background1" w:themeFillShade="D9"/>
            <w:vAlign w:val="center"/>
          </w:tcPr>
          <w:p w14:paraId="79BCD6B1" w14:textId="68D8F8C7" w:rsidR="001132F8" w:rsidRPr="005D2238" w:rsidRDefault="00466446">
            <w:pPr>
              <w:jc w:val="center"/>
              <w:rPr>
                <w:rFonts w:ascii="Arial" w:hAnsi="Arial" w:cs="Arial"/>
              </w:rPr>
            </w:pPr>
            <w:r w:rsidRPr="005D2238">
              <w:rPr>
                <w:rFonts w:ascii="Arial" w:hAnsi="Arial" w:cs="Arial"/>
              </w:rPr>
              <w:t>22.9</w:t>
            </w:r>
          </w:p>
        </w:tc>
      </w:tr>
      <w:tr w:rsidR="001132F8" w:rsidRPr="005D2238" w14:paraId="7A3A2549" w14:textId="77777777" w:rsidTr="00466446">
        <w:trPr>
          <w:jc w:val="center"/>
        </w:trPr>
        <w:tc>
          <w:tcPr>
            <w:tcW w:w="1702" w:type="dxa"/>
            <w:vMerge/>
            <w:shd w:val="clear" w:color="auto" w:fill="D9D9D9" w:themeFill="background1" w:themeFillShade="D9"/>
          </w:tcPr>
          <w:p w14:paraId="7D06F89C" w14:textId="77777777" w:rsidR="001132F8" w:rsidRPr="005D2238" w:rsidRDefault="001132F8">
            <w:pPr>
              <w:jc w:val="both"/>
              <w:rPr>
                <w:rFonts w:ascii="Arial" w:hAnsi="Arial" w:cs="Arial"/>
                <w:b/>
              </w:rPr>
            </w:pPr>
          </w:p>
        </w:tc>
        <w:tc>
          <w:tcPr>
            <w:tcW w:w="3119" w:type="dxa"/>
            <w:shd w:val="clear" w:color="auto" w:fill="D9D9D9" w:themeFill="background1" w:themeFillShade="D9"/>
          </w:tcPr>
          <w:p w14:paraId="0F7C7C66" w14:textId="77777777" w:rsidR="001132F8" w:rsidRPr="005D2238" w:rsidRDefault="001132F8">
            <w:pPr>
              <w:tabs>
                <w:tab w:val="left" w:pos="2505"/>
              </w:tabs>
              <w:jc w:val="center"/>
              <w:rPr>
                <w:rFonts w:ascii="Arial" w:hAnsi="Arial" w:cs="Arial"/>
              </w:rPr>
            </w:pPr>
            <w:r w:rsidRPr="005D2238">
              <w:rPr>
                <w:rFonts w:ascii="Arial" w:hAnsi="Arial" w:cs="Arial"/>
                <w:b/>
              </w:rPr>
              <w:t>D</w:t>
            </w:r>
          </w:p>
        </w:tc>
        <w:tc>
          <w:tcPr>
            <w:tcW w:w="992" w:type="dxa"/>
            <w:shd w:val="clear" w:color="auto" w:fill="D9D9D9" w:themeFill="background1" w:themeFillShade="D9"/>
            <w:vAlign w:val="center"/>
          </w:tcPr>
          <w:p w14:paraId="35BD151F" w14:textId="77777777" w:rsidR="001132F8" w:rsidRPr="005D2238" w:rsidRDefault="001132F8">
            <w:pPr>
              <w:jc w:val="center"/>
              <w:rPr>
                <w:rFonts w:ascii="Arial" w:hAnsi="Arial" w:cs="Arial"/>
              </w:rPr>
            </w:pPr>
            <w:r w:rsidRPr="005D2238">
              <w:rPr>
                <w:rFonts w:ascii="Arial" w:hAnsi="Arial" w:cs="Arial"/>
              </w:rPr>
              <w:t>66</w:t>
            </w:r>
          </w:p>
        </w:tc>
        <w:tc>
          <w:tcPr>
            <w:tcW w:w="845" w:type="dxa"/>
            <w:shd w:val="clear" w:color="auto" w:fill="D9D9D9" w:themeFill="background1" w:themeFillShade="D9"/>
            <w:vAlign w:val="center"/>
          </w:tcPr>
          <w:p w14:paraId="31E0055A" w14:textId="51601D4B" w:rsidR="001132F8" w:rsidRPr="005D2238" w:rsidRDefault="00466446">
            <w:pPr>
              <w:jc w:val="center"/>
              <w:rPr>
                <w:rFonts w:ascii="Arial" w:hAnsi="Arial" w:cs="Arial"/>
              </w:rPr>
            </w:pPr>
            <w:r w:rsidRPr="005D2238">
              <w:rPr>
                <w:rFonts w:ascii="Arial" w:hAnsi="Arial" w:cs="Arial"/>
              </w:rPr>
              <w:t>5.7</w:t>
            </w:r>
          </w:p>
        </w:tc>
      </w:tr>
      <w:tr w:rsidR="001132F8" w:rsidRPr="005D2238" w14:paraId="66631362" w14:textId="77777777" w:rsidTr="00466446">
        <w:trPr>
          <w:jc w:val="center"/>
        </w:trPr>
        <w:tc>
          <w:tcPr>
            <w:tcW w:w="1702" w:type="dxa"/>
            <w:vMerge/>
            <w:shd w:val="clear" w:color="auto" w:fill="D9D9D9" w:themeFill="background1" w:themeFillShade="D9"/>
          </w:tcPr>
          <w:p w14:paraId="23B54853" w14:textId="77777777" w:rsidR="001132F8" w:rsidRPr="005D2238" w:rsidRDefault="001132F8">
            <w:pPr>
              <w:jc w:val="both"/>
              <w:rPr>
                <w:rFonts w:ascii="Arial" w:hAnsi="Arial" w:cs="Arial"/>
                <w:b/>
              </w:rPr>
            </w:pPr>
          </w:p>
        </w:tc>
        <w:tc>
          <w:tcPr>
            <w:tcW w:w="3119" w:type="dxa"/>
            <w:shd w:val="clear" w:color="auto" w:fill="D9D9D9" w:themeFill="background1" w:themeFillShade="D9"/>
          </w:tcPr>
          <w:p w14:paraId="7CA453B8" w14:textId="77777777" w:rsidR="001132F8" w:rsidRPr="005D2238" w:rsidRDefault="001132F8">
            <w:pPr>
              <w:tabs>
                <w:tab w:val="left" w:pos="2505"/>
              </w:tabs>
              <w:jc w:val="center"/>
              <w:rPr>
                <w:rFonts w:ascii="Arial" w:hAnsi="Arial" w:cs="Arial"/>
              </w:rPr>
            </w:pPr>
            <w:r w:rsidRPr="005D2238">
              <w:rPr>
                <w:rFonts w:ascii="Arial" w:hAnsi="Arial" w:cs="Arial"/>
                <w:b/>
              </w:rPr>
              <w:t>E</w:t>
            </w:r>
          </w:p>
        </w:tc>
        <w:tc>
          <w:tcPr>
            <w:tcW w:w="992" w:type="dxa"/>
            <w:shd w:val="clear" w:color="auto" w:fill="D9D9D9" w:themeFill="background1" w:themeFillShade="D9"/>
            <w:vAlign w:val="center"/>
          </w:tcPr>
          <w:p w14:paraId="472CA331" w14:textId="77777777" w:rsidR="001132F8" w:rsidRPr="005D2238" w:rsidRDefault="001132F8">
            <w:pPr>
              <w:jc w:val="center"/>
              <w:rPr>
                <w:rFonts w:ascii="Arial" w:hAnsi="Arial" w:cs="Arial"/>
              </w:rPr>
            </w:pPr>
            <w:r w:rsidRPr="005D2238">
              <w:rPr>
                <w:rFonts w:ascii="Arial" w:hAnsi="Arial" w:cs="Arial"/>
              </w:rPr>
              <w:t>339</w:t>
            </w:r>
          </w:p>
        </w:tc>
        <w:tc>
          <w:tcPr>
            <w:tcW w:w="845" w:type="dxa"/>
            <w:shd w:val="clear" w:color="auto" w:fill="D9D9D9" w:themeFill="background1" w:themeFillShade="D9"/>
            <w:vAlign w:val="center"/>
          </w:tcPr>
          <w:p w14:paraId="167D77A1" w14:textId="3D90E373" w:rsidR="001132F8" w:rsidRPr="005D2238" w:rsidRDefault="00466446">
            <w:pPr>
              <w:jc w:val="center"/>
              <w:rPr>
                <w:rFonts w:ascii="Arial" w:hAnsi="Arial" w:cs="Arial"/>
              </w:rPr>
            </w:pPr>
            <w:r w:rsidRPr="005D2238">
              <w:rPr>
                <w:rFonts w:ascii="Arial" w:hAnsi="Arial" w:cs="Arial"/>
              </w:rPr>
              <w:t>29.1</w:t>
            </w:r>
          </w:p>
        </w:tc>
      </w:tr>
      <w:tr w:rsidR="001132F8" w:rsidRPr="005D2238" w14:paraId="7BF41772" w14:textId="77777777" w:rsidTr="00466446">
        <w:trPr>
          <w:jc w:val="center"/>
        </w:trPr>
        <w:tc>
          <w:tcPr>
            <w:tcW w:w="1702" w:type="dxa"/>
            <w:vMerge/>
            <w:shd w:val="clear" w:color="auto" w:fill="D9D9D9" w:themeFill="background1" w:themeFillShade="D9"/>
          </w:tcPr>
          <w:p w14:paraId="01EB83C7" w14:textId="77777777" w:rsidR="001132F8" w:rsidRPr="005D2238" w:rsidRDefault="001132F8">
            <w:pPr>
              <w:jc w:val="both"/>
              <w:rPr>
                <w:rFonts w:ascii="Arial" w:hAnsi="Arial" w:cs="Arial"/>
                <w:b/>
              </w:rPr>
            </w:pPr>
          </w:p>
        </w:tc>
        <w:tc>
          <w:tcPr>
            <w:tcW w:w="3119" w:type="dxa"/>
            <w:shd w:val="clear" w:color="auto" w:fill="D9D9D9" w:themeFill="background1" w:themeFillShade="D9"/>
          </w:tcPr>
          <w:p w14:paraId="432B0F5B" w14:textId="77777777" w:rsidR="001132F8" w:rsidRPr="005D2238" w:rsidRDefault="001132F8">
            <w:pPr>
              <w:tabs>
                <w:tab w:val="left" w:pos="2505"/>
              </w:tabs>
              <w:jc w:val="center"/>
              <w:rPr>
                <w:rFonts w:ascii="Arial" w:hAnsi="Arial" w:cs="Arial"/>
                <w:b/>
              </w:rPr>
            </w:pPr>
            <w:r w:rsidRPr="005D2238">
              <w:rPr>
                <w:rFonts w:ascii="Arial" w:hAnsi="Arial" w:cs="Arial"/>
                <w:b/>
              </w:rPr>
              <w:t>F</w:t>
            </w:r>
          </w:p>
        </w:tc>
        <w:tc>
          <w:tcPr>
            <w:tcW w:w="992" w:type="dxa"/>
            <w:shd w:val="clear" w:color="auto" w:fill="D9D9D9" w:themeFill="background1" w:themeFillShade="D9"/>
            <w:vAlign w:val="center"/>
          </w:tcPr>
          <w:p w14:paraId="65F8FA63" w14:textId="77777777" w:rsidR="001132F8" w:rsidRPr="005D2238" w:rsidRDefault="001132F8">
            <w:pPr>
              <w:jc w:val="center"/>
              <w:rPr>
                <w:rFonts w:ascii="Arial" w:hAnsi="Arial" w:cs="Arial"/>
              </w:rPr>
            </w:pPr>
            <w:r w:rsidRPr="005D2238">
              <w:rPr>
                <w:rFonts w:ascii="Arial" w:hAnsi="Arial" w:cs="Arial"/>
              </w:rPr>
              <w:t>194</w:t>
            </w:r>
          </w:p>
        </w:tc>
        <w:tc>
          <w:tcPr>
            <w:tcW w:w="845" w:type="dxa"/>
            <w:shd w:val="clear" w:color="auto" w:fill="D9D9D9" w:themeFill="background1" w:themeFillShade="D9"/>
            <w:vAlign w:val="center"/>
          </w:tcPr>
          <w:p w14:paraId="1BAAA120" w14:textId="64FDB858" w:rsidR="001132F8" w:rsidRPr="005D2238" w:rsidRDefault="00466446">
            <w:pPr>
              <w:jc w:val="center"/>
              <w:rPr>
                <w:rFonts w:ascii="Arial" w:hAnsi="Arial" w:cs="Arial"/>
              </w:rPr>
            </w:pPr>
            <w:r w:rsidRPr="005D2238">
              <w:rPr>
                <w:rFonts w:ascii="Arial" w:hAnsi="Arial" w:cs="Arial"/>
              </w:rPr>
              <w:t>16.7</w:t>
            </w:r>
          </w:p>
        </w:tc>
      </w:tr>
      <w:tr w:rsidR="001132F8" w:rsidRPr="005D2238" w14:paraId="7C252620" w14:textId="77777777" w:rsidTr="00466446">
        <w:trPr>
          <w:jc w:val="center"/>
        </w:trPr>
        <w:tc>
          <w:tcPr>
            <w:tcW w:w="1702" w:type="dxa"/>
            <w:vMerge/>
            <w:shd w:val="clear" w:color="auto" w:fill="D9D9D9" w:themeFill="background1" w:themeFillShade="D9"/>
          </w:tcPr>
          <w:p w14:paraId="5E3473E9" w14:textId="77777777" w:rsidR="001132F8" w:rsidRPr="005D2238" w:rsidRDefault="001132F8">
            <w:pPr>
              <w:jc w:val="both"/>
              <w:rPr>
                <w:rFonts w:ascii="Arial" w:hAnsi="Arial" w:cs="Arial"/>
                <w:b/>
              </w:rPr>
            </w:pPr>
          </w:p>
        </w:tc>
        <w:tc>
          <w:tcPr>
            <w:tcW w:w="3119" w:type="dxa"/>
            <w:shd w:val="clear" w:color="auto" w:fill="D9D9D9" w:themeFill="background1" w:themeFillShade="D9"/>
          </w:tcPr>
          <w:p w14:paraId="1D4FA975" w14:textId="77777777" w:rsidR="001132F8" w:rsidRPr="005D2238" w:rsidRDefault="001132F8">
            <w:pPr>
              <w:tabs>
                <w:tab w:val="left" w:pos="2505"/>
              </w:tabs>
              <w:jc w:val="center"/>
              <w:rPr>
                <w:rFonts w:ascii="Arial" w:hAnsi="Arial" w:cs="Arial"/>
              </w:rPr>
            </w:pPr>
            <w:r w:rsidRPr="005D2238">
              <w:rPr>
                <w:rFonts w:ascii="Arial" w:hAnsi="Arial" w:cs="Arial"/>
                <w:b/>
              </w:rPr>
              <w:t>G</w:t>
            </w:r>
          </w:p>
        </w:tc>
        <w:tc>
          <w:tcPr>
            <w:tcW w:w="992" w:type="dxa"/>
            <w:shd w:val="clear" w:color="auto" w:fill="D9D9D9" w:themeFill="background1" w:themeFillShade="D9"/>
            <w:vAlign w:val="center"/>
          </w:tcPr>
          <w:p w14:paraId="1424B1FE" w14:textId="77777777" w:rsidR="001132F8" w:rsidRPr="005D2238" w:rsidRDefault="001132F8">
            <w:pPr>
              <w:jc w:val="center"/>
              <w:rPr>
                <w:rFonts w:ascii="Arial" w:hAnsi="Arial" w:cs="Arial"/>
              </w:rPr>
            </w:pPr>
            <w:r w:rsidRPr="005D2238">
              <w:rPr>
                <w:rFonts w:ascii="Arial" w:hAnsi="Arial" w:cs="Arial"/>
              </w:rPr>
              <w:t>1</w:t>
            </w:r>
          </w:p>
        </w:tc>
        <w:tc>
          <w:tcPr>
            <w:tcW w:w="845" w:type="dxa"/>
            <w:shd w:val="clear" w:color="auto" w:fill="D9D9D9" w:themeFill="background1" w:themeFillShade="D9"/>
            <w:vAlign w:val="center"/>
          </w:tcPr>
          <w:p w14:paraId="5ECD117F" w14:textId="17A05A0A" w:rsidR="001132F8" w:rsidRPr="005D2238" w:rsidRDefault="00466446">
            <w:pPr>
              <w:jc w:val="center"/>
              <w:rPr>
                <w:rFonts w:ascii="Arial" w:hAnsi="Arial" w:cs="Arial"/>
              </w:rPr>
            </w:pPr>
            <w:r w:rsidRPr="005D2238">
              <w:rPr>
                <w:rFonts w:ascii="Arial" w:hAnsi="Arial" w:cs="Arial"/>
              </w:rPr>
              <w:t>0.08</w:t>
            </w:r>
          </w:p>
        </w:tc>
      </w:tr>
      <w:tr w:rsidR="001132F8" w:rsidRPr="005D2238" w14:paraId="11517CBF" w14:textId="77777777" w:rsidTr="00466446">
        <w:trPr>
          <w:jc w:val="center"/>
        </w:trPr>
        <w:tc>
          <w:tcPr>
            <w:tcW w:w="1702" w:type="dxa"/>
            <w:vMerge/>
            <w:shd w:val="clear" w:color="auto" w:fill="D9D9D9" w:themeFill="background1" w:themeFillShade="D9"/>
          </w:tcPr>
          <w:p w14:paraId="38349688" w14:textId="77777777" w:rsidR="001132F8" w:rsidRPr="005D2238" w:rsidRDefault="001132F8">
            <w:pPr>
              <w:jc w:val="both"/>
              <w:rPr>
                <w:rFonts w:ascii="Arial" w:hAnsi="Arial" w:cs="Arial"/>
                <w:b/>
              </w:rPr>
            </w:pPr>
          </w:p>
        </w:tc>
        <w:tc>
          <w:tcPr>
            <w:tcW w:w="3119" w:type="dxa"/>
            <w:shd w:val="clear" w:color="auto" w:fill="D9D9D9" w:themeFill="background1" w:themeFillShade="D9"/>
          </w:tcPr>
          <w:p w14:paraId="547FB174" w14:textId="77777777" w:rsidR="001132F8" w:rsidRPr="005D2238" w:rsidRDefault="001132F8">
            <w:pPr>
              <w:tabs>
                <w:tab w:val="left" w:pos="2505"/>
              </w:tabs>
              <w:jc w:val="center"/>
              <w:rPr>
                <w:rFonts w:ascii="Arial" w:hAnsi="Arial" w:cs="Arial"/>
              </w:rPr>
            </w:pPr>
            <w:r w:rsidRPr="005D2238">
              <w:rPr>
                <w:rFonts w:ascii="Arial" w:hAnsi="Arial" w:cs="Arial"/>
                <w:b/>
              </w:rPr>
              <w:t>H</w:t>
            </w:r>
          </w:p>
        </w:tc>
        <w:tc>
          <w:tcPr>
            <w:tcW w:w="992" w:type="dxa"/>
            <w:shd w:val="clear" w:color="auto" w:fill="D9D9D9" w:themeFill="background1" w:themeFillShade="D9"/>
            <w:vAlign w:val="center"/>
          </w:tcPr>
          <w:p w14:paraId="41C78502" w14:textId="77777777" w:rsidR="001132F8" w:rsidRPr="005D2238" w:rsidRDefault="001132F8">
            <w:pPr>
              <w:jc w:val="center"/>
              <w:rPr>
                <w:rFonts w:ascii="Arial" w:hAnsi="Arial" w:cs="Arial"/>
              </w:rPr>
            </w:pPr>
            <w:r w:rsidRPr="005D2238">
              <w:rPr>
                <w:rFonts w:ascii="Arial" w:hAnsi="Arial" w:cs="Arial"/>
              </w:rPr>
              <w:t>42</w:t>
            </w:r>
          </w:p>
        </w:tc>
        <w:tc>
          <w:tcPr>
            <w:tcW w:w="845" w:type="dxa"/>
            <w:shd w:val="clear" w:color="auto" w:fill="D9D9D9" w:themeFill="background1" w:themeFillShade="D9"/>
            <w:vAlign w:val="center"/>
          </w:tcPr>
          <w:p w14:paraId="1E467DB6" w14:textId="33DB4CDD" w:rsidR="001132F8" w:rsidRPr="005D2238" w:rsidRDefault="001132F8">
            <w:pPr>
              <w:jc w:val="center"/>
              <w:rPr>
                <w:rFonts w:ascii="Arial" w:hAnsi="Arial" w:cs="Arial"/>
              </w:rPr>
            </w:pPr>
            <w:r w:rsidRPr="005D2238">
              <w:rPr>
                <w:rFonts w:ascii="Arial" w:hAnsi="Arial" w:cs="Arial"/>
              </w:rPr>
              <w:t>3.61</w:t>
            </w:r>
          </w:p>
        </w:tc>
      </w:tr>
      <w:tr w:rsidR="001132F8" w:rsidRPr="005D2238" w14:paraId="5561E5DA" w14:textId="77777777" w:rsidTr="00466446">
        <w:trPr>
          <w:jc w:val="center"/>
        </w:trPr>
        <w:tc>
          <w:tcPr>
            <w:tcW w:w="1702" w:type="dxa"/>
            <w:vMerge/>
            <w:shd w:val="clear" w:color="auto" w:fill="D9D9D9" w:themeFill="background1" w:themeFillShade="D9"/>
          </w:tcPr>
          <w:p w14:paraId="7E2B65C1" w14:textId="77777777" w:rsidR="001132F8" w:rsidRPr="005D2238" w:rsidRDefault="001132F8">
            <w:pPr>
              <w:jc w:val="both"/>
              <w:rPr>
                <w:rFonts w:ascii="Arial" w:hAnsi="Arial" w:cs="Arial"/>
                <w:b/>
              </w:rPr>
            </w:pPr>
          </w:p>
        </w:tc>
        <w:tc>
          <w:tcPr>
            <w:tcW w:w="3119" w:type="dxa"/>
            <w:shd w:val="clear" w:color="auto" w:fill="D9D9D9" w:themeFill="background1" w:themeFillShade="D9"/>
          </w:tcPr>
          <w:p w14:paraId="61EB8A0F" w14:textId="77777777" w:rsidR="001132F8" w:rsidRPr="005D2238" w:rsidRDefault="001132F8">
            <w:pPr>
              <w:tabs>
                <w:tab w:val="left" w:pos="2505"/>
              </w:tabs>
              <w:jc w:val="center"/>
              <w:rPr>
                <w:rFonts w:ascii="Arial" w:hAnsi="Arial" w:cs="Arial"/>
              </w:rPr>
            </w:pPr>
            <w:r w:rsidRPr="005D2238">
              <w:rPr>
                <w:rFonts w:ascii="Arial" w:hAnsi="Arial" w:cs="Arial"/>
                <w:b/>
              </w:rPr>
              <w:t>I</w:t>
            </w:r>
          </w:p>
        </w:tc>
        <w:tc>
          <w:tcPr>
            <w:tcW w:w="992" w:type="dxa"/>
            <w:shd w:val="clear" w:color="auto" w:fill="D9D9D9" w:themeFill="background1" w:themeFillShade="D9"/>
            <w:vAlign w:val="center"/>
          </w:tcPr>
          <w:p w14:paraId="241C3F7C" w14:textId="77777777" w:rsidR="001132F8" w:rsidRPr="005D2238" w:rsidRDefault="001132F8">
            <w:pPr>
              <w:jc w:val="center"/>
              <w:rPr>
                <w:rFonts w:ascii="Arial" w:hAnsi="Arial" w:cs="Arial"/>
              </w:rPr>
            </w:pPr>
            <w:r w:rsidRPr="005D2238">
              <w:rPr>
                <w:rFonts w:ascii="Arial" w:hAnsi="Arial" w:cs="Arial"/>
              </w:rPr>
              <w:t>13</w:t>
            </w:r>
          </w:p>
        </w:tc>
        <w:tc>
          <w:tcPr>
            <w:tcW w:w="845" w:type="dxa"/>
            <w:shd w:val="clear" w:color="auto" w:fill="D9D9D9" w:themeFill="background1" w:themeFillShade="D9"/>
            <w:vAlign w:val="center"/>
          </w:tcPr>
          <w:p w14:paraId="6ABC504F" w14:textId="26C1F44E" w:rsidR="001132F8" w:rsidRPr="005D2238" w:rsidRDefault="00466446">
            <w:pPr>
              <w:jc w:val="center"/>
              <w:rPr>
                <w:rFonts w:ascii="Arial" w:hAnsi="Arial" w:cs="Arial"/>
              </w:rPr>
            </w:pPr>
            <w:r w:rsidRPr="005D2238">
              <w:rPr>
                <w:rFonts w:ascii="Arial" w:hAnsi="Arial" w:cs="Arial"/>
              </w:rPr>
              <w:t>1.12</w:t>
            </w:r>
          </w:p>
        </w:tc>
      </w:tr>
      <w:tr w:rsidR="001132F8" w:rsidRPr="005D2238" w14:paraId="70FAB43E" w14:textId="77777777" w:rsidTr="00466446">
        <w:trPr>
          <w:jc w:val="center"/>
        </w:trPr>
        <w:tc>
          <w:tcPr>
            <w:tcW w:w="1702" w:type="dxa"/>
            <w:vMerge/>
            <w:shd w:val="clear" w:color="auto" w:fill="D9D9D9" w:themeFill="background1" w:themeFillShade="D9"/>
          </w:tcPr>
          <w:p w14:paraId="27BBBF67" w14:textId="77777777" w:rsidR="001132F8" w:rsidRPr="005D2238" w:rsidRDefault="001132F8">
            <w:pPr>
              <w:jc w:val="both"/>
              <w:rPr>
                <w:rFonts w:ascii="Arial" w:hAnsi="Arial" w:cs="Arial"/>
                <w:b/>
              </w:rPr>
            </w:pPr>
          </w:p>
        </w:tc>
        <w:tc>
          <w:tcPr>
            <w:tcW w:w="3119" w:type="dxa"/>
            <w:shd w:val="clear" w:color="auto" w:fill="D9D9D9" w:themeFill="background1" w:themeFillShade="D9"/>
          </w:tcPr>
          <w:p w14:paraId="68AA98C6" w14:textId="77777777" w:rsidR="001132F8" w:rsidRPr="005D2238" w:rsidRDefault="001132F8">
            <w:pPr>
              <w:tabs>
                <w:tab w:val="left" w:pos="2505"/>
              </w:tabs>
              <w:jc w:val="both"/>
              <w:rPr>
                <w:rFonts w:ascii="Arial" w:hAnsi="Arial" w:cs="Arial"/>
              </w:rPr>
            </w:pPr>
            <w:r w:rsidRPr="005D2238">
              <w:rPr>
                <w:rFonts w:ascii="Arial" w:hAnsi="Arial" w:cs="Arial"/>
              </w:rPr>
              <w:t>Perdidos del sistema</w:t>
            </w:r>
            <w:r w:rsidR="00515E5B" w:rsidRPr="005D2238">
              <w:rPr>
                <w:rFonts w:ascii="Arial" w:hAnsi="Arial" w:cs="Arial"/>
              </w:rPr>
              <w:t xml:space="preserve"> por no registro</w:t>
            </w:r>
          </w:p>
        </w:tc>
        <w:tc>
          <w:tcPr>
            <w:tcW w:w="992" w:type="dxa"/>
            <w:shd w:val="clear" w:color="auto" w:fill="D9D9D9" w:themeFill="background1" w:themeFillShade="D9"/>
            <w:vAlign w:val="center"/>
          </w:tcPr>
          <w:p w14:paraId="73B3D345" w14:textId="77777777" w:rsidR="001132F8" w:rsidRPr="005D2238" w:rsidRDefault="001132F8">
            <w:pPr>
              <w:jc w:val="center"/>
              <w:rPr>
                <w:rFonts w:ascii="Arial" w:hAnsi="Arial" w:cs="Arial"/>
              </w:rPr>
            </w:pPr>
            <w:r w:rsidRPr="005D2238">
              <w:rPr>
                <w:rFonts w:ascii="Arial" w:hAnsi="Arial" w:cs="Arial"/>
              </w:rPr>
              <w:t>1</w:t>
            </w:r>
          </w:p>
        </w:tc>
        <w:tc>
          <w:tcPr>
            <w:tcW w:w="845" w:type="dxa"/>
            <w:shd w:val="clear" w:color="auto" w:fill="D9D9D9" w:themeFill="background1" w:themeFillShade="D9"/>
            <w:vAlign w:val="center"/>
          </w:tcPr>
          <w:p w14:paraId="54BCFB1F" w14:textId="20E7AC0D" w:rsidR="001132F8" w:rsidRPr="005D2238" w:rsidRDefault="00466446">
            <w:pPr>
              <w:jc w:val="center"/>
              <w:rPr>
                <w:rFonts w:ascii="Arial" w:hAnsi="Arial" w:cs="Arial"/>
              </w:rPr>
            </w:pPr>
            <w:r w:rsidRPr="005D2238">
              <w:rPr>
                <w:rFonts w:ascii="Arial" w:hAnsi="Arial" w:cs="Arial"/>
              </w:rPr>
              <w:t>0.08</w:t>
            </w:r>
          </w:p>
        </w:tc>
      </w:tr>
      <w:tr w:rsidR="001132F8" w:rsidRPr="005D2238" w14:paraId="2DB7A968" w14:textId="77777777" w:rsidTr="00466446">
        <w:trPr>
          <w:jc w:val="center"/>
        </w:trPr>
        <w:tc>
          <w:tcPr>
            <w:tcW w:w="1702" w:type="dxa"/>
            <w:vMerge/>
            <w:shd w:val="clear" w:color="auto" w:fill="D9D9D9" w:themeFill="background1" w:themeFillShade="D9"/>
          </w:tcPr>
          <w:p w14:paraId="5CE1A283" w14:textId="77777777" w:rsidR="001132F8" w:rsidRPr="005D2238" w:rsidRDefault="001132F8">
            <w:pPr>
              <w:jc w:val="both"/>
              <w:rPr>
                <w:rFonts w:ascii="Arial" w:hAnsi="Arial" w:cs="Arial"/>
                <w:b/>
              </w:rPr>
            </w:pPr>
          </w:p>
        </w:tc>
        <w:tc>
          <w:tcPr>
            <w:tcW w:w="3119" w:type="dxa"/>
            <w:shd w:val="clear" w:color="auto" w:fill="D9D9D9" w:themeFill="background1" w:themeFillShade="D9"/>
          </w:tcPr>
          <w:p w14:paraId="57245C52" w14:textId="77777777" w:rsidR="001132F8" w:rsidRPr="005D2238" w:rsidRDefault="001132F8">
            <w:pPr>
              <w:tabs>
                <w:tab w:val="left" w:pos="2505"/>
              </w:tabs>
              <w:jc w:val="center"/>
              <w:rPr>
                <w:rFonts w:ascii="Arial" w:hAnsi="Arial" w:cs="Arial"/>
                <w:b/>
              </w:rPr>
            </w:pPr>
            <w:r w:rsidRPr="005D2238">
              <w:rPr>
                <w:rFonts w:ascii="Arial" w:hAnsi="Arial" w:cs="Arial"/>
                <w:b/>
              </w:rPr>
              <w:t>Total eventos</w:t>
            </w:r>
          </w:p>
        </w:tc>
        <w:tc>
          <w:tcPr>
            <w:tcW w:w="992" w:type="dxa"/>
            <w:shd w:val="clear" w:color="auto" w:fill="D9D9D9" w:themeFill="background1" w:themeFillShade="D9"/>
            <w:vAlign w:val="center"/>
          </w:tcPr>
          <w:p w14:paraId="28F6A2BD" w14:textId="77777777" w:rsidR="001132F8" w:rsidRPr="005D2238" w:rsidRDefault="001132F8">
            <w:pPr>
              <w:jc w:val="center"/>
              <w:rPr>
                <w:rFonts w:ascii="Arial" w:hAnsi="Arial" w:cs="Arial"/>
              </w:rPr>
            </w:pPr>
            <w:r w:rsidRPr="005D2238">
              <w:rPr>
                <w:rFonts w:ascii="Arial" w:hAnsi="Arial" w:cs="Arial"/>
              </w:rPr>
              <w:t>1163</w:t>
            </w:r>
          </w:p>
        </w:tc>
        <w:tc>
          <w:tcPr>
            <w:tcW w:w="845" w:type="dxa"/>
            <w:shd w:val="clear" w:color="auto" w:fill="D9D9D9" w:themeFill="background1" w:themeFillShade="D9"/>
            <w:vAlign w:val="center"/>
          </w:tcPr>
          <w:p w14:paraId="18CDE42F" w14:textId="77777777" w:rsidR="001132F8" w:rsidRPr="005D2238" w:rsidRDefault="001132F8">
            <w:pPr>
              <w:jc w:val="center"/>
              <w:rPr>
                <w:rFonts w:ascii="Arial" w:hAnsi="Arial" w:cs="Arial"/>
              </w:rPr>
            </w:pPr>
            <w:r w:rsidRPr="005D2238">
              <w:rPr>
                <w:rFonts w:ascii="Arial" w:hAnsi="Arial" w:cs="Arial"/>
              </w:rPr>
              <w:t>100</w:t>
            </w:r>
          </w:p>
        </w:tc>
      </w:tr>
      <w:tr w:rsidR="001132F8" w:rsidRPr="005D2238" w14:paraId="73343E09" w14:textId="77777777" w:rsidTr="00466446">
        <w:trPr>
          <w:jc w:val="center"/>
        </w:trPr>
        <w:tc>
          <w:tcPr>
            <w:tcW w:w="1702" w:type="dxa"/>
            <w:vMerge w:val="restart"/>
            <w:shd w:val="clear" w:color="auto" w:fill="FFFFFF" w:themeFill="background1"/>
            <w:vAlign w:val="center"/>
          </w:tcPr>
          <w:p w14:paraId="79EAB572" w14:textId="77777777" w:rsidR="001132F8" w:rsidRPr="005D2238" w:rsidRDefault="001132F8" w:rsidP="00E2182C">
            <w:pPr>
              <w:jc w:val="center"/>
              <w:rPr>
                <w:rFonts w:ascii="Arial" w:hAnsi="Arial" w:cs="Arial"/>
                <w:b/>
              </w:rPr>
            </w:pPr>
          </w:p>
          <w:p w14:paraId="3C3FDF3C" w14:textId="77777777" w:rsidR="001132F8" w:rsidRPr="005D2238" w:rsidRDefault="001132F8" w:rsidP="00E2182C">
            <w:pPr>
              <w:jc w:val="center"/>
              <w:rPr>
                <w:rFonts w:ascii="Arial" w:hAnsi="Arial" w:cs="Arial"/>
                <w:b/>
              </w:rPr>
            </w:pPr>
            <w:proofErr w:type="spellStart"/>
            <w:r w:rsidRPr="005D2238">
              <w:rPr>
                <w:rFonts w:ascii="Arial" w:hAnsi="Arial" w:cs="Arial"/>
                <w:b/>
              </w:rPr>
              <w:t>Evitabilidad</w:t>
            </w:r>
            <w:proofErr w:type="spellEnd"/>
          </w:p>
          <w:p w14:paraId="7963CE58" w14:textId="77777777" w:rsidR="001132F8" w:rsidRPr="005D2238" w:rsidRDefault="001132F8">
            <w:pPr>
              <w:jc w:val="center"/>
              <w:rPr>
                <w:rFonts w:ascii="Arial" w:hAnsi="Arial" w:cs="Arial"/>
                <w:b/>
              </w:rPr>
            </w:pPr>
          </w:p>
        </w:tc>
        <w:tc>
          <w:tcPr>
            <w:tcW w:w="3119" w:type="dxa"/>
            <w:shd w:val="clear" w:color="auto" w:fill="FFFFFF" w:themeFill="background1"/>
          </w:tcPr>
          <w:p w14:paraId="04F0061A" w14:textId="77777777" w:rsidR="001132F8" w:rsidRPr="005D2238" w:rsidRDefault="001132F8">
            <w:pPr>
              <w:jc w:val="center"/>
              <w:rPr>
                <w:rFonts w:ascii="Arial" w:hAnsi="Arial" w:cs="Arial"/>
              </w:rPr>
            </w:pPr>
            <w:r w:rsidRPr="005D2238">
              <w:rPr>
                <w:rFonts w:ascii="Arial" w:hAnsi="Arial" w:cs="Arial"/>
              </w:rPr>
              <w:t>Evitable</w:t>
            </w:r>
          </w:p>
        </w:tc>
        <w:tc>
          <w:tcPr>
            <w:tcW w:w="992" w:type="dxa"/>
            <w:shd w:val="clear" w:color="auto" w:fill="FFFFFF" w:themeFill="background1"/>
            <w:vAlign w:val="center"/>
          </w:tcPr>
          <w:p w14:paraId="0726B7F0" w14:textId="77777777" w:rsidR="001132F8" w:rsidRPr="005D2238" w:rsidRDefault="001132F8">
            <w:pPr>
              <w:jc w:val="center"/>
              <w:rPr>
                <w:rFonts w:ascii="Arial" w:hAnsi="Arial" w:cs="Arial"/>
              </w:rPr>
            </w:pPr>
            <w:r w:rsidRPr="005D2238">
              <w:rPr>
                <w:rFonts w:ascii="Arial" w:hAnsi="Arial" w:cs="Arial"/>
              </w:rPr>
              <w:t>1104</w:t>
            </w:r>
          </w:p>
        </w:tc>
        <w:tc>
          <w:tcPr>
            <w:tcW w:w="845" w:type="dxa"/>
            <w:shd w:val="clear" w:color="auto" w:fill="FFFFFF" w:themeFill="background1"/>
            <w:vAlign w:val="center"/>
          </w:tcPr>
          <w:p w14:paraId="736B3745" w14:textId="77777777" w:rsidR="001132F8" w:rsidRPr="005D2238" w:rsidRDefault="001132F8">
            <w:pPr>
              <w:jc w:val="center"/>
              <w:rPr>
                <w:rFonts w:ascii="Arial" w:hAnsi="Arial" w:cs="Arial"/>
              </w:rPr>
            </w:pPr>
            <w:r w:rsidRPr="005D2238">
              <w:rPr>
                <w:rFonts w:ascii="Arial" w:hAnsi="Arial" w:cs="Arial"/>
              </w:rPr>
              <w:t>95.0</w:t>
            </w:r>
          </w:p>
        </w:tc>
      </w:tr>
      <w:tr w:rsidR="001132F8" w:rsidRPr="005D2238" w14:paraId="0F2F61CB" w14:textId="77777777" w:rsidTr="00466446">
        <w:trPr>
          <w:jc w:val="center"/>
        </w:trPr>
        <w:tc>
          <w:tcPr>
            <w:tcW w:w="1702" w:type="dxa"/>
            <w:vMerge/>
            <w:shd w:val="clear" w:color="auto" w:fill="FFFFFF" w:themeFill="background1"/>
          </w:tcPr>
          <w:p w14:paraId="363CD5BB" w14:textId="77777777" w:rsidR="001132F8" w:rsidRPr="005D2238" w:rsidRDefault="001132F8">
            <w:pPr>
              <w:jc w:val="both"/>
              <w:rPr>
                <w:rFonts w:ascii="Arial" w:hAnsi="Arial" w:cs="Arial"/>
                <w:b/>
              </w:rPr>
            </w:pPr>
          </w:p>
        </w:tc>
        <w:tc>
          <w:tcPr>
            <w:tcW w:w="3119" w:type="dxa"/>
            <w:shd w:val="clear" w:color="auto" w:fill="FFFFFF" w:themeFill="background1"/>
          </w:tcPr>
          <w:p w14:paraId="56E04784" w14:textId="77777777" w:rsidR="001132F8" w:rsidRPr="005D2238" w:rsidRDefault="001132F8">
            <w:pPr>
              <w:jc w:val="center"/>
              <w:rPr>
                <w:rFonts w:ascii="Arial" w:hAnsi="Arial" w:cs="Arial"/>
              </w:rPr>
            </w:pPr>
            <w:r w:rsidRPr="005D2238">
              <w:rPr>
                <w:rFonts w:ascii="Arial" w:hAnsi="Arial" w:cs="Arial"/>
              </w:rPr>
              <w:t>No evitable</w:t>
            </w:r>
          </w:p>
        </w:tc>
        <w:tc>
          <w:tcPr>
            <w:tcW w:w="992" w:type="dxa"/>
            <w:shd w:val="clear" w:color="auto" w:fill="FFFFFF" w:themeFill="background1"/>
            <w:vAlign w:val="center"/>
          </w:tcPr>
          <w:p w14:paraId="752471F6" w14:textId="77777777" w:rsidR="001132F8" w:rsidRPr="005D2238" w:rsidRDefault="001132F8">
            <w:pPr>
              <w:jc w:val="center"/>
              <w:rPr>
                <w:rFonts w:ascii="Arial" w:hAnsi="Arial" w:cs="Arial"/>
              </w:rPr>
            </w:pPr>
            <w:r w:rsidRPr="005D2238">
              <w:rPr>
                <w:rFonts w:ascii="Arial" w:hAnsi="Arial" w:cs="Arial"/>
              </w:rPr>
              <w:t>59</w:t>
            </w:r>
          </w:p>
        </w:tc>
        <w:tc>
          <w:tcPr>
            <w:tcW w:w="845" w:type="dxa"/>
            <w:shd w:val="clear" w:color="auto" w:fill="FFFFFF" w:themeFill="background1"/>
            <w:vAlign w:val="center"/>
          </w:tcPr>
          <w:p w14:paraId="1234D07F" w14:textId="77777777" w:rsidR="001132F8" w:rsidRPr="005D2238" w:rsidRDefault="001132F8">
            <w:pPr>
              <w:jc w:val="center"/>
              <w:rPr>
                <w:rFonts w:ascii="Arial" w:hAnsi="Arial" w:cs="Arial"/>
              </w:rPr>
            </w:pPr>
            <w:r w:rsidRPr="005D2238">
              <w:rPr>
                <w:rFonts w:ascii="Arial" w:hAnsi="Arial" w:cs="Arial"/>
              </w:rPr>
              <w:t>5.0</w:t>
            </w:r>
          </w:p>
        </w:tc>
      </w:tr>
      <w:tr w:rsidR="001132F8" w:rsidRPr="005D2238" w14:paraId="1F9F9DA9" w14:textId="77777777" w:rsidTr="00466446">
        <w:trPr>
          <w:jc w:val="center"/>
        </w:trPr>
        <w:tc>
          <w:tcPr>
            <w:tcW w:w="1702" w:type="dxa"/>
            <w:vMerge/>
            <w:shd w:val="clear" w:color="auto" w:fill="FFFFFF" w:themeFill="background1"/>
          </w:tcPr>
          <w:p w14:paraId="27C7716E" w14:textId="77777777" w:rsidR="001132F8" w:rsidRPr="005D2238" w:rsidRDefault="001132F8">
            <w:pPr>
              <w:jc w:val="both"/>
              <w:rPr>
                <w:rFonts w:ascii="Arial" w:hAnsi="Arial" w:cs="Arial"/>
                <w:b/>
              </w:rPr>
            </w:pPr>
          </w:p>
        </w:tc>
        <w:tc>
          <w:tcPr>
            <w:tcW w:w="3119" w:type="dxa"/>
            <w:shd w:val="clear" w:color="auto" w:fill="FFFFFF" w:themeFill="background1"/>
          </w:tcPr>
          <w:p w14:paraId="295743C8" w14:textId="77777777" w:rsidR="001132F8" w:rsidRPr="005D2238" w:rsidRDefault="001132F8">
            <w:pPr>
              <w:tabs>
                <w:tab w:val="left" w:pos="2505"/>
              </w:tabs>
              <w:jc w:val="center"/>
              <w:rPr>
                <w:rFonts w:ascii="Arial" w:hAnsi="Arial" w:cs="Arial"/>
                <w:b/>
              </w:rPr>
            </w:pPr>
            <w:r w:rsidRPr="005D2238">
              <w:rPr>
                <w:rFonts w:ascii="Arial" w:hAnsi="Arial" w:cs="Arial"/>
                <w:b/>
              </w:rPr>
              <w:t>Total eventos</w:t>
            </w:r>
          </w:p>
        </w:tc>
        <w:tc>
          <w:tcPr>
            <w:tcW w:w="992" w:type="dxa"/>
            <w:shd w:val="clear" w:color="auto" w:fill="FFFFFF" w:themeFill="background1"/>
            <w:vAlign w:val="center"/>
          </w:tcPr>
          <w:p w14:paraId="13D019B0" w14:textId="77777777" w:rsidR="001132F8" w:rsidRPr="005D2238" w:rsidRDefault="001132F8">
            <w:pPr>
              <w:jc w:val="center"/>
              <w:rPr>
                <w:rFonts w:ascii="Arial" w:hAnsi="Arial" w:cs="Arial"/>
              </w:rPr>
            </w:pPr>
            <w:r w:rsidRPr="005D2238">
              <w:rPr>
                <w:rFonts w:ascii="Arial" w:hAnsi="Arial" w:cs="Arial"/>
              </w:rPr>
              <w:t>1163</w:t>
            </w:r>
          </w:p>
        </w:tc>
        <w:tc>
          <w:tcPr>
            <w:tcW w:w="845" w:type="dxa"/>
            <w:shd w:val="clear" w:color="auto" w:fill="FFFFFF" w:themeFill="background1"/>
            <w:vAlign w:val="center"/>
          </w:tcPr>
          <w:p w14:paraId="31763A19" w14:textId="77777777" w:rsidR="001132F8" w:rsidRPr="005D2238" w:rsidRDefault="001132F8">
            <w:pPr>
              <w:jc w:val="center"/>
              <w:rPr>
                <w:rFonts w:ascii="Arial" w:hAnsi="Arial" w:cs="Arial"/>
              </w:rPr>
            </w:pPr>
            <w:r w:rsidRPr="005D2238">
              <w:rPr>
                <w:rFonts w:ascii="Arial" w:hAnsi="Arial" w:cs="Arial"/>
              </w:rPr>
              <w:t>100</w:t>
            </w:r>
          </w:p>
        </w:tc>
      </w:tr>
    </w:tbl>
    <w:p w14:paraId="4970284C" w14:textId="77777777" w:rsidR="000932DB" w:rsidRPr="00716F92" w:rsidRDefault="000932DB" w:rsidP="00513D40">
      <w:pPr>
        <w:spacing w:after="0" w:line="240" w:lineRule="auto"/>
        <w:jc w:val="right"/>
        <w:rPr>
          <w:rFonts w:ascii="Arial" w:hAnsi="Arial" w:cs="Arial"/>
          <w:sz w:val="24"/>
          <w:szCs w:val="24"/>
        </w:rPr>
      </w:pPr>
      <w:r w:rsidRPr="00716F92">
        <w:rPr>
          <w:rFonts w:ascii="Arial" w:hAnsi="Arial" w:cs="Arial"/>
          <w:sz w:val="24"/>
          <w:szCs w:val="24"/>
        </w:rPr>
        <w:t>Fuente: Elaboración propia, datos del estudio</w:t>
      </w:r>
    </w:p>
    <w:p w14:paraId="1810B668" w14:textId="77777777" w:rsidR="00C23E90" w:rsidRPr="00716F92" w:rsidRDefault="00C23E90" w:rsidP="00E2182C">
      <w:pPr>
        <w:spacing w:after="0" w:line="240" w:lineRule="auto"/>
        <w:jc w:val="both"/>
        <w:rPr>
          <w:rFonts w:ascii="Arial" w:hAnsi="Arial" w:cs="Arial"/>
          <w:b/>
          <w:sz w:val="24"/>
          <w:szCs w:val="24"/>
        </w:rPr>
      </w:pPr>
    </w:p>
    <w:p w14:paraId="6EC6C585" w14:textId="77777777" w:rsidR="00081469" w:rsidRPr="00716F92" w:rsidRDefault="00081469" w:rsidP="00E2182C">
      <w:pPr>
        <w:spacing w:after="0" w:line="240" w:lineRule="auto"/>
        <w:jc w:val="both"/>
        <w:rPr>
          <w:rFonts w:ascii="Arial" w:hAnsi="Arial" w:cs="Arial"/>
          <w:b/>
          <w:sz w:val="24"/>
          <w:szCs w:val="24"/>
        </w:rPr>
      </w:pPr>
      <w:r w:rsidRPr="00716F92">
        <w:rPr>
          <w:rFonts w:ascii="Arial" w:hAnsi="Arial" w:cs="Arial"/>
          <w:b/>
          <w:sz w:val="24"/>
          <w:szCs w:val="24"/>
        </w:rPr>
        <w:t xml:space="preserve">FACTORES </w:t>
      </w:r>
      <w:r w:rsidR="006E2925" w:rsidRPr="00716F92">
        <w:rPr>
          <w:rFonts w:ascii="Arial" w:hAnsi="Arial" w:cs="Arial"/>
          <w:b/>
          <w:sz w:val="24"/>
          <w:szCs w:val="24"/>
        </w:rPr>
        <w:t xml:space="preserve">RELACIONADOS </w:t>
      </w:r>
      <w:r w:rsidRPr="00716F92">
        <w:rPr>
          <w:rFonts w:ascii="Arial" w:hAnsi="Arial" w:cs="Arial"/>
          <w:b/>
          <w:sz w:val="24"/>
          <w:szCs w:val="24"/>
        </w:rPr>
        <w:t>EN LOS EVENTOS ADVERSOS</w:t>
      </w:r>
    </w:p>
    <w:p w14:paraId="5A947E52" w14:textId="77777777" w:rsidR="00F534D2" w:rsidRPr="00716F92" w:rsidRDefault="00F534D2">
      <w:pPr>
        <w:spacing w:after="0" w:line="240" w:lineRule="auto"/>
        <w:jc w:val="both"/>
        <w:rPr>
          <w:rFonts w:ascii="Arial" w:hAnsi="Arial" w:cs="Arial"/>
          <w:b/>
          <w:sz w:val="24"/>
          <w:szCs w:val="24"/>
        </w:rPr>
      </w:pPr>
    </w:p>
    <w:p w14:paraId="0DBEE523" w14:textId="207F61B8" w:rsidR="00DC4E45" w:rsidRPr="00716F92" w:rsidRDefault="00F534D2">
      <w:pPr>
        <w:spacing w:line="240" w:lineRule="auto"/>
        <w:jc w:val="both"/>
        <w:rPr>
          <w:rFonts w:ascii="Arial" w:hAnsi="Arial" w:cs="Arial"/>
          <w:sz w:val="24"/>
          <w:szCs w:val="24"/>
        </w:rPr>
      </w:pPr>
      <w:r w:rsidRPr="00716F92">
        <w:rPr>
          <w:rFonts w:ascii="Arial" w:hAnsi="Arial" w:cs="Arial"/>
          <w:sz w:val="24"/>
          <w:szCs w:val="24"/>
        </w:rPr>
        <w:t xml:space="preserve">Para determinar los </w:t>
      </w:r>
      <w:r w:rsidR="00183FD1" w:rsidRPr="00716F92">
        <w:rPr>
          <w:rFonts w:ascii="Arial" w:hAnsi="Arial" w:cs="Arial"/>
          <w:sz w:val="24"/>
          <w:szCs w:val="24"/>
        </w:rPr>
        <w:t xml:space="preserve">factores </w:t>
      </w:r>
      <w:r w:rsidR="006E2925" w:rsidRPr="00716F92">
        <w:rPr>
          <w:rFonts w:ascii="Arial" w:hAnsi="Arial" w:cs="Arial"/>
          <w:sz w:val="24"/>
          <w:szCs w:val="24"/>
        </w:rPr>
        <w:t xml:space="preserve">relacionados </w:t>
      </w:r>
      <w:r w:rsidR="00183FD1" w:rsidRPr="00716F92">
        <w:rPr>
          <w:rFonts w:ascii="Arial" w:hAnsi="Arial" w:cs="Arial"/>
          <w:sz w:val="24"/>
          <w:szCs w:val="24"/>
        </w:rPr>
        <w:t>en los EA se calculó el coeficiente Phi</w:t>
      </w:r>
      <w:r w:rsidR="00513D40">
        <w:rPr>
          <w:rFonts w:ascii="Arial" w:hAnsi="Arial" w:cs="Arial"/>
          <w:sz w:val="24"/>
          <w:szCs w:val="24"/>
        </w:rPr>
        <w:t>;</w:t>
      </w:r>
      <w:r w:rsidR="00183FD1" w:rsidRPr="00716F92">
        <w:rPr>
          <w:rFonts w:ascii="Arial" w:hAnsi="Arial" w:cs="Arial"/>
          <w:sz w:val="24"/>
          <w:szCs w:val="24"/>
        </w:rPr>
        <w:t xml:space="preserve"> su rango se estableció entre </w:t>
      </w:r>
      <w:r w:rsidR="00F73BD3" w:rsidRPr="00716F92">
        <w:rPr>
          <w:rFonts w:ascii="Arial" w:hAnsi="Arial" w:cs="Arial"/>
          <w:sz w:val="24"/>
          <w:szCs w:val="24"/>
        </w:rPr>
        <w:t>-</w:t>
      </w:r>
      <w:r w:rsidR="00183FD1" w:rsidRPr="00716F92">
        <w:rPr>
          <w:rFonts w:ascii="Arial" w:hAnsi="Arial" w:cs="Arial"/>
          <w:sz w:val="24"/>
          <w:szCs w:val="24"/>
        </w:rPr>
        <w:t>1 y 1; los valores positivos indican convergencia entre el factor y el evento</w:t>
      </w:r>
      <w:r w:rsidR="00471C94" w:rsidRPr="00716F92">
        <w:rPr>
          <w:rFonts w:ascii="Arial" w:hAnsi="Arial" w:cs="Arial"/>
          <w:sz w:val="24"/>
          <w:szCs w:val="24"/>
        </w:rPr>
        <w:t>.</w:t>
      </w:r>
      <w:r w:rsidR="0039391C" w:rsidRPr="00716F92">
        <w:rPr>
          <w:rFonts w:ascii="Arial" w:hAnsi="Arial" w:cs="Arial"/>
          <w:sz w:val="24"/>
          <w:szCs w:val="24"/>
        </w:rPr>
        <w:t xml:space="preserve"> </w:t>
      </w:r>
      <w:r w:rsidR="00046A29" w:rsidRPr="00716F92">
        <w:rPr>
          <w:rFonts w:ascii="Arial" w:hAnsi="Arial" w:cs="Arial"/>
          <w:sz w:val="24"/>
          <w:szCs w:val="24"/>
        </w:rPr>
        <w:t>Las pruebas estadísticas se evaluaron con un nivel de significancia de p&lt;0.05 y se ajustó el error tipo alfa a un valor p &lt;0.01.</w:t>
      </w:r>
      <w:r w:rsidR="00471C94" w:rsidRPr="00716F92">
        <w:rPr>
          <w:rFonts w:ascii="Arial" w:hAnsi="Arial" w:cs="Arial"/>
          <w:sz w:val="24"/>
          <w:szCs w:val="24"/>
        </w:rPr>
        <w:t xml:space="preserve"> En</w:t>
      </w:r>
      <w:r w:rsidR="0039391C" w:rsidRPr="00716F92">
        <w:rPr>
          <w:rFonts w:ascii="Arial" w:hAnsi="Arial" w:cs="Arial"/>
          <w:sz w:val="24"/>
          <w:szCs w:val="24"/>
        </w:rPr>
        <w:t xml:space="preserve"> </w:t>
      </w:r>
      <w:r w:rsidR="00471C94" w:rsidRPr="00716F92">
        <w:rPr>
          <w:rFonts w:ascii="Arial" w:hAnsi="Arial" w:cs="Arial"/>
          <w:sz w:val="24"/>
          <w:szCs w:val="24"/>
        </w:rPr>
        <w:t xml:space="preserve">la </w:t>
      </w:r>
      <w:r w:rsidR="00F73BD3" w:rsidRPr="00716F92">
        <w:rPr>
          <w:rFonts w:ascii="Arial" w:hAnsi="Arial" w:cs="Arial"/>
          <w:sz w:val="24"/>
          <w:szCs w:val="24"/>
        </w:rPr>
        <w:t>T</w:t>
      </w:r>
      <w:r w:rsidR="00471C94" w:rsidRPr="00716F92">
        <w:rPr>
          <w:rFonts w:ascii="Arial" w:hAnsi="Arial" w:cs="Arial"/>
          <w:sz w:val="24"/>
          <w:szCs w:val="24"/>
        </w:rPr>
        <w:t>abla</w:t>
      </w:r>
      <w:r w:rsidR="00D4651C" w:rsidRPr="00716F92">
        <w:rPr>
          <w:rFonts w:ascii="Arial" w:hAnsi="Arial" w:cs="Arial"/>
          <w:sz w:val="24"/>
          <w:szCs w:val="24"/>
        </w:rPr>
        <w:t xml:space="preserve"> </w:t>
      </w:r>
      <w:r w:rsidR="004F32ED" w:rsidRPr="00716F92">
        <w:rPr>
          <w:rFonts w:ascii="Arial" w:hAnsi="Arial" w:cs="Arial"/>
          <w:sz w:val="24"/>
          <w:szCs w:val="24"/>
        </w:rPr>
        <w:t>9</w:t>
      </w:r>
      <w:r w:rsidR="0039391C" w:rsidRPr="00716F92">
        <w:rPr>
          <w:rFonts w:ascii="Arial" w:hAnsi="Arial" w:cs="Arial"/>
          <w:sz w:val="24"/>
          <w:szCs w:val="24"/>
        </w:rPr>
        <w:t xml:space="preserve"> </w:t>
      </w:r>
      <w:r w:rsidR="00471C94" w:rsidRPr="00716F92">
        <w:rPr>
          <w:rFonts w:ascii="Arial" w:hAnsi="Arial" w:cs="Arial"/>
          <w:sz w:val="24"/>
          <w:szCs w:val="24"/>
        </w:rPr>
        <w:t>se registran valores para los factores y los sub</w:t>
      </w:r>
      <w:r w:rsidR="00914219" w:rsidRPr="00716F92">
        <w:rPr>
          <w:rFonts w:ascii="Arial" w:hAnsi="Arial" w:cs="Arial"/>
          <w:sz w:val="24"/>
          <w:szCs w:val="24"/>
        </w:rPr>
        <w:t>-</w:t>
      </w:r>
      <w:r w:rsidR="00471C94" w:rsidRPr="00716F92">
        <w:rPr>
          <w:rFonts w:ascii="Arial" w:hAnsi="Arial" w:cs="Arial"/>
          <w:sz w:val="24"/>
          <w:szCs w:val="24"/>
        </w:rPr>
        <w:t>factores que lo conforman</w:t>
      </w:r>
      <w:r w:rsidR="00183FD1" w:rsidRPr="00716F92">
        <w:rPr>
          <w:rFonts w:ascii="Arial" w:hAnsi="Arial" w:cs="Arial"/>
          <w:sz w:val="24"/>
          <w:szCs w:val="24"/>
        </w:rPr>
        <w:t>.</w:t>
      </w:r>
    </w:p>
    <w:p w14:paraId="6F691EEB" w14:textId="60F35FFB" w:rsidR="00F72A22" w:rsidRPr="00716F92" w:rsidRDefault="00F72A22">
      <w:pPr>
        <w:spacing w:line="240" w:lineRule="auto"/>
        <w:jc w:val="both"/>
        <w:rPr>
          <w:rFonts w:ascii="Arial" w:hAnsi="Arial" w:cs="Arial"/>
          <w:sz w:val="24"/>
          <w:szCs w:val="24"/>
        </w:rPr>
      </w:pPr>
      <w:r w:rsidRPr="00716F92">
        <w:rPr>
          <w:rFonts w:ascii="Arial" w:hAnsi="Arial" w:cs="Arial"/>
          <w:sz w:val="24"/>
          <w:szCs w:val="24"/>
        </w:rPr>
        <w:t xml:space="preserve">Los factores </w:t>
      </w:r>
      <w:r w:rsidR="00FC77BA" w:rsidRPr="00716F92">
        <w:rPr>
          <w:rFonts w:ascii="Arial" w:hAnsi="Arial" w:cs="Arial"/>
          <w:sz w:val="24"/>
          <w:szCs w:val="24"/>
        </w:rPr>
        <w:t>presentes en</w:t>
      </w:r>
      <w:r w:rsidR="004A0D59" w:rsidRPr="00716F92">
        <w:rPr>
          <w:rFonts w:ascii="Arial" w:hAnsi="Arial" w:cs="Arial"/>
          <w:sz w:val="24"/>
          <w:szCs w:val="24"/>
        </w:rPr>
        <w:t xml:space="preserve"> los </w:t>
      </w:r>
      <w:r w:rsidR="00467A08" w:rsidRPr="00716F92">
        <w:rPr>
          <w:rFonts w:ascii="Arial" w:hAnsi="Arial" w:cs="Arial"/>
          <w:sz w:val="24"/>
          <w:szCs w:val="24"/>
        </w:rPr>
        <w:t>EA</w:t>
      </w:r>
      <w:r w:rsidR="00F73BD3" w:rsidRPr="00716F92">
        <w:rPr>
          <w:rFonts w:ascii="Arial" w:hAnsi="Arial" w:cs="Arial"/>
          <w:sz w:val="24"/>
          <w:szCs w:val="24"/>
        </w:rPr>
        <w:t>,</w:t>
      </w:r>
      <w:r w:rsidR="00285299" w:rsidRPr="00716F92">
        <w:rPr>
          <w:rFonts w:ascii="Arial" w:hAnsi="Arial" w:cs="Arial"/>
          <w:sz w:val="24"/>
          <w:szCs w:val="24"/>
        </w:rPr>
        <w:t xml:space="preserve"> </w:t>
      </w:r>
      <w:r w:rsidRPr="00716F92">
        <w:rPr>
          <w:rFonts w:ascii="Arial" w:hAnsi="Arial" w:cs="Arial"/>
          <w:b/>
          <w:sz w:val="24"/>
          <w:szCs w:val="24"/>
        </w:rPr>
        <w:t>relacionados con medicamentos</w:t>
      </w:r>
      <w:r w:rsidR="00F73BD3" w:rsidRPr="00716F92">
        <w:rPr>
          <w:rFonts w:ascii="Arial" w:hAnsi="Arial" w:cs="Arial"/>
          <w:b/>
          <w:sz w:val="24"/>
          <w:szCs w:val="24"/>
        </w:rPr>
        <w:t>,</w:t>
      </w:r>
      <w:r w:rsidRPr="00716F92">
        <w:rPr>
          <w:rFonts w:ascii="Arial" w:hAnsi="Arial" w:cs="Arial"/>
          <w:sz w:val="24"/>
          <w:szCs w:val="24"/>
        </w:rPr>
        <w:t xml:space="preserve"> fueron de carácter del sistema, entre ellos, se desta</w:t>
      </w:r>
      <w:r w:rsidR="00F73BD3" w:rsidRPr="00716F92">
        <w:rPr>
          <w:rFonts w:ascii="Arial" w:hAnsi="Arial" w:cs="Arial"/>
          <w:sz w:val="24"/>
          <w:szCs w:val="24"/>
        </w:rPr>
        <w:t xml:space="preserve">caron </w:t>
      </w:r>
      <w:r w:rsidRPr="00716F92">
        <w:rPr>
          <w:rFonts w:ascii="Arial" w:hAnsi="Arial" w:cs="Arial"/>
          <w:sz w:val="24"/>
          <w:szCs w:val="24"/>
        </w:rPr>
        <w:t>los problemas de la comprensión de informes u órdenes escritas seguid</w:t>
      </w:r>
      <w:r w:rsidR="00DA650A" w:rsidRPr="00716F92">
        <w:rPr>
          <w:rFonts w:ascii="Arial" w:hAnsi="Arial" w:cs="Arial"/>
          <w:sz w:val="24"/>
          <w:szCs w:val="24"/>
        </w:rPr>
        <w:t>a</w:t>
      </w:r>
      <w:r w:rsidRPr="00716F92">
        <w:rPr>
          <w:rFonts w:ascii="Arial" w:hAnsi="Arial" w:cs="Arial"/>
          <w:sz w:val="24"/>
          <w:szCs w:val="24"/>
        </w:rPr>
        <w:t xml:space="preserve"> de órdenes verbales ambiguas</w:t>
      </w:r>
      <w:r w:rsidR="00A53275" w:rsidRPr="00716F92">
        <w:rPr>
          <w:rFonts w:ascii="Arial" w:hAnsi="Arial" w:cs="Arial"/>
          <w:sz w:val="24"/>
          <w:szCs w:val="24"/>
        </w:rPr>
        <w:t>.</w:t>
      </w:r>
    </w:p>
    <w:p w14:paraId="2ED407D8" w14:textId="51D49B98" w:rsidR="00F72A22" w:rsidRPr="00716F92" w:rsidRDefault="00B92992">
      <w:pPr>
        <w:spacing w:line="240" w:lineRule="auto"/>
        <w:jc w:val="both"/>
        <w:rPr>
          <w:rFonts w:ascii="Arial" w:hAnsi="Arial" w:cs="Arial"/>
          <w:sz w:val="24"/>
          <w:szCs w:val="24"/>
        </w:rPr>
      </w:pPr>
      <w:r w:rsidRPr="00716F92">
        <w:rPr>
          <w:rFonts w:ascii="Arial" w:hAnsi="Arial" w:cs="Arial"/>
          <w:sz w:val="24"/>
          <w:szCs w:val="24"/>
        </w:rPr>
        <w:t>En los EA</w:t>
      </w:r>
      <w:r w:rsidR="00F73BD3" w:rsidRPr="00716F92">
        <w:rPr>
          <w:rFonts w:ascii="Arial" w:hAnsi="Arial" w:cs="Arial"/>
          <w:sz w:val="24"/>
          <w:szCs w:val="24"/>
        </w:rPr>
        <w:t>,</w:t>
      </w:r>
      <w:r w:rsidR="00F72A22" w:rsidRPr="00716F92">
        <w:rPr>
          <w:rFonts w:ascii="Arial" w:hAnsi="Arial" w:cs="Arial"/>
          <w:b/>
          <w:sz w:val="24"/>
          <w:szCs w:val="24"/>
        </w:rPr>
        <w:t xml:space="preserve"> relacionados con sangre y hemoderivados</w:t>
      </w:r>
      <w:r w:rsidR="00F72A22" w:rsidRPr="00716F92">
        <w:rPr>
          <w:rFonts w:ascii="Arial" w:hAnsi="Arial" w:cs="Arial"/>
          <w:sz w:val="24"/>
          <w:szCs w:val="24"/>
        </w:rPr>
        <w:t xml:space="preserve">, </w:t>
      </w:r>
      <w:r w:rsidR="00F73BD3" w:rsidRPr="00716F92">
        <w:rPr>
          <w:rFonts w:ascii="Arial" w:hAnsi="Arial" w:cs="Arial"/>
          <w:sz w:val="24"/>
          <w:szCs w:val="24"/>
        </w:rPr>
        <w:t>hubo un predominio</w:t>
      </w:r>
      <w:r w:rsidR="00F72A22" w:rsidRPr="00716F92">
        <w:rPr>
          <w:rFonts w:ascii="Arial" w:hAnsi="Arial" w:cs="Arial"/>
          <w:sz w:val="24"/>
          <w:szCs w:val="24"/>
        </w:rPr>
        <w:t xml:space="preserve"> del sistema</w:t>
      </w:r>
      <w:r w:rsidR="00513D40">
        <w:rPr>
          <w:rFonts w:ascii="Arial" w:hAnsi="Arial" w:cs="Arial"/>
          <w:sz w:val="24"/>
          <w:szCs w:val="24"/>
        </w:rPr>
        <w:t>,</w:t>
      </w:r>
      <w:r w:rsidR="00F72A22" w:rsidRPr="00716F92">
        <w:rPr>
          <w:rFonts w:ascii="Arial" w:hAnsi="Arial" w:cs="Arial"/>
          <w:sz w:val="24"/>
          <w:szCs w:val="24"/>
        </w:rPr>
        <w:t xml:space="preserve"> </w:t>
      </w:r>
      <w:r w:rsidR="0076544C" w:rsidRPr="00716F92">
        <w:rPr>
          <w:rFonts w:ascii="Arial" w:hAnsi="Arial" w:cs="Arial"/>
          <w:sz w:val="24"/>
          <w:szCs w:val="24"/>
        </w:rPr>
        <w:t>ligado</w:t>
      </w:r>
      <w:r w:rsidR="00F72A22" w:rsidRPr="00716F92">
        <w:rPr>
          <w:rFonts w:ascii="Arial" w:hAnsi="Arial" w:cs="Arial"/>
          <w:sz w:val="24"/>
          <w:szCs w:val="24"/>
        </w:rPr>
        <w:t xml:space="preserve"> a la tarea, </w:t>
      </w:r>
      <w:r w:rsidR="00171A10" w:rsidRPr="00716F92">
        <w:rPr>
          <w:rFonts w:ascii="Arial" w:hAnsi="Arial" w:cs="Arial"/>
          <w:sz w:val="24"/>
          <w:szCs w:val="24"/>
        </w:rPr>
        <w:t xml:space="preserve">por </w:t>
      </w:r>
      <w:r w:rsidR="00F72A22" w:rsidRPr="00716F92">
        <w:rPr>
          <w:rFonts w:ascii="Arial" w:hAnsi="Arial" w:cs="Arial"/>
          <w:sz w:val="24"/>
          <w:szCs w:val="24"/>
        </w:rPr>
        <w:t>resultados erró</w:t>
      </w:r>
      <w:r w:rsidR="00166BAB" w:rsidRPr="00716F92">
        <w:rPr>
          <w:rFonts w:ascii="Arial" w:hAnsi="Arial" w:cs="Arial"/>
          <w:sz w:val="24"/>
          <w:szCs w:val="24"/>
        </w:rPr>
        <w:t>neos de pruebas complementarias</w:t>
      </w:r>
      <w:r w:rsidR="00171A10" w:rsidRPr="00716F92">
        <w:rPr>
          <w:rFonts w:ascii="Arial" w:hAnsi="Arial" w:cs="Arial"/>
          <w:sz w:val="24"/>
          <w:szCs w:val="24"/>
        </w:rPr>
        <w:t xml:space="preserve">, y los </w:t>
      </w:r>
      <w:r w:rsidR="00F72A22" w:rsidRPr="00716F92">
        <w:rPr>
          <w:rFonts w:ascii="Arial" w:hAnsi="Arial" w:cs="Arial"/>
          <w:sz w:val="24"/>
          <w:szCs w:val="24"/>
        </w:rPr>
        <w:t>del trabajo</w:t>
      </w:r>
      <w:r w:rsidR="00F73BD3" w:rsidRPr="00716F92">
        <w:rPr>
          <w:rFonts w:ascii="Arial" w:hAnsi="Arial" w:cs="Arial"/>
          <w:sz w:val="24"/>
          <w:szCs w:val="24"/>
        </w:rPr>
        <w:t>,</w:t>
      </w:r>
      <w:r w:rsidR="00F72A22" w:rsidRPr="00716F92">
        <w:rPr>
          <w:rFonts w:ascii="Arial" w:hAnsi="Arial" w:cs="Arial"/>
          <w:sz w:val="24"/>
          <w:szCs w:val="24"/>
        </w:rPr>
        <w:t xml:space="preserve"> relacionados con factores administrativos</w:t>
      </w:r>
      <w:r w:rsidR="00F73BD3" w:rsidRPr="00716F92">
        <w:rPr>
          <w:rFonts w:ascii="Arial" w:hAnsi="Arial" w:cs="Arial"/>
          <w:sz w:val="24"/>
          <w:szCs w:val="24"/>
        </w:rPr>
        <w:t>,</w:t>
      </w:r>
      <w:r w:rsidR="00F72A22" w:rsidRPr="00716F92">
        <w:rPr>
          <w:rFonts w:ascii="Arial" w:hAnsi="Arial" w:cs="Arial"/>
          <w:sz w:val="24"/>
          <w:szCs w:val="24"/>
        </w:rPr>
        <w:t xml:space="preserve"> por dificultad par</w:t>
      </w:r>
      <w:r w:rsidR="00166BAB" w:rsidRPr="00716F92">
        <w:rPr>
          <w:rFonts w:ascii="Arial" w:hAnsi="Arial" w:cs="Arial"/>
          <w:sz w:val="24"/>
          <w:szCs w:val="24"/>
        </w:rPr>
        <w:t>a obtener datos médicos previos</w:t>
      </w:r>
      <w:r w:rsidR="00F72A22" w:rsidRPr="00716F92">
        <w:rPr>
          <w:rFonts w:ascii="Arial" w:hAnsi="Arial" w:cs="Arial"/>
          <w:sz w:val="24"/>
          <w:szCs w:val="24"/>
        </w:rPr>
        <w:t>.</w:t>
      </w:r>
    </w:p>
    <w:p w14:paraId="173DC7A8" w14:textId="2FDAD08F" w:rsidR="00F72A22" w:rsidRPr="00716F92" w:rsidRDefault="00805677">
      <w:pPr>
        <w:spacing w:line="240" w:lineRule="auto"/>
        <w:jc w:val="both"/>
        <w:rPr>
          <w:rFonts w:ascii="Arial" w:hAnsi="Arial" w:cs="Arial"/>
          <w:sz w:val="24"/>
          <w:szCs w:val="24"/>
        </w:rPr>
      </w:pPr>
      <w:r w:rsidRPr="00716F92">
        <w:rPr>
          <w:rFonts w:ascii="Arial" w:hAnsi="Arial" w:cs="Arial"/>
          <w:sz w:val="24"/>
          <w:szCs w:val="24"/>
        </w:rPr>
        <w:t>Para los EA</w:t>
      </w:r>
      <w:r w:rsidR="00F73BD3" w:rsidRPr="00716F92">
        <w:rPr>
          <w:rFonts w:ascii="Arial" w:hAnsi="Arial" w:cs="Arial"/>
          <w:sz w:val="24"/>
          <w:szCs w:val="24"/>
        </w:rPr>
        <w:t>,</w:t>
      </w:r>
      <w:r w:rsidRPr="00716F92">
        <w:rPr>
          <w:rFonts w:ascii="Arial" w:hAnsi="Arial" w:cs="Arial"/>
          <w:sz w:val="24"/>
          <w:szCs w:val="24"/>
        </w:rPr>
        <w:t xml:space="preserve"> </w:t>
      </w:r>
      <w:r w:rsidR="00F72A22" w:rsidRPr="00716F92">
        <w:rPr>
          <w:rFonts w:ascii="Arial" w:hAnsi="Arial" w:cs="Arial"/>
          <w:b/>
          <w:sz w:val="24"/>
          <w:szCs w:val="24"/>
        </w:rPr>
        <w:t>relacionados con la vía aérea y accesos vasculares</w:t>
      </w:r>
      <w:r w:rsidR="00F72A22" w:rsidRPr="00716F92">
        <w:rPr>
          <w:rFonts w:ascii="Arial" w:hAnsi="Arial" w:cs="Arial"/>
          <w:sz w:val="24"/>
          <w:szCs w:val="24"/>
        </w:rPr>
        <w:t>, predominaron los factores intrínsecos, siendo las alteraciones del comp</w:t>
      </w:r>
      <w:r w:rsidR="005C57E7" w:rsidRPr="00716F92">
        <w:rPr>
          <w:rFonts w:ascii="Arial" w:hAnsi="Arial" w:cs="Arial"/>
          <w:sz w:val="24"/>
          <w:szCs w:val="24"/>
        </w:rPr>
        <w:t xml:space="preserve">ortamiento </w:t>
      </w:r>
      <w:r w:rsidR="00F73BD3" w:rsidRPr="00716F92">
        <w:rPr>
          <w:rFonts w:ascii="Arial" w:hAnsi="Arial" w:cs="Arial"/>
          <w:sz w:val="24"/>
          <w:szCs w:val="24"/>
        </w:rPr>
        <w:t xml:space="preserve">las </w:t>
      </w:r>
      <w:r w:rsidR="005C57E7" w:rsidRPr="00716F92">
        <w:rPr>
          <w:rFonts w:ascii="Arial" w:hAnsi="Arial" w:cs="Arial"/>
          <w:sz w:val="24"/>
          <w:szCs w:val="24"/>
        </w:rPr>
        <w:t>más significativ</w:t>
      </w:r>
      <w:r w:rsidR="00F73BD3" w:rsidRPr="00716F92">
        <w:rPr>
          <w:rFonts w:ascii="Arial" w:hAnsi="Arial" w:cs="Arial"/>
          <w:sz w:val="24"/>
          <w:szCs w:val="24"/>
        </w:rPr>
        <w:t>as</w:t>
      </w:r>
      <w:r w:rsidR="00F72A22" w:rsidRPr="00716F92">
        <w:rPr>
          <w:rFonts w:ascii="Arial" w:hAnsi="Arial" w:cs="Arial"/>
          <w:sz w:val="24"/>
          <w:szCs w:val="24"/>
        </w:rPr>
        <w:t>.</w:t>
      </w:r>
    </w:p>
    <w:p w14:paraId="382137DF" w14:textId="6462088F" w:rsidR="0070088C" w:rsidRPr="00716F92" w:rsidRDefault="00F72A22">
      <w:pPr>
        <w:spacing w:line="240" w:lineRule="auto"/>
        <w:jc w:val="both"/>
        <w:rPr>
          <w:rFonts w:ascii="Arial" w:hAnsi="Arial" w:cs="Arial"/>
          <w:sz w:val="24"/>
          <w:szCs w:val="24"/>
        </w:rPr>
      </w:pPr>
      <w:r w:rsidRPr="00716F92">
        <w:rPr>
          <w:rFonts w:ascii="Arial" w:hAnsi="Arial" w:cs="Arial"/>
          <w:sz w:val="24"/>
          <w:szCs w:val="24"/>
        </w:rPr>
        <w:t xml:space="preserve">Los </w:t>
      </w:r>
      <w:r w:rsidRPr="00716F92">
        <w:rPr>
          <w:rFonts w:ascii="Arial" w:hAnsi="Arial" w:cs="Arial"/>
          <w:b/>
          <w:sz w:val="24"/>
          <w:szCs w:val="24"/>
        </w:rPr>
        <w:t>factores en los fallos de equipo</w:t>
      </w:r>
      <w:r w:rsidR="00BB3361" w:rsidRPr="00716F92">
        <w:rPr>
          <w:rFonts w:ascii="Arial" w:hAnsi="Arial" w:cs="Arial"/>
          <w:sz w:val="24"/>
          <w:szCs w:val="24"/>
        </w:rPr>
        <w:t xml:space="preserve"> estuvieron</w:t>
      </w:r>
      <w:r w:rsidRPr="00716F92">
        <w:rPr>
          <w:rFonts w:ascii="Arial" w:hAnsi="Arial" w:cs="Arial"/>
          <w:sz w:val="24"/>
          <w:szCs w:val="24"/>
        </w:rPr>
        <w:t xml:space="preserve"> ligados al</w:t>
      </w:r>
      <w:r w:rsidR="002B6781">
        <w:rPr>
          <w:rFonts w:ascii="Arial" w:hAnsi="Arial" w:cs="Arial"/>
          <w:sz w:val="24"/>
          <w:szCs w:val="24"/>
        </w:rPr>
        <w:t xml:space="preserve"> </w:t>
      </w:r>
      <w:r w:rsidR="0070088C" w:rsidRPr="00716F92">
        <w:rPr>
          <w:rFonts w:ascii="Arial" w:hAnsi="Arial" w:cs="Arial"/>
          <w:sz w:val="24"/>
          <w:szCs w:val="24"/>
        </w:rPr>
        <w:t>funcionamiento incorrecto de los equipos</w:t>
      </w:r>
      <w:r w:rsidR="00513D40">
        <w:rPr>
          <w:rFonts w:ascii="Arial" w:hAnsi="Arial" w:cs="Arial"/>
          <w:sz w:val="24"/>
          <w:szCs w:val="24"/>
        </w:rPr>
        <w:t>,</w:t>
      </w:r>
      <w:r w:rsidR="00285299" w:rsidRPr="00716F92">
        <w:rPr>
          <w:rFonts w:ascii="Arial" w:hAnsi="Arial" w:cs="Arial"/>
          <w:sz w:val="24"/>
          <w:szCs w:val="24"/>
        </w:rPr>
        <w:t xml:space="preserve"> </w:t>
      </w:r>
      <w:r w:rsidR="0070088C" w:rsidRPr="00716F92">
        <w:rPr>
          <w:rFonts w:ascii="Arial" w:hAnsi="Arial" w:cs="Arial"/>
          <w:sz w:val="24"/>
          <w:szCs w:val="24"/>
        </w:rPr>
        <w:t xml:space="preserve">déficit de </w:t>
      </w:r>
      <w:r w:rsidRPr="00716F92">
        <w:rPr>
          <w:rFonts w:ascii="Arial" w:hAnsi="Arial" w:cs="Arial"/>
          <w:sz w:val="24"/>
          <w:szCs w:val="24"/>
        </w:rPr>
        <w:t>formación y entrenamiento</w:t>
      </w:r>
      <w:r w:rsidR="0070088C" w:rsidRPr="00716F92">
        <w:rPr>
          <w:rFonts w:ascii="Arial" w:hAnsi="Arial" w:cs="Arial"/>
          <w:sz w:val="24"/>
          <w:szCs w:val="24"/>
        </w:rPr>
        <w:t>.</w:t>
      </w:r>
    </w:p>
    <w:p w14:paraId="6D69368F" w14:textId="71D56395" w:rsidR="0070088C" w:rsidRPr="00716F92" w:rsidRDefault="0039173C">
      <w:pPr>
        <w:spacing w:line="240" w:lineRule="auto"/>
        <w:jc w:val="both"/>
        <w:rPr>
          <w:rFonts w:ascii="Arial" w:hAnsi="Arial" w:cs="Arial"/>
          <w:sz w:val="24"/>
          <w:szCs w:val="24"/>
        </w:rPr>
      </w:pPr>
      <w:r w:rsidRPr="00716F92">
        <w:rPr>
          <w:rFonts w:ascii="Arial" w:hAnsi="Arial" w:cs="Arial"/>
          <w:sz w:val="24"/>
          <w:szCs w:val="24"/>
        </w:rPr>
        <w:t>En</w:t>
      </w:r>
      <w:r w:rsidR="00285299" w:rsidRPr="00716F92">
        <w:rPr>
          <w:rFonts w:ascii="Arial" w:hAnsi="Arial" w:cs="Arial"/>
          <w:sz w:val="24"/>
          <w:szCs w:val="24"/>
        </w:rPr>
        <w:t xml:space="preserve"> </w:t>
      </w:r>
      <w:r w:rsidR="00F72A22" w:rsidRPr="00716F92">
        <w:rPr>
          <w:rFonts w:ascii="Arial" w:hAnsi="Arial" w:cs="Arial"/>
          <w:sz w:val="24"/>
          <w:szCs w:val="24"/>
        </w:rPr>
        <w:t xml:space="preserve">los </w:t>
      </w:r>
      <w:r w:rsidRPr="00716F92">
        <w:rPr>
          <w:rFonts w:ascii="Arial" w:hAnsi="Arial" w:cs="Arial"/>
          <w:sz w:val="24"/>
          <w:szCs w:val="24"/>
        </w:rPr>
        <w:t>EA</w:t>
      </w:r>
      <w:r w:rsidR="00285299" w:rsidRPr="00716F92">
        <w:rPr>
          <w:rFonts w:ascii="Arial" w:hAnsi="Arial" w:cs="Arial"/>
          <w:sz w:val="24"/>
          <w:szCs w:val="24"/>
        </w:rPr>
        <w:t xml:space="preserve"> </w:t>
      </w:r>
      <w:r w:rsidR="000D0422" w:rsidRPr="00716F92">
        <w:rPr>
          <w:rFonts w:ascii="Arial" w:hAnsi="Arial" w:cs="Arial"/>
          <w:b/>
          <w:sz w:val="24"/>
          <w:szCs w:val="24"/>
        </w:rPr>
        <w:t xml:space="preserve">presentes por </w:t>
      </w:r>
      <w:r w:rsidR="00F72A22" w:rsidRPr="00716F92">
        <w:rPr>
          <w:rFonts w:ascii="Arial" w:hAnsi="Arial" w:cs="Arial"/>
          <w:b/>
          <w:sz w:val="24"/>
          <w:szCs w:val="24"/>
        </w:rPr>
        <w:t>error diagnóstico</w:t>
      </w:r>
      <w:r w:rsidR="00F72A22" w:rsidRPr="00716F92">
        <w:rPr>
          <w:rFonts w:ascii="Arial" w:hAnsi="Arial" w:cs="Arial"/>
          <w:sz w:val="24"/>
          <w:szCs w:val="24"/>
        </w:rPr>
        <w:t xml:space="preserve"> </w:t>
      </w:r>
      <w:r w:rsidR="00F37959" w:rsidRPr="00716F92">
        <w:rPr>
          <w:rFonts w:ascii="Arial" w:hAnsi="Arial" w:cs="Arial"/>
          <w:sz w:val="24"/>
          <w:szCs w:val="24"/>
        </w:rPr>
        <w:t xml:space="preserve">se </w:t>
      </w:r>
      <w:r w:rsidR="0096281B" w:rsidRPr="00716F92">
        <w:rPr>
          <w:rFonts w:ascii="Arial" w:hAnsi="Arial" w:cs="Arial"/>
          <w:sz w:val="24"/>
          <w:szCs w:val="24"/>
        </w:rPr>
        <w:t xml:space="preserve">relacionaron con la tarea, </w:t>
      </w:r>
      <w:r w:rsidR="00F73BD3" w:rsidRPr="00716F92">
        <w:rPr>
          <w:rFonts w:ascii="Arial" w:hAnsi="Arial" w:cs="Arial"/>
          <w:sz w:val="24"/>
          <w:szCs w:val="24"/>
        </w:rPr>
        <w:t xml:space="preserve">dada </w:t>
      </w:r>
      <w:r w:rsidR="0096281B" w:rsidRPr="00716F92">
        <w:rPr>
          <w:rFonts w:ascii="Arial" w:hAnsi="Arial" w:cs="Arial"/>
          <w:sz w:val="24"/>
          <w:szCs w:val="24"/>
        </w:rPr>
        <w:t>la no disponibil</w:t>
      </w:r>
      <w:r w:rsidR="0070088C" w:rsidRPr="00716F92">
        <w:rPr>
          <w:rFonts w:ascii="Arial" w:hAnsi="Arial" w:cs="Arial"/>
          <w:sz w:val="24"/>
          <w:szCs w:val="24"/>
        </w:rPr>
        <w:t>idad de pruebas complementarias.</w:t>
      </w:r>
    </w:p>
    <w:p w14:paraId="785EEFE7" w14:textId="026B0D9A" w:rsidR="00F72A22" w:rsidRPr="00716F92" w:rsidRDefault="00D86A95">
      <w:pPr>
        <w:spacing w:line="240" w:lineRule="auto"/>
        <w:jc w:val="both"/>
        <w:rPr>
          <w:rFonts w:ascii="Arial" w:hAnsi="Arial" w:cs="Arial"/>
          <w:sz w:val="24"/>
          <w:szCs w:val="24"/>
        </w:rPr>
      </w:pPr>
      <w:r w:rsidRPr="00716F92">
        <w:rPr>
          <w:rFonts w:ascii="Arial" w:hAnsi="Arial" w:cs="Arial"/>
          <w:sz w:val="24"/>
          <w:szCs w:val="24"/>
        </w:rPr>
        <w:t>E</w:t>
      </w:r>
      <w:r w:rsidR="00F72A22" w:rsidRPr="00716F92">
        <w:rPr>
          <w:rFonts w:ascii="Arial" w:hAnsi="Arial" w:cs="Arial"/>
          <w:sz w:val="24"/>
          <w:szCs w:val="24"/>
        </w:rPr>
        <w:t>l</w:t>
      </w:r>
      <w:r w:rsidR="00D4651C" w:rsidRPr="00716F92">
        <w:rPr>
          <w:rFonts w:ascii="Arial" w:hAnsi="Arial" w:cs="Arial"/>
          <w:sz w:val="24"/>
          <w:szCs w:val="24"/>
        </w:rPr>
        <w:t xml:space="preserve"> </w:t>
      </w:r>
      <w:r w:rsidR="00F72A22" w:rsidRPr="00716F92">
        <w:rPr>
          <w:rFonts w:ascii="Arial" w:hAnsi="Arial" w:cs="Arial"/>
          <w:sz w:val="24"/>
          <w:szCs w:val="24"/>
        </w:rPr>
        <w:t xml:space="preserve">evento </w:t>
      </w:r>
      <w:r w:rsidR="00F72A22" w:rsidRPr="00716F92">
        <w:rPr>
          <w:rFonts w:ascii="Arial" w:hAnsi="Arial" w:cs="Arial"/>
          <w:b/>
          <w:sz w:val="24"/>
          <w:szCs w:val="24"/>
        </w:rPr>
        <w:t>con pruebas diagnósticas</w:t>
      </w:r>
      <w:r w:rsidR="00D4651C" w:rsidRPr="00716F92">
        <w:rPr>
          <w:rFonts w:ascii="Arial" w:hAnsi="Arial" w:cs="Arial"/>
          <w:b/>
          <w:sz w:val="24"/>
          <w:szCs w:val="24"/>
        </w:rPr>
        <w:t xml:space="preserve"> </w:t>
      </w:r>
      <w:r w:rsidR="00BB3361" w:rsidRPr="00716F92">
        <w:rPr>
          <w:rFonts w:ascii="Arial" w:hAnsi="Arial" w:cs="Arial"/>
          <w:sz w:val="24"/>
          <w:szCs w:val="24"/>
        </w:rPr>
        <w:t xml:space="preserve">se </w:t>
      </w:r>
      <w:r w:rsidR="00E947D3" w:rsidRPr="00716F92">
        <w:rPr>
          <w:rFonts w:ascii="Arial" w:hAnsi="Arial" w:cs="Arial"/>
          <w:sz w:val="24"/>
          <w:szCs w:val="24"/>
        </w:rPr>
        <w:t>asoció</w:t>
      </w:r>
      <w:r w:rsidR="00D4651C" w:rsidRPr="00716F92">
        <w:rPr>
          <w:rFonts w:ascii="Arial" w:hAnsi="Arial" w:cs="Arial"/>
          <w:sz w:val="24"/>
          <w:szCs w:val="24"/>
        </w:rPr>
        <w:t xml:space="preserve"> </w:t>
      </w:r>
      <w:r w:rsidR="00F72A22" w:rsidRPr="00716F92">
        <w:rPr>
          <w:rFonts w:ascii="Arial" w:hAnsi="Arial" w:cs="Arial"/>
          <w:sz w:val="24"/>
          <w:szCs w:val="24"/>
        </w:rPr>
        <w:t xml:space="preserve">con factores del sistema (ligados a la tarea; comunicación, y factores del trabajo). Respecto a los factores ligados a la </w:t>
      </w:r>
      <w:r w:rsidR="00F72A22" w:rsidRPr="00716F92">
        <w:rPr>
          <w:rFonts w:ascii="Arial" w:hAnsi="Arial" w:cs="Arial"/>
          <w:sz w:val="24"/>
          <w:szCs w:val="24"/>
        </w:rPr>
        <w:lastRenderedPageBreak/>
        <w:t>tarea, predomin</w:t>
      </w:r>
      <w:r w:rsidR="00F73BD3" w:rsidRPr="00716F92">
        <w:rPr>
          <w:rFonts w:ascii="Arial" w:hAnsi="Arial" w:cs="Arial"/>
          <w:sz w:val="24"/>
          <w:szCs w:val="24"/>
        </w:rPr>
        <w:t>ó</w:t>
      </w:r>
      <w:r w:rsidR="00F72A22" w:rsidRPr="00716F92">
        <w:rPr>
          <w:rFonts w:ascii="Arial" w:hAnsi="Arial" w:cs="Arial"/>
          <w:sz w:val="24"/>
          <w:szCs w:val="24"/>
        </w:rPr>
        <w:t xml:space="preserve"> la no disponibilidad de las pruebas complementarias adecuada</w:t>
      </w:r>
      <w:r w:rsidR="00F73BD3" w:rsidRPr="00716F92">
        <w:rPr>
          <w:rFonts w:ascii="Arial" w:hAnsi="Arial" w:cs="Arial"/>
          <w:sz w:val="24"/>
          <w:szCs w:val="24"/>
        </w:rPr>
        <w:t>s</w:t>
      </w:r>
      <w:r w:rsidR="00F72A22" w:rsidRPr="00716F92">
        <w:rPr>
          <w:rFonts w:ascii="Arial" w:hAnsi="Arial" w:cs="Arial"/>
          <w:sz w:val="24"/>
          <w:szCs w:val="24"/>
        </w:rPr>
        <w:t xml:space="preserve">, </w:t>
      </w:r>
      <w:proofErr w:type="gramStart"/>
      <w:r w:rsidR="00F72A22" w:rsidRPr="00716F92">
        <w:rPr>
          <w:rFonts w:ascii="Arial" w:hAnsi="Arial" w:cs="Arial"/>
          <w:sz w:val="24"/>
          <w:szCs w:val="24"/>
        </w:rPr>
        <w:t>seguido</w:t>
      </w:r>
      <w:proofErr w:type="gramEnd"/>
      <w:r w:rsidR="00F72A22" w:rsidRPr="00716F92">
        <w:rPr>
          <w:rFonts w:ascii="Arial" w:hAnsi="Arial" w:cs="Arial"/>
          <w:sz w:val="24"/>
          <w:szCs w:val="24"/>
        </w:rPr>
        <w:t xml:space="preserve"> de resultados erróneos y</w:t>
      </w:r>
      <w:r w:rsidR="002B6781">
        <w:rPr>
          <w:rFonts w:ascii="Arial" w:hAnsi="Arial" w:cs="Arial"/>
          <w:sz w:val="24"/>
          <w:szCs w:val="24"/>
        </w:rPr>
        <w:t xml:space="preserve"> </w:t>
      </w:r>
      <w:r w:rsidR="00F72A22" w:rsidRPr="00716F92">
        <w:rPr>
          <w:rFonts w:ascii="Arial" w:hAnsi="Arial" w:cs="Arial"/>
          <w:sz w:val="24"/>
          <w:szCs w:val="24"/>
        </w:rPr>
        <w:t>la no disponibilidad de ayudas externas como libros,</w:t>
      </w:r>
      <w:r w:rsidR="00697D7F" w:rsidRPr="00716F92">
        <w:rPr>
          <w:rFonts w:ascii="Arial" w:hAnsi="Arial" w:cs="Arial"/>
          <w:sz w:val="24"/>
          <w:szCs w:val="24"/>
        </w:rPr>
        <w:t xml:space="preserve"> guías o</w:t>
      </w:r>
      <w:r w:rsidR="00F72A22" w:rsidRPr="00716F92">
        <w:rPr>
          <w:rFonts w:ascii="Arial" w:hAnsi="Arial" w:cs="Arial"/>
          <w:sz w:val="24"/>
          <w:szCs w:val="24"/>
        </w:rPr>
        <w:t xml:space="preserve"> revistas. </w:t>
      </w:r>
    </w:p>
    <w:p w14:paraId="6D2656BE" w14:textId="37175DE6" w:rsidR="00F72A22" w:rsidRPr="00716F92" w:rsidRDefault="00F72A22">
      <w:pPr>
        <w:spacing w:line="240" w:lineRule="auto"/>
        <w:jc w:val="both"/>
        <w:rPr>
          <w:rFonts w:ascii="Arial" w:hAnsi="Arial" w:cs="Arial"/>
          <w:sz w:val="24"/>
          <w:szCs w:val="24"/>
        </w:rPr>
      </w:pPr>
      <w:r w:rsidRPr="00716F92">
        <w:rPr>
          <w:rFonts w:ascii="Arial" w:hAnsi="Arial" w:cs="Arial"/>
          <w:sz w:val="24"/>
          <w:szCs w:val="24"/>
        </w:rPr>
        <w:t xml:space="preserve">Los eventos </w:t>
      </w:r>
      <w:r w:rsidRPr="00716F92">
        <w:rPr>
          <w:rFonts w:ascii="Arial" w:hAnsi="Arial" w:cs="Arial"/>
          <w:b/>
          <w:sz w:val="24"/>
          <w:szCs w:val="24"/>
        </w:rPr>
        <w:t>relacionados con el cuidado</w:t>
      </w:r>
      <w:r w:rsidRPr="00716F92">
        <w:rPr>
          <w:rFonts w:ascii="Arial" w:hAnsi="Arial" w:cs="Arial"/>
          <w:sz w:val="24"/>
          <w:szCs w:val="24"/>
        </w:rPr>
        <w:t xml:space="preserve"> (identificación y manejo de la flebitis, </w:t>
      </w:r>
      <w:r w:rsidR="00F73BD3" w:rsidRPr="00716F92">
        <w:rPr>
          <w:rFonts w:ascii="Arial" w:hAnsi="Arial" w:cs="Arial"/>
          <w:sz w:val="24"/>
          <w:szCs w:val="24"/>
        </w:rPr>
        <w:t>ú</w:t>
      </w:r>
      <w:r w:rsidRPr="00716F92">
        <w:rPr>
          <w:rFonts w:ascii="Arial" w:hAnsi="Arial" w:cs="Arial"/>
          <w:sz w:val="24"/>
          <w:szCs w:val="24"/>
        </w:rPr>
        <w:t>lceras por presión y cumplimiento de cuidados pautados específicos),</w:t>
      </w:r>
      <w:r w:rsidR="00513D40">
        <w:rPr>
          <w:rFonts w:ascii="Arial" w:hAnsi="Arial" w:cs="Arial"/>
          <w:sz w:val="24"/>
          <w:szCs w:val="24"/>
        </w:rPr>
        <w:t xml:space="preserve"> </w:t>
      </w:r>
      <w:r w:rsidRPr="00716F92">
        <w:rPr>
          <w:rFonts w:ascii="Arial" w:hAnsi="Arial" w:cs="Arial"/>
          <w:sz w:val="24"/>
          <w:szCs w:val="24"/>
        </w:rPr>
        <w:t xml:space="preserve">se </w:t>
      </w:r>
      <w:r w:rsidR="00BB3361" w:rsidRPr="00716F92">
        <w:rPr>
          <w:rFonts w:ascii="Arial" w:hAnsi="Arial" w:cs="Arial"/>
          <w:sz w:val="24"/>
          <w:szCs w:val="24"/>
        </w:rPr>
        <w:t xml:space="preserve">relacionaron con los </w:t>
      </w:r>
      <w:r w:rsidRPr="00716F92">
        <w:rPr>
          <w:rFonts w:ascii="Arial" w:hAnsi="Arial" w:cs="Arial"/>
          <w:sz w:val="24"/>
          <w:szCs w:val="24"/>
        </w:rPr>
        <w:t>ligados a la tarea por no adhesión a protocolos, guías, procedimi</w:t>
      </w:r>
      <w:r w:rsidR="00F04FD9" w:rsidRPr="00716F92">
        <w:rPr>
          <w:rFonts w:ascii="Arial" w:hAnsi="Arial" w:cs="Arial"/>
          <w:sz w:val="24"/>
          <w:szCs w:val="24"/>
        </w:rPr>
        <w:t>entos y política institucional.</w:t>
      </w:r>
    </w:p>
    <w:p w14:paraId="72DAB187" w14:textId="64B26D9B" w:rsidR="00F72A22" w:rsidRPr="00716F92" w:rsidRDefault="00F73BD3">
      <w:pPr>
        <w:spacing w:line="240" w:lineRule="auto"/>
        <w:jc w:val="both"/>
        <w:rPr>
          <w:rFonts w:ascii="Arial" w:hAnsi="Arial" w:cs="Arial"/>
          <w:sz w:val="24"/>
          <w:szCs w:val="24"/>
        </w:rPr>
      </w:pPr>
      <w:r w:rsidRPr="00716F92">
        <w:rPr>
          <w:rFonts w:ascii="Arial" w:hAnsi="Arial" w:cs="Arial"/>
          <w:sz w:val="24"/>
          <w:szCs w:val="24"/>
        </w:rPr>
        <w:t xml:space="preserve">En los </w:t>
      </w:r>
      <w:r w:rsidR="00F72A22" w:rsidRPr="00716F92">
        <w:rPr>
          <w:rFonts w:ascii="Arial" w:hAnsi="Arial" w:cs="Arial"/>
          <w:sz w:val="24"/>
          <w:szCs w:val="24"/>
        </w:rPr>
        <w:t xml:space="preserve">eventos </w:t>
      </w:r>
      <w:r w:rsidR="00F72A22" w:rsidRPr="00716F92">
        <w:rPr>
          <w:rFonts w:ascii="Arial" w:hAnsi="Arial" w:cs="Arial"/>
          <w:b/>
          <w:sz w:val="24"/>
          <w:szCs w:val="24"/>
        </w:rPr>
        <w:t>relacionados con los procedimientos</w:t>
      </w:r>
      <w:r w:rsidR="00513D40">
        <w:rPr>
          <w:rFonts w:ascii="Arial" w:hAnsi="Arial" w:cs="Arial"/>
          <w:b/>
          <w:sz w:val="24"/>
          <w:szCs w:val="24"/>
        </w:rPr>
        <w:t>,</w:t>
      </w:r>
      <w:r w:rsidR="00F72A22" w:rsidRPr="00716F92">
        <w:rPr>
          <w:rFonts w:ascii="Arial" w:hAnsi="Arial" w:cs="Arial"/>
          <w:sz w:val="24"/>
          <w:szCs w:val="24"/>
        </w:rPr>
        <w:t xml:space="preserve"> aparecen factores del sistema ligados a </w:t>
      </w:r>
      <w:r w:rsidR="0028412D" w:rsidRPr="00716F92">
        <w:rPr>
          <w:rFonts w:ascii="Arial" w:hAnsi="Arial" w:cs="Arial"/>
          <w:sz w:val="24"/>
          <w:szCs w:val="24"/>
        </w:rPr>
        <w:t>la formación y el entrenamiento</w:t>
      </w:r>
      <w:r w:rsidR="00F72A22" w:rsidRPr="00716F92">
        <w:rPr>
          <w:rFonts w:ascii="Arial" w:hAnsi="Arial" w:cs="Arial"/>
          <w:sz w:val="24"/>
          <w:szCs w:val="24"/>
        </w:rPr>
        <w:t xml:space="preserve"> y factores del trabajo. De los primeros, existe relación </w:t>
      </w:r>
      <w:r w:rsidR="002024FA" w:rsidRPr="00716F92">
        <w:rPr>
          <w:rFonts w:ascii="Arial" w:hAnsi="Arial" w:cs="Arial"/>
          <w:sz w:val="24"/>
          <w:szCs w:val="24"/>
        </w:rPr>
        <w:t>con</w:t>
      </w:r>
      <w:r w:rsidR="00F72A22" w:rsidRPr="00716F92">
        <w:rPr>
          <w:rFonts w:ascii="Arial" w:hAnsi="Arial" w:cs="Arial"/>
          <w:sz w:val="24"/>
          <w:szCs w:val="24"/>
        </w:rPr>
        <w:t xml:space="preserve"> la falta de habilidad y experiencia. En cuanto a los factores del trabajo, en su orden</w:t>
      </w:r>
      <w:r w:rsidRPr="00716F92">
        <w:rPr>
          <w:rFonts w:ascii="Arial" w:hAnsi="Arial" w:cs="Arial"/>
          <w:sz w:val="24"/>
          <w:szCs w:val="24"/>
        </w:rPr>
        <w:t>,</w:t>
      </w:r>
      <w:r w:rsidR="00F72A22" w:rsidRPr="00716F92">
        <w:rPr>
          <w:rFonts w:ascii="Arial" w:hAnsi="Arial" w:cs="Arial"/>
          <w:sz w:val="24"/>
          <w:szCs w:val="24"/>
        </w:rPr>
        <w:t xml:space="preserve"> aparece carga de trabajo.</w:t>
      </w:r>
    </w:p>
    <w:p w14:paraId="4AD987A5" w14:textId="5E57FE20" w:rsidR="00F72A22" w:rsidRPr="00716F92" w:rsidRDefault="00F73BD3">
      <w:pPr>
        <w:spacing w:line="240" w:lineRule="auto"/>
        <w:jc w:val="both"/>
        <w:rPr>
          <w:rFonts w:ascii="Arial" w:hAnsi="Arial" w:cs="Arial"/>
          <w:sz w:val="24"/>
          <w:szCs w:val="24"/>
        </w:rPr>
      </w:pPr>
      <w:r w:rsidRPr="00716F92">
        <w:rPr>
          <w:rFonts w:ascii="Arial" w:hAnsi="Arial" w:cs="Arial"/>
          <w:sz w:val="24"/>
          <w:szCs w:val="24"/>
        </w:rPr>
        <w:t xml:space="preserve">En </w:t>
      </w:r>
      <w:r w:rsidR="00CE42CA" w:rsidRPr="00716F92">
        <w:rPr>
          <w:rFonts w:ascii="Arial" w:hAnsi="Arial" w:cs="Arial"/>
          <w:sz w:val="24"/>
          <w:szCs w:val="24"/>
        </w:rPr>
        <w:t xml:space="preserve">la </w:t>
      </w:r>
      <w:r w:rsidR="005C7ABC" w:rsidRPr="00716F92">
        <w:rPr>
          <w:rFonts w:ascii="Arial" w:hAnsi="Arial" w:cs="Arial"/>
          <w:b/>
          <w:sz w:val="24"/>
          <w:szCs w:val="24"/>
        </w:rPr>
        <w:t>infección asociada al cuidado</w:t>
      </w:r>
      <w:r w:rsidR="00BB3361" w:rsidRPr="00716F92">
        <w:rPr>
          <w:rFonts w:ascii="Arial" w:hAnsi="Arial" w:cs="Arial"/>
          <w:sz w:val="24"/>
          <w:szCs w:val="24"/>
        </w:rPr>
        <w:t xml:space="preserve"> se </w:t>
      </w:r>
      <w:r w:rsidRPr="00716F92">
        <w:rPr>
          <w:rFonts w:ascii="Arial" w:hAnsi="Arial" w:cs="Arial"/>
          <w:sz w:val="24"/>
          <w:szCs w:val="24"/>
        </w:rPr>
        <w:t xml:space="preserve">encontró </w:t>
      </w:r>
      <w:r w:rsidR="00BB3361" w:rsidRPr="00716F92">
        <w:rPr>
          <w:rFonts w:ascii="Arial" w:hAnsi="Arial" w:cs="Arial"/>
          <w:sz w:val="24"/>
          <w:szCs w:val="24"/>
        </w:rPr>
        <w:t>relaci</w:t>
      </w:r>
      <w:r w:rsidRPr="00716F92">
        <w:rPr>
          <w:rFonts w:ascii="Arial" w:hAnsi="Arial" w:cs="Arial"/>
          <w:sz w:val="24"/>
          <w:szCs w:val="24"/>
        </w:rPr>
        <w:t>ón</w:t>
      </w:r>
      <w:r w:rsidR="00BB3361" w:rsidRPr="00716F92">
        <w:rPr>
          <w:rFonts w:ascii="Arial" w:hAnsi="Arial" w:cs="Arial"/>
          <w:sz w:val="24"/>
          <w:szCs w:val="24"/>
        </w:rPr>
        <w:t xml:space="preserve"> con </w:t>
      </w:r>
      <w:r w:rsidR="00F72A22" w:rsidRPr="00716F92">
        <w:rPr>
          <w:rFonts w:ascii="Arial" w:hAnsi="Arial" w:cs="Arial"/>
          <w:sz w:val="24"/>
          <w:szCs w:val="24"/>
        </w:rPr>
        <w:t>el factor del sistema</w:t>
      </w:r>
      <w:r w:rsidRPr="00716F92">
        <w:rPr>
          <w:rFonts w:ascii="Arial" w:hAnsi="Arial" w:cs="Arial"/>
          <w:sz w:val="24"/>
          <w:szCs w:val="24"/>
        </w:rPr>
        <w:t>,</w:t>
      </w:r>
      <w:r w:rsidR="00F72A22" w:rsidRPr="00716F92">
        <w:rPr>
          <w:rFonts w:ascii="Arial" w:hAnsi="Arial" w:cs="Arial"/>
          <w:sz w:val="24"/>
          <w:szCs w:val="24"/>
        </w:rPr>
        <w:t xml:space="preserve"> ligado a la tarea y el factor extrínseco</w:t>
      </w:r>
      <w:r w:rsidR="004868BD" w:rsidRPr="00716F92">
        <w:rPr>
          <w:rFonts w:ascii="Arial" w:hAnsi="Arial" w:cs="Arial"/>
          <w:sz w:val="24"/>
          <w:szCs w:val="24"/>
        </w:rPr>
        <w:t xml:space="preserve">, como consecuencia a </w:t>
      </w:r>
      <w:r w:rsidRPr="00716F92">
        <w:rPr>
          <w:rFonts w:ascii="Arial" w:hAnsi="Arial" w:cs="Arial"/>
          <w:sz w:val="24"/>
          <w:szCs w:val="24"/>
        </w:rPr>
        <w:t xml:space="preserve">la </w:t>
      </w:r>
      <w:r w:rsidR="00F72A22" w:rsidRPr="00716F92">
        <w:rPr>
          <w:rFonts w:ascii="Arial" w:hAnsi="Arial" w:cs="Arial"/>
          <w:sz w:val="24"/>
          <w:szCs w:val="24"/>
        </w:rPr>
        <w:t>no adhesión a protocolos y</w:t>
      </w:r>
      <w:r w:rsidR="004868BD" w:rsidRPr="00716F92">
        <w:rPr>
          <w:rFonts w:ascii="Arial" w:hAnsi="Arial" w:cs="Arial"/>
          <w:sz w:val="24"/>
          <w:szCs w:val="24"/>
        </w:rPr>
        <w:t xml:space="preserve"> la monitorización invasiva.</w:t>
      </w:r>
    </w:p>
    <w:p w14:paraId="460E1B72" w14:textId="77777777" w:rsidR="00172AC0" w:rsidRPr="00716F92" w:rsidRDefault="00172AC0">
      <w:pPr>
        <w:spacing w:after="0" w:line="240" w:lineRule="auto"/>
        <w:jc w:val="both"/>
        <w:rPr>
          <w:rFonts w:ascii="Arial" w:hAnsi="Arial" w:cs="Arial"/>
          <w:b/>
          <w:sz w:val="24"/>
          <w:szCs w:val="24"/>
        </w:rPr>
      </w:pPr>
    </w:p>
    <w:p w14:paraId="263FC812" w14:textId="1A294B56" w:rsidR="009C197F" w:rsidRPr="00716F92" w:rsidRDefault="005C7ABC">
      <w:pPr>
        <w:spacing w:after="0" w:line="240" w:lineRule="auto"/>
        <w:jc w:val="both"/>
        <w:rPr>
          <w:rFonts w:ascii="Arial" w:hAnsi="Arial" w:cs="Arial"/>
          <w:sz w:val="24"/>
          <w:szCs w:val="24"/>
        </w:rPr>
      </w:pPr>
      <w:r w:rsidRPr="00716F92">
        <w:rPr>
          <w:rFonts w:ascii="Arial" w:hAnsi="Arial" w:cs="Arial"/>
          <w:b/>
          <w:sz w:val="24"/>
          <w:szCs w:val="24"/>
        </w:rPr>
        <w:t xml:space="preserve">Tabla </w:t>
      </w:r>
      <w:r w:rsidR="004F32ED" w:rsidRPr="00716F92">
        <w:rPr>
          <w:rFonts w:ascii="Arial" w:hAnsi="Arial" w:cs="Arial"/>
          <w:b/>
          <w:sz w:val="24"/>
          <w:szCs w:val="24"/>
        </w:rPr>
        <w:t>9</w:t>
      </w:r>
      <w:r w:rsidR="009C197F" w:rsidRPr="00716F92">
        <w:rPr>
          <w:rFonts w:ascii="Arial" w:hAnsi="Arial" w:cs="Arial"/>
          <w:b/>
          <w:sz w:val="24"/>
          <w:szCs w:val="24"/>
        </w:rPr>
        <w:t xml:space="preserve">. </w:t>
      </w:r>
      <w:r w:rsidR="009C197F" w:rsidRPr="00716F92">
        <w:rPr>
          <w:rFonts w:ascii="Arial" w:hAnsi="Arial" w:cs="Arial"/>
          <w:sz w:val="24"/>
          <w:szCs w:val="24"/>
        </w:rPr>
        <w:t xml:space="preserve">Distribución </w:t>
      </w:r>
      <w:r w:rsidR="00C23E90" w:rsidRPr="00716F92">
        <w:rPr>
          <w:rFonts w:ascii="Arial" w:hAnsi="Arial" w:cs="Arial"/>
          <w:sz w:val="24"/>
          <w:szCs w:val="24"/>
        </w:rPr>
        <w:t>de e</w:t>
      </w:r>
      <w:r w:rsidR="009C197F" w:rsidRPr="00716F92">
        <w:rPr>
          <w:rFonts w:ascii="Arial" w:hAnsi="Arial" w:cs="Arial"/>
          <w:sz w:val="24"/>
          <w:szCs w:val="24"/>
        </w:rPr>
        <w:t xml:space="preserve">ventos </w:t>
      </w:r>
      <w:r w:rsidR="00C23E90" w:rsidRPr="00716F92">
        <w:rPr>
          <w:rFonts w:ascii="Arial" w:hAnsi="Arial" w:cs="Arial"/>
          <w:sz w:val="24"/>
          <w:szCs w:val="24"/>
        </w:rPr>
        <w:t xml:space="preserve">adversos </w:t>
      </w:r>
      <w:r w:rsidR="009C197F" w:rsidRPr="00716F92">
        <w:rPr>
          <w:rFonts w:ascii="Arial" w:hAnsi="Arial" w:cs="Arial"/>
          <w:sz w:val="24"/>
          <w:szCs w:val="24"/>
        </w:rPr>
        <w:t xml:space="preserve">relacionado con </w:t>
      </w:r>
      <w:r w:rsidR="00F40705" w:rsidRPr="00716F92">
        <w:rPr>
          <w:rFonts w:ascii="Arial" w:hAnsi="Arial" w:cs="Arial"/>
          <w:sz w:val="24"/>
          <w:szCs w:val="24"/>
        </w:rPr>
        <w:t xml:space="preserve">sus </w:t>
      </w:r>
      <w:r w:rsidR="009C197F" w:rsidRPr="00716F92">
        <w:rPr>
          <w:rFonts w:ascii="Arial" w:hAnsi="Arial" w:cs="Arial"/>
          <w:sz w:val="24"/>
          <w:szCs w:val="24"/>
        </w:rPr>
        <w:t>factores</w:t>
      </w:r>
      <w:r w:rsidR="00F40705" w:rsidRPr="00716F92">
        <w:rPr>
          <w:rFonts w:ascii="Arial" w:hAnsi="Arial" w:cs="Arial"/>
          <w:sz w:val="24"/>
          <w:szCs w:val="24"/>
        </w:rPr>
        <w:t>.</w:t>
      </w:r>
    </w:p>
    <w:p w14:paraId="77EB2457" w14:textId="77777777" w:rsidR="00E27831" w:rsidRPr="005D2238" w:rsidRDefault="00E27831">
      <w:pPr>
        <w:spacing w:after="0" w:line="240" w:lineRule="auto"/>
        <w:jc w:val="center"/>
        <w:rPr>
          <w:rFonts w:ascii="Arial" w:hAnsi="Arial" w:cs="Arial"/>
          <w:b/>
        </w:rPr>
      </w:pPr>
    </w:p>
    <w:tbl>
      <w:tblPr>
        <w:tblStyle w:val="Tablaconcuadrcula"/>
        <w:tblW w:w="0" w:type="auto"/>
        <w:jc w:val="center"/>
        <w:tblLook w:val="04A0" w:firstRow="1" w:lastRow="0" w:firstColumn="1" w:lastColumn="0" w:noHBand="0" w:noVBand="1"/>
      </w:tblPr>
      <w:tblGrid>
        <w:gridCol w:w="1880"/>
        <w:gridCol w:w="2278"/>
        <w:gridCol w:w="2775"/>
        <w:gridCol w:w="1663"/>
      </w:tblGrid>
      <w:tr w:rsidR="0057185D" w:rsidRPr="005D2238" w14:paraId="77F32898" w14:textId="77777777" w:rsidTr="00F806B2">
        <w:trPr>
          <w:trHeight w:val="470"/>
          <w:tblHeader/>
          <w:jc w:val="center"/>
        </w:trPr>
        <w:tc>
          <w:tcPr>
            <w:tcW w:w="1880" w:type="dxa"/>
            <w:shd w:val="clear" w:color="auto" w:fill="FFFFFF" w:themeFill="background1"/>
          </w:tcPr>
          <w:p w14:paraId="12DE1A97" w14:textId="77777777" w:rsidR="0057185D" w:rsidRPr="005D2238" w:rsidRDefault="0057185D">
            <w:pPr>
              <w:jc w:val="center"/>
              <w:rPr>
                <w:rFonts w:ascii="Arial" w:hAnsi="Arial" w:cs="Arial"/>
                <w:b/>
              </w:rPr>
            </w:pPr>
            <w:r w:rsidRPr="005D2238">
              <w:rPr>
                <w:rFonts w:ascii="Arial" w:hAnsi="Arial" w:cs="Arial"/>
                <w:b/>
              </w:rPr>
              <w:t>Evento Adverso Relacionado con</w:t>
            </w:r>
          </w:p>
        </w:tc>
        <w:tc>
          <w:tcPr>
            <w:tcW w:w="2278" w:type="dxa"/>
            <w:shd w:val="clear" w:color="auto" w:fill="FFFFFF" w:themeFill="background1"/>
          </w:tcPr>
          <w:p w14:paraId="6DAEC56E" w14:textId="3D3BE8E6" w:rsidR="0057185D" w:rsidRPr="005D2238" w:rsidRDefault="0057185D">
            <w:pPr>
              <w:jc w:val="center"/>
              <w:rPr>
                <w:rFonts w:ascii="Arial" w:hAnsi="Arial" w:cs="Arial"/>
                <w:b/>
              </w:rPr>
            </w:pPr>
            <w:r w:rsidRPr="005D2238">
              <w:rPr>
                <w:rFonts w:ascii="Arial" w:hAnsi="Arial" w:cs="Arial"/>
                <w:b/>
              </w:rPr>
              <w:t xml:space="preserve">Factor </w:t>
            </w:r>
            <w:r w:rsidR="006A5D6F" w:rsidRPr="005D2238">
              <w:rPr>
                <w:rFonts w:ascii="Arial" w:hAnsi="Arial" w:cs="Arial"/>
                <w:b/>
              </w:rPr>
              <w:t>relacionado</w:t>
            </w:r>
          </w:p>
        </w:tc>
        <w:tc>
          <w:tcPr>
            <w:tcW w:w="2775" w:type="dxa"/>
            <w:shd w:val="clear" w:color="auto" w:fill="FFFFFF" w:themeFill="background1"/>
          </w:tcPr>
          <w:p w14:paraId="64D8FE1A" w14:textId="77777777" w:rsidR="0057185D" w:rsidRPr="005D2238" w:rsidRDefault="0057185D">
            <w:pPr>
              <w:jc w:val="center"/>
              <w:rPr>
                <w:rFonts w:ascii="Arial" w:hAnsi="Arial" w:cs="Arial"/>
                <w:b/>
              </w:rPr>
            </w:pPr>
            <w:r w:rsidRPr="005D2238">
              <w:rPr>
                <w:rFonts w:ascii="Arial" w:hAnsi="Arial" w:cs="Arial"/>
                <w:b/>
              </w:rPr>
              <w:t xml:space="preserve">Explicación </w:t>
            </w:r>
          </w:p>
        </w:tc>
        <w:tc>
          <w:tcPr>
            <w:tcW w:w="1663" w:type="dxa"/>
            <w:shd w:val="clear" w:color="auto" w:fill="FFFFFF" w:themeFill="background1"/>
          </w:tcPr>
          <w:p w14:paraId="73991012" w14:textId="77777777" w:rsidR="0057185D" w:rsidRPr="005D2238" w:rsidRDefault="0057185D">
            <w:pPr>
              <w:jc w:val="center"/>
              <w:rPr>
                <w:rFonts w:ascii="Arial" w:hAnsi="Arial" w:cs="Arial"/>
                <w:b/>
              </w:rPr>
            </w:pPr>
            <w:r w:rsidRPr="005D2238">
              <w:rPr>
                <w:rFonts w:ascii="Arial" w:hAnsi="Arial" w:cs="Arial"/>
                <w:b/>
              </w:rPr>
              <w:t>Coeficiente Phi</w:t>
            </w:r>
          </w:p>
          <w:p w14:paraId="520A8091" w14:textId="3E62A469" w:rsidR="0057185D" w:rsidRPr="005D2238" w:rsidRDefault="0057185D">
            <w:pPr>
              <w:jc w:val="center"/>
              <w:rPr>
                <w:rFonts w:ascii="Arial" w:hAnsi="Arial" w:cs="Arial"/>
                <w:b/>
              </w:rPr>
            </w:pPr>
            <w:r w:rsidRPr="005D2238">
              <w:rPr>
                <w:rFonts w:ascii="Arial" w:hAnsi="Arial" w:cs="Arial"/>
                <w:b/>
              </w:rPr>
              <w:t>p&lt; 0</w:t>
            </w:r>
            <w:r w:rsidR="00C10A79" w:rsidRPr="005D2238">
              <w:rPr>
                <w:rFonts w:ascii="Arial" w:hAnsi="Arial" w:cs="Arial"/>
                <w:b/>
              </w:rPr>
              <w:t>,</w:t>
            </w:r>
            <w:r w:rsidRPr="005D2238">
              <w:rPr>
                <w:rFonts w:ascii="Arial" w:hAnsi="Arial" w:cs="Arial"/>
                <w:b/>
              </w:rPr>
              <w:t>05</w:t>
            </w:r>
          </w:p>
        </w:tc>
      </w:tr>
      <w:tr w:rsidR="0057185D" w:rsidRPr="005D2238" w14:paraId="33D58E8A" w14:textId="77777777" w:rsidTr="000A36EC">
        <w:trPr>
          <w:trHeight w:val="419"/>
          <w:jc w:val="center"/>
        </w:trPr>
        <w:tc>
          <w:tcPr>
            <w:tcW w:w="1880" w:type="dxa"/>
            <w:vMerge w:val="restart"/>
            <w:shd w:val="clear" w:color="auto" w:fill="D9D9D9" w:themeFill="background1" w:themeFillShade="D9"/>
          </w:tcPr>
          <w:p w14:paraId="46693AF7" w14:textId="77777777" w:rsidR="0057185D" w:rsidRPr="005D2238" w:rsidRDefault="0057185D" w:rsidP="00E2182C">
            <w:pPr>
              <w:jc w:val="both"/>
              <w:rPr>
                <w:rFonts w:ascii="Arial" w:hAnsi="Arial" w:cs="Arial"/>
              </w:rPr>
            </w:pPr>
            <w:r w:rsidRPr="005D2238">
              <w:rPr>
                <w:rFonts w:ascii="Arial" w:hAnsi="Arial" w:cs="Arial"/>
              </w:rPr>
              <w:t>Con medicamentos</w:t>
            </w:r>
          </w:p>
        </w:tc>
        <w:tc>
          <w:tcPr>
            <w:tcW w:w="2278" w:type="dxa"/>
            <w:vMerge w:val="restart"/>
            <w:shd w:val="clear" w:color="auto" w:fill="D9D9D9" w:themeFill="background1" w:themeFillShade="D9"/>
          </w:tcPr>
          <w:p w14:paraId="4E07F75D" w14:textId="77777777" w:rsidR="0057185D" w:rsidRPr="005D2238" w:rsidRDefault="0057185D" w:rsidP="00E2182C">
            <w:pPr>
              <w:jc w:val="both"/>
              <w:rPr>
                <w:rFonts w:ascii="Arial" w:hAnsi="Arial" w:cs="Arial"/>
              </w:rPr>
            </w:pPr>
            <w:r w:rsidRPr="005D2238">
              <w:rPr>
                <w:rFonts w:ascii="Arial" w:hAnsi="Arial" w:cs="Arial"/>
              </w:rPr>
              <w:t>Factor del sistema: comunicación</w:t>
            </w:r>
          </w:p>
        </w:tc>
        <w:tc>
          <w:tcPr>
            <w:tcW w:w="2775" w:type="dxa"/>
            <w:shd w:val="clear" w:color="auto" w:fill="D9D9D9" w:themeFill="background1" w:themeFillShade="D9"/>
          </w:tcPr>
          <w:p w14:paraId="22A97843" w14:textId="77777777" w:rsidR="0057185D" w:rsidRPr="005D2238" w:rsidRDefault="0057185D">
            <w:pPr>
              <w:jc w:val="both"/>
              <w:rPr>
                <w:rFonts w:ascii="Arial" w:hAnsi="Arial" w:cs="Arial"/>
              </w:rPr>
            </w:pPr>
            <w:r w:rsidRPr="005D2238">
              <w:rPr>
                <w:rFonts w:ascii="Arial" w:hAnsi="Arial" w:cs="Arial"/>
              </w:rPr>
              <w:t>Problemas en la comprensión de informes y ordenes escritas</w:t>
            </w:r>
          </w:p>
        </w:tc>
        <w:tc>
          <w:tcPr>
            <w:tcW w:w="1663" w:type="dxa"/>
            <w:shd w:val="clear" w:color="auto" w:fill="D9D9D9" w:themeFill="background1" w:themeFillShade="D9"/>
          </w:tcPr>
          <w:p w14:paraId="5A777522" w14:textId="694A165A"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178</w:t>
            </w:r>
          </w:p>
        </w:tc>
      </w:tr>
      <w:tr w:rsidR="0057185D" w:rsidRPr="005D2238" w14:paraId="10AAFA39" w14:textId="77777777" w:rsidTr="000A36EC">
        <w:trPr>
          <w:trHeight w:val="146"/>
          <w:jc w:val="center"/>
        </w:trPr>
        <w:tc>
          <w:tcPr>
            <w:tcW w:w="1880" w:type="dxa"/>
            <w:vMerge/>
            <w:shd w:val="clear" w:color="auto" w:fill="D9D9D9" w:themeFill="background1" w:themeFillShade="D9"/>
          </w:tcPr>
          <w:p w14:paraId="22CA2145" w14:textId="77777777" w:rsidR="0057185D" w:rsidRPr="005D2238" w:rsidRDefault="0057185D">
            <w:pPr>
              <w:rPr>
                <w:rFonts w:ascii="Arial" w:hAnsi="Arial" w:cs="Arial"/>
              </w:rPr>
            </w:pPr>
          </w:p>
        </w:tc>
        <w:tc>
          <w:tcPr>
            <w:tcW w:w="2278" w:type="dxa"/>
            <w:vMerge/>
            <w:shd w:val="clear" w:color="auto" w:fill="D9D9D9" w:themeFill="background1" w:themeFillShade="D9"/>
          </w:tcPr>
          <w:p w14:paraId="3F6B2570"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0C881D92" w14:textId="77777777" w:rsidR="0057185D" w:rsidRPr="005D2238" w:rsidRDefault="0057185D">
            <w:pPr>
              <w:jc w:val="both"/>
              <w:rPr>
                <w:rFonts w:ascii="Arial" w:hAnsi="Arial" w:cs="Arial"/>
              </w:rPr>
            </w:pPr>
            <w:r w:rsidRPr="005D2238">
              <w:rPr>
                <w:rFonts w:ascii="Arial" w:hAnsi="Arial" w:cs="Arial"/>
              </w:rPr>
              <w:t>Ordenes o indicaciones ambiguas</w:t>
            </w:r>
          </w:p>
        </w:tc>
        <w:tc>
          <w:tcPr>
            <w:tcW w:w="1663" w:type="dxa"/>
            <w:shd w:val="clear" w:color="auto" w:fill="D9D9D9" w:themeFill="background1" w:themeFillShade="D9"/>
          </w:tcPr>
          <w:p w14:paraId="5CE32262" w14:textId="5A485C1A"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11</w:t>
            </w:r>
          </w:p>
        </w:tc>
      </w:tr>
      <w:tr w:rsidR="0057185D" w:rsidRPr="005D2238" w14:paraId="0BD4F42E" w14:textId="77777777" w:rsidTr="000A36EC">
        <w:trPr>
          <w:trHeight w:val="203"/>
          <w:jc w:val="center"/>
        </w:trPr>
        <w:tc>
          <w:tcPr>
            <w:tcW w:w="1880" w:type="dxa"/>
            <w:vMerge w:val="restart"/>
            <w:shd w:val="clear" w:color="auto" w:fill="FFFFFF" w:themeFill="background1"/>
          </w:tcPr>
          <w:p w14:paraId="0A4E1069" w14:textId="77777777" w:rsidR="0057185D" w:rsidRPr="005D2238" w:rsidRDefault="0057185D" w:rsidP="00E2182C">
            <w:pPr>
              <w:rPr>
                <w:rFonts w:ascii="Arial" w:hAnsi="Arial" w:cs="Arial"/>
              </w:rPr>
            </w:pPr>
            <w:r w:rsidRPr="005D2238">
              <w:rPr>
                <w:rFonts w:ascii="Arial" w:hAnsi="Arial" w:cs="Arial"/>
              </w:rPr>
              <w:t>Con sangre y hemoderivados</w:t>
            </w:r>
          </w:p>
        </w:tc>
        <w:tc>
          <w:tcPr>
            <w:tcW w:w="2278" w:type="dxa"/>
            <w:shd w:val="clear" w:color="auto" w:fill="FFFFFF" w:themeFill="background1"/>
          </w:tcPr>
          <w:p w14:paraId="6FD84C5B" w14:textId="77777777" w:rsidR="0057185D" w:rsidRPr="005D2238" w:rsidRDefault="0057185D" w:rsidP="00E2182C">
            <w:pPr>
              <w:jc w:val="both"/>
              <w:rPr>
                <w:rFonts w:ascii="Arial" w:hAnsi="Arial" w:cs="Arial"/>
              </w:rPr>
            </w:pPr>
            <w:r w:rsidRPr="005D2238">
              <w:rPr>
                <w:rFonts w:ascii="Arial" w:hAnsi="Arial" w:cs="Arial"/>
              </w:rPr>
              <w:t>Factor ligado a la tarea</w:t>
            </w:r>
          </w:p>
        </w:tc>
        <w:tc>
          <w:tcPr>
            <w:tcW w:w="2775" w:type="dxa"/>
            <w:shd w:val="clear" w:color="auto" w:fill="FFFFFF" w:themeFill="background1"/>
          </w:tcPr>
          <w:p w14:paraId="57F63272" w14:textId="77777777" w:rsidR="0057185D" w:rsidRPr="005D2238" w:rsidRDefault="0057185D">
            <w:pPr>
              <w:jc w:val="both"/>
              <w:rPr>
                <w:rFonts w:ascii="Arial" w:hAnsi="Arial" w:cs="Arial"/>
              </w:rPr>
            </w:pPr>
            <w:r w:rsidRPr="005D2238">
              <w:rPr>
                <w:rFonts w:ascii="Arial" w:hAnsi="Arial" w:cs="Arial"/>
              </w:rPr>
              <w:t>Resultados erróneos recibidos</w:t>
            </w:r>
          </w:p>
        </w:tc>
        <w:tc>
          <w:tcPr>
            <w:tcW w:w="1663" w:type="dxa"/>
            <w:shd w:val="clear" w:color="auto" w:fill="FFFFFF" w:themeFill="background1"/>
          </w:tcPr>
          <w:p w14:paraId="1AFA3521" w14:textId="25023062"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107</w:t>
            </w:r>
          </w:p>
        </w:tc>
      </w:tr>
      <w:tr w:rsidR="0057185D" w:rsidRPr="005D2238" w14:paraId="47B0890D" w14:textId="77777777" w:rsidTr="000A36EC">
        <w:trPr>
          <w:trHeight w:val="146"/>
          <w:jc w:val="center"/>
        </w:trPr>
        <w:tc>
          <w:tcPr>
            <w:tcW w:w="1880" w:type="dxa"/>
            <w:vMerge/>
            <w:shd w:val="clear" w:color="auto" w:fill="FFFFFF" w:themeFill="background1"/>
          </w:tcPr>
          <w:p w14:paraId="03A83D3D" w14:textId="77777777" w:rsidR="0057185D" w:rsidRPr="005D2238" w:rsidRDefault="0057185D">
            <w:pPr>
              <w:rPr>
                <w:rFonts w:ascii="Arial" w:hAnsi="Arial" w:cs="Arial"/>
              </w:rPr>
            </w:pPr>
          </w:p>
        </w:tc>
        <w:tc>
          <w:tcPr>
            <w:tcW w:w="2278" w:type="dxa"/>
            <w:shd w:val="clear" w:color="auto" w:fill="FFFFFF" w:themeFill="background1"/>
          </w:tcPr>
          <w:p w14:paraId="68420D4C" w14:textId="77777777" w:rsidR="0057185D" w:rsidRPr="005D2238" w:rsidRDefault="0057185D">
            <w:pPr>
              <w:jc w:val="both"/>
              <w:rPr>
                <w:rFonts w:ascii="Arial" w:hAnsi="Arial" w:cs="Arial"/>
              </w:rPr>
            </w:pPr>
            <w:r w:rsidRPr="005D2238">
              <w:rPr>
                <w:rFonts w:ascii="Arial" w:hAnsi="Arial" w:cs="Arial"/>
              </w:rPr>
              <w:t>Factor ligado al trabajo</w:t>
            </w:r>
          </w:p>
        </w:tc>
        <w:tc>
          <w:tcPr>
            <w:tcW w:w="2775" w:type="dxa"/>
            <w:shd w:val="clear" w:color="auto" w:fill="FFFFFF" w:themeFill="background1"/>
          </w:tcPr>
          <w:p w14:paraId="49050908" w14:textId="77777777" w:rsidR="0057185D" w:rsidRPr="005D2238" w:rsidRDefault="0057185D">
            <w:pPr>
              <w:jc w:val="both"/>
              <w:rPr>
                <w:rFonts w:ascii="Arial" w:hAnsi="Arial" w:cs="Arial"/>
              </w:rPr>
            </w:pPr>
            <w:r w:rsidRPr="005D2238">
              <w:rPr>
                <w:rFonts w:ascii="Arial" w:hAnsi="Arial" w:cs="Arial"/>
              </w:rPr>
              <w:t>Dificultad para la obtención de datos médicos previos</w:t>
            </w:r>
          </w:p>
        </w:tc>
        <w:tc>
          <w:tcPr>
            <w:tcW w:w="1663" w:type="dxa"/>
            <w:shd w:val="clear" w:color="auto" w:fill="FFFFFF" w:themeFill="background1"/>
          </w:tcPr>
          <w:p w14:paraId="61384B60" w14:textId="6006D865"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165</w:t>
            </w:r>
          </w:p>
        </w:tc>
      </w:tr>
      <w:tr w:rsidR="0057185D" w:rsidRPr="005D2238" w14:paraId="3B1B2696" w14:textId="77777777" w:rsidTr="000A36EC">
        <w:trPr>
          <w:trHeight w:val="419"/>
          <w:jc w:val="center"/>
        </w:trPr>
        <w:tc>
          <w:tcPr>
            <w:tcW w:w="1880" w:type="dxa"/>
            <w:shd w:val="clear" w:color="auto" w:fill="D9D9D9" w:themeFill="background1" w:themeFillShade="D9"/>
          </w:tcPr>
          <w:p w14:paraId="5A869622" w14:textId="77777777" w:rsidR="0057185D" w:rsidRPr="005D2238" w:rsidRDefault="0057185D" w:rsidP="00E2182C">
            <w:pPr>
              <w:rPr>
                <w:rFonts w:ascii="Arial" w:hAnsi="Arial" w:cs="Arial"/>
              </w:rPr>
            </w:pPr>
            <w:r w:rsidRPr="005D2238">
              <w:rPr>
                <w:rFonts w:ascii="Arial" w:hAnsi="Arial" w:cs="Arial"/>
              </w:rPr>
              <w:t>Con vía aérea y ventilación mecánica</w:t>
            </w:r>
          </w:p>
        </w:tc>
        <w:tc>
          <w:tcPr>
            <w:tcW w:w="2278" w:type="dxa"/>
            <w:shd w:val="clear" w:color="auto" w:fill="D9D9D9" w:themeFill="background1" w:themeFillShade="D9"/>
          </w:tcPr>
          <w:p w14:paraId="783A6B18" w14:textId="77777777" w:rsidR="0057185D" w:rsidRPr="005D2238" w:rsidRDefault="0057185D" w:rsidP="00E2182C">
            <w:pPr>
              <w:jc w:val="both"/>
              <w:rPr>
                <w:rFonts w:ascii="Arial" w:hAnsi="Arial" w:cs="Arial"/>
              </w:rPr>
            </w:pPr>
            <w:r w:rsidRPr="005D2238">
              <w:rPr>
                <w:rFonts w:ascii="Arial" w:hAnsi="Arial" w:cs="Arial"/>
              </w:rPr>
              <w:t>Factor intrínseco</w:t>
            </w:r>
          </w:p>
        </w:tc>
        <w:tc>
          <w:tcPr>
            <w:tcW w:w="2775" w:type="dxa"/>
            <w:shd w:val="clear" w:color="auto" w:fill="D9D9D9" w:themeFill="background1" w:themeFillShade="D9"/>
          </w:tcPr>
          <w:p w14:paraId="742B6244" w14:textId="77777777" w:rsidR="0057185D" w:rsidRPr="005D2238" w:rsidRDefault="0057185D">
            <w:pPr>
              <w:jc w:val="both"/>
              <w:rPr>
                <w:rFonts w:ascii="Arial" w:hAnsi="Arial" w:cs="Arial"/>
              </w:rPr>
            </w:pPr>
            <w:r w:rsidRPr="005D2238">
              <w:rPr>
                <w:rFonts w:ascii="Arial" w:hAnsi="Arial" w:cs="Arial"/>
              </w:rPr>
              <w:t>Alteración del comportamiento</w:t>
            </w:r>
          </w:p>
        </w:tc>
        <w:tc>
          <w:tcPr>
            <w:tcW w:w="1663" w:type="dxa"/>
            <w:shd w:val="clear" w:color="auto" w:fill="D9D9D9" w:themeFill="background1" w:themeFillShade="D9"/>
          </w:tcPr>
          <w:p w14:paraId="3F65AFEE" w14:textId="01A88EC2"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145</w:t>
            </w:r>
          </w:p>
        </w:tc>
      </w:tr>
      <w:tr w:rsidR="0057185D" w:rsidRPr="005D2238" w14:paraId="0F607B36" w14:textId="77777777" w:rsidTr="000A36EC">
        <w:trPr>
          <w:trHeight w:val="623"/>
          <w:jc w:val="center"/>
        </w:trPr>
        <w:tc>
          <w:tcPr>
            <w:tcW w:w="1880" w:type="dxa"/>
            <w:shd w:val="clear" w:color="auto" w:fill="FFFFFF" w:themeFill="background1"/>
          </w:tcPr>
          <w:p w14:paraId="1BA41C44" w14:textId="77777777" w:rsidR="0057185D" w:rsidRPr="005D2238" w:rsidRDefault="0057185D" w:rsidP="00E2182C">
            <w:pPr>
              <w:rPr>
                <w:rFonts w:ascii="Arial" w:hAnsi="Arial" w:cs="Arial"/>
              </w:rPr>
            </w:pPr>
            <w:r w:rsidRPr="005D2238">
              <w:rPr>
                <w:rFonts w:ascii="Arial" w:hAnsi="Arial" w:cs="Arial"/>
              </w:rPr>
              <w:t>Con accesos vasculares, sondas, drenajes y tubos</w:t>
            </w:r>
          </w:p>
        </w:tc>
        <w:tc>
          <w:tcPr>
            <w:tcW w:w="2278" w:type="dxa"/>
            <w:shd w:val="clear" w:color="auto" w:fill="FFFFFF" w:themeFill="background1"/>
          </w:tcPr>
          <w:p w14:paraId="01DD1308" w14:textId="77777777" w:rsidR="0057185D" w:rsidRPr="005D2238" w:rsidRDefault="0057185D" w:rsidP="00E2182C">
            <w:pPr>
              <w:jc w:val="both"/>
              <w:rPr>
                <w:rFonts w:ascii="Arial" w:hAnsi="Arial" w:cs="Arial"/>
              </w:rPr>
            </w:pPr>
            <w:r w:rsidRPr="005D2238">
              <w:rPr>
                <w:rFonts w:ascii="Arial" w:hAnsi="Arial" w:cs="Arial"/>
              </w:rPr>
              <w:t>Factor intrínseco</w:t>
            </w:r>
          </w:p>
        </w:tc>
        <w:tc>
          <w:tcPr>
            <w:tcW w:w="2775" w:type="dxa"/>
            <w:shd w:val="clear" w:color="auto" w:fill="FFFFFF" w:themeFill="background1"/>
          </w:tcPr>
          <w:p w14:paraId="192FC179" w14:textId="77777777" w:rsidR="0057185D" w:rsidRPr="005D2238" w:rsidRDefault="0057185D">
            <w:pPr>
              <w:jc w:val="both"/>
              <w:rPr>
                <w:rFonts w:ascii="Arial" w:hAnsi="Arial" w:cs="Arial"/>
              </w:rPr>
            </w:pPr>
            <w:r w:rsidRPr="005D2238">
              <w:rPr>
                <w:rFonts w:ascii="Arial" w:hAnsi="Arial" w:cs="Arial"/>
              </w:rPr>
              <w:t>Alteración del comportamiento</w:t>
            </w:r>
          </w:p>
        </w:tc>
        <w:tc>
          <w:tcPr>
            <w:tcW w:w="1663" w:type="dxa"/>
            <w:shd w:val="clear" w:color="auto" w:fill="FFFFFF" w:themeFill="background1"/>
          </w:tcPr>
          <w:p w14:paraId="581DEED6" w14:textId="3A7969D1"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259</w:t>
            </w:r>
          </w:p>
        </w:tc>
      </w:tr>
      <w:tr w:rsidR="0057185D" w:rsidRPr="005D2238" w14:paraId="2127CF65" w14:textId="77777777" w:rsidTr="000A36EC">
        <w:trPr>
          <w:trHeight w:val="216"/>
          <w:jc w:val="center"/>
        </w:trPr>
        <w:tc>
          <w:tcPr>
            <w:tcW w:w="1880" w:type="dxa"/>
            <w:vMerge w:val="restart"/>
            <w:shd w:val="clear" w:color="auto" w:fill="D9D9D9" w:themeFill="background1" w:themeFillShade="D9"/>
          </w:tcPr>
          <w:p w14:paraId="03637693" w14:textId="77777777" w:rsidR="0057185D" w:rsidRPr="005D2238" w:rsidRDefault="0057185D" w:rsidP="00E2182C">
            <w:pPr>
              <w:rPr>
                <w:rFonts w:ascii="Arial" w:hAnsi="Arial" w:cs="Arial"/>
              </w:rPr>
            </w:pPr>
          </w:p>
          <w:p w14:paraId="19C8A279" w14:textId="77777777" w:rsidR="0057185D" w:rsidRPr="005D2238" w:rsidRDefault="0057185D" w:rsidP="00E2182C">
            <w:pPr>
              <w:rPr>
                <w:rFonts w:ascii="Arial" w:hAnsi="Arial" w:cs="Arial"/>
              </w:rPr>
            </w:pPr>
          </w:p>
          <w:p w14:paraId="410DB0DB" w14:textId="77777777" w:rsidR="0057185D" w:rsidRPr="005D2238" w:rsidRDefault="0057185D">
            <w:pPr>
              <w:rPr>
                <w:rFonts w:ascii="Arial" w:hAnsi="Arial" w:cs="Arial"/>
              </w:rPr>
            </w:pPr>
          </w:p>
          <w:p w14:paraId="4546A48A" w14:textId="77777777" w:rsidR="0057185D" w:rsidRPr="005D2238" w:rsidRDefault="0057185D">
            <w:pPr>
              <w:rPr>
                <w:rFonts w:ascii="Arial" w:hAnsi="Arial" w:cs="Arial"/>
              </w:rPr>
            </w:pPr>
          </w:p>
          <w:p w14:paraId="422319F3" w14:textId="77777777" w:rsidR="0057185D" w:rsidRPr="005D2238" w:rsidRDefault="0057185D">
            <w:pPr>
              <w:rPr>
                <w:rFonts w:ascii="Arial" w:hAnsi="Arial" w:cs="Arial"/>
              </w:rPr>
            </w:pPr>
            <w:r w:rsidRPr="005D2238">
              <w:rPr>
                <w:rFonts w:ascii="Arial" w:hAnsi="Arial" w:cs="Arial"/>
              </w:rPr>
              <w:t>Con fallos de equipo</w:t>
            </w:r>
          </w:p>
        </w:tc>
        <w:tc>
          <w:tcPr>
            <w:tcW w:w="2278" w:type="dxa"/>
            <w:vMerge w:val="restart"/>
            <w:shd w:val="clear" w:color="auto" w:fill="D9D9D9" w:themeFill="background1" w:themeFillShade="D9"/>
          </w:tcPr>
          <w:p w14:paraId="57A7549F" w14:textId="77777777" w:rsidR="0057185D" w:rsidRPr="005D2238" w:rsidRDefault="0057185D">
            <w:pPr>
              <w:jc w:val="both"/>
              <w:rPr>
                <w:rFonts w:ascii="Arial" w:hAnsi="Arial" w:cs="Arial"/>
              </w:rPr>
            </w:pPr>
          </w:p>
          <w:p w14:paraId="49662D54" w14:textId="77777777" w:rsidR="0057185D" w:rsidRPr="005D2238" w:rsidRDefault="0057185D">
            <w:pPr>
              <w:jc w:val="both"/>
              <w:rPr>
                <w:rFonts w:ascii="Arial" w:hAnsi="Arial" w:cs="Arial"/>
              </w:rPr>
            </w:pPr>
          </w:p>
          <w:p w14:paraId="6FE5D9FC" w14:textId="77777777" w:rsidR="0057185D" w:rsidRPr="005D2238" w:rsidRDefault="0057185D">
            <w:pPr>
              <w:jc w:val="both"/>
              <w:rPr>
                <w:rFonts w:ascii="Arial" w:hAnsi="Arial" w:cs="Arial"/>
              </w:rPr>
            </w:pPr>
            <w:r w:rsidRPr="005D2238">
              <w:rPr>
                <w:rFonts w:ascii="Arial" w:hAnsi="Arial" w:cs="Arial"/>
              </w:rPr>
              <w:t>Factor ligado a equipamiento y recurso</w:t>
            </w:r>
          </w:p>
        </w:tc>
        <w:tc>
          <w:tcPr>
            <w:tcW w:w="2775" w:type="dxa"/>
            <w:shd w:val="clear" w:color="auto" w:fill="D9D9D9" w:themeFill="background1" w:themeFillShade="D9"/>
          </w:tcPr>
          <w:p w14:paraId="5FE89D05" w14:textId="77777777" w:rsidR="0057185D" w:rsidRPr="005D2238" w:rsidRDefault="0057185D">
            <w:pPr>
              <w:jc w:val="both"/>
              <w:rPr>
                <w:rFonts w:ascii="Arial" w:hAnsi="Arial" w:cs="Arial"/>
              </w:rPr>
            </w:pPr>
            <w:r w:rsidRPr="005D2238">
              <w:rPr>
                <w:rFonts w:ascii="Arial" w:hAnsi="Arial" w:cs="Arial"/>
              </w:rPr>
              <w:t>Incorrecta para el uso</w:t>
            </w:r>
          </w:p>
        </w:tc>
        <w:tc>
          <w:tcPr>
            <w:tcW w:w="1663" w:type="dxa"/>
            <w:shd w:val="clear" w:color="auto" w:fill="D9D9D9" w:themeFill="background1" w:themeFillShade="D9"/>
          </w:tcPr>
          <w:p w14:paraId="79DCA80C" w14:textId="5EDD3963"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101</w:t>
            </w:r>
          </w:p>
        </w:tc>
      </w:tr>
      <w:tr w:rsidR="0057185D" w:rsidRPr="005D2238" w14:paraId="62EA0461" w14:textId="77777777" w:rsidTr="000A36EC">
        <w:trPr>
          <w:trHeight w:val="146"/>
          <w:jc w:val="center"/>
        </w:trPr>
        <w:tc>
          <w:tcPr>
            <w:tcW w:w="1880" w:type="dxa"/>
            <w:vMerge/>
            <w:shd w:val="clear" w:color="auto" w:fill="D9D9D9" w:themeFill="background1" w:themeFillShade="D9"/>
          </w:tcPr>
          <w:p w14:paraId="0F4C1310" w14:textId="77777777" w:rsidR="0057185D" w:rsidRPr="005D2238" w:rsidRDefault="0057185D">
            <w:pPr>
              <w:rPr>
                <w:rFonts w:ascii="Arial" w:hAnsi="Arial" w:cs="Arial"/>
              </w:rPr>
            </w:pPr>
          </w:p>
        </w:tc>
        <w:tc>
          <w:tcPr>
            <w:tcW w:w="2278" w:type="dxa"/>
            <w:vMerge/>
            <w:shd w:val="clear" w:color="auto" w:fill="D9D9D9" w:themeFill="background1" w:themeFillShade="D9"/>
          </w:tcPr>
          <w:p w14:paraId="7483F738"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05B01835" w14:textId="77777777" w:rsidR="0057185D" w:rsidRPr="005D2238" w:rsidRDefault="0057185D">
            <w:pPr>
              <w:jc w:val="both"/>
              <w:rPr>
                <w:rFonts w:ascii="Arial" w:hAnsi="Arial" w:cs="Arial"/>
              </w:rPr>
            </w:pPr>
            <w:r w:rsidRPr="005D2238">
              <w:rPr>
                <w:rFonts w:ascii="Arial" w:hAnsi="Arial" w:cs="Arial"/>
              </w:rPr>
              <w:t>Almacenamiento incorrecto</w:t>
            </w:r>
          </w:p>
        </w:tc>
        <w:tc>
          <w:tcPr>
            <w:tcW w:w="1663" w:type="dxa"/>
            <w:shd w:val="clear" w:color="auto" w:fill="D9D9D9" w:themeFill="background1" w:themeFillShade="D9"/>
          </w:tcPr>
          <w:p w14:paraId="4F9D5C48" w14:textId="67EF74B0"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141</w:t>
            </w:r>
          </w:p>
        </w:tc>
      </w:tr>
      <w:tr w:rsidR="0057185D" w:rsidRPr="005D2238" w14:paraId="1C366574" w14:textId="77777777" w:rsidTr="000A36EC">
        <w:trPr>
          <w:trHeight w:val="146"/>
          <w:jc w:val="center"/>
        </w:trPr>
        <w:tc>
          <w:tcPr>
            <w:tcW w:w="1880" w:type="dxa"/>
            <w:vMerge/>
            <w:shd w:val="clear" w:color="auto" w:fill="D9D9D9" w:themeFill="background1" w:themeFillShade="D9"/>
          </w:tcPr>
          <w:p w14:paraId="46B6EF5B" w14:textId="77777777" w:rsidR="0057185D" w:rsidRPr="005D2238" w:rsidRDefault="0057185D">
            <w:pPr>
              <w:rPr>
                <w:rFonts w:ascii="Arial" w:hAnsi="Arial" w:cs="Arial"/>
              </w:rPr>
            </w:pPr>
          </w:p>
        </w:tc>
        <w:tc>
          <w:tcPr>
            <w:tcW w:w="2278" w:type="dxa"/>
            <w:vMerge/>
            <w:shd w:val="clear" w:color="auto" w:fill="D9D9D9" w:themeFill="background1" w:themeFillShade="D9"/>
          </w:tcPr>
          <w:p w14:paraId="73094208"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45373427" w14:textId="77777777" w:rsidR="0057185D" w:rsidRPr="005D2238" w:rsidRDefault="0057185D">
            <w:pPr>
              <w:jc w:val="both"/>
              <w:rPr>
                <w:rFonts w:ascii="Arial" w:hAnsi="Arial" w:cs="Arial"/>
              </w:rPr>
            </w:pPr>
            <w:r w:rsidRPr="005D2238">
              <w:rPr>
                <w:rFonts w:ascii="Arial" w:hAnsi="Arial" w:cs="Arial"/>
              </w:rPr>
              <w:t>Funcionamiento incorrecto del equipo</w:t>
            </w:r>
          </w:p>
        </w:tc>
        <w:tc>
          <w:tcPr>
            <w:tcW w:w="1663" w:type="dxa"/>
            <w:shd w:val="clear" w:color="auto" w:fill="D9D9D9" w:themeFill="background1" w:themeFillShade="D9"/>
          </w:tcPr>
          <w:p w14:paraId="71D890C2" w14:textId="685C6917"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439</w:t>
            </w:r>
          </w:p>
        </w:tc>
      </w:tr>
      <w:tr w:rsidR="0057185D" w:rsidRPr="005D2238" w14:paraId="7FC59768" w14:textId="77777777" w:rsidTr="000A36EC">
        <w:trPr>
          <w:trHeight w:val="146"/>
          <w:jc w:val="center"/>
        </w:trPr>
        <w:tc>
          <w:tcPr>
            <w:tcW w:w="1880" w:type="dxa"/>
            <w:vMerge/>
            <w:shd w:val="clear" w:color="auto" w:fill="D9D9D9" w:themeFill="background1" w:themeFillShade="D9"/>
          </w:tcPr>
          <w:p w14:paraId="6DDEDA18" w14:textId="77777777" w:rsidR="0057185D" w:rsidRPr="005D2238" w:rsidRDefault="0057185D">
            <w:pPr>
              <w:rPr>
                <w:rFonts w:ascii="Arial" w:hAnsi="Arial" w:cs="Arial"/>
              </w:rPr>
            </w:pPr>
          </w:p>
        </w:tc>
        <w:tc>
          <w:tcPr>
            <w:tcW w:w="2278" w:type="dxa"/>
            <w:vMerge/>
            <w:shd w:val="clear" w:color="auto" w:fill="D9D9D9" w:themeFill="background1" w:themeFillShade="D9"/>
          </w:tcPr>
          <w:p w14:paraId="1961CB73"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57C6B0A6" w14:textId="77777777" w:rsidR="0057185D" w:rsidRPr="005D2238" w:rsidRDefault="0057185D">
            <w:pPr>
              <w:jc w:val="both"/>
              <w:rPr>
                <w:rFonts w:ascii="Arial" w:hAnsi="Arial" w:cs="Arial"/>
              </w:rPr>
            </w:pPr>
            <w:r w:rsidRPr="005D2238">
              <w:rPr>
                <w:rFonts w:ascii="Arial" w:hAnsi="Arial" w:cs="Arial"/>
              </w:rPr>
              <w:t>Nuevos equipos</w:t>
            </w:r>
          </w:p>
        </w:tc>
        <w:tc>
          <w:tcPr>
            <w:tcW w:w="1663" w:type="dxa"/>
            <w:shd w:val="clear" w:color="auto" w:fill="D9D9D9" w:themeFill="background1" w:themeFillShade="D9"/>
          </w:tcPr>
          <w:p w14:paraId="7C73C125" w14:textId="3C387970"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105</w:t>
            </w:r>
          </w:p>
        </w:tc>
      </w:tr>
      <w:tr w:rsidR="0057185D" w:rsidRPr="005D2238" w14:paraId="52654CEC" w14:textId="77777777" w:rsidTr="000A36EC">
        <w:trPr>
          <w:trHeight w:val="146"/>
          <w:jc w:val="center"/>
        </w:trPr>
        <w:tc>
          <w:tcPr>
            <w:tcW w:w="1880" w:type="dxa"/>
            <w:vMerge/>
            <w:shd w:val="clear" w:color="auto" w:fill="D9D9D9" w:themeFill="background1" w:themeFillShade="D9"/>
          </w:tcPr>
          <w:p w14:paraId="5A4E716F" w14:textId="77777777" w:rsidR="0057185D" w:rsidRPr="005D2238" w:rsidRDefault="0057185D">
            <w:pPr>
              <w:rPr>
                <w:rFonts w:ascii="Arial" w:hAnsi="Arial" w:cs="Arial"/>
              </w:rPr>
            </w:pPr>
          </w:p>
        </w:tc>
        <w:tc>
          <w:tcPr>
            <w:tcW w:w="2278" w:type="dxa"/>
            <w:vMerge/>
            <w:shd w:val="clear" w:color="auto" w:fill="D9D9D9" w:themeFill="background1" w:themeFillShade="D9"/>
          </w:tcPr>
          <w:p w14:paraId="0E628485"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7482A9F2" w14:textId="77777777" w:rsidR="0057185D" w:rsidRPr="005D2238" w:rsidRDefault="0057185D">
            <w:pPr>
              <w:jc w:val="both"/>
              <w:rPr>
                <w:rFonts w:ascii="Arial" w:hAnsi="Arial" w:cs="Arial"/>
              </w:rPr>
            </w:pPr>
            <w:r w:rsidRPr="005D2238">
              <w:rPr>
                <w:rFonts w:ascii="Arial" w:hAnsi="Arial" w:cs="Arial"/>
              </w:rPr>
              <w:t>Falta de conocimiento del aparato</w:t>
            </w:r>
          </w:p>
        </w:tc>
        <w:tc>
          <w:tcPr>
            <w:tcW w:w="1663" w:type="dxa"/>
            <w:shd w:val="clear" w:color="auto" w:fill="D9D9D9" w:themeFill="background1" w:themeFillShade="D9"/>
          </w:tcPr>
          <w:p w14:paraId="53BE9BA1" w14:textId="5D978E9C"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294</w:t>
            </w:r>
          </w:p>
        </w:tc>
      </w:tr>
      <w:tr w:rsidR="0057185D" w:rsidRPr="005D2238" w14:paraId="453F1348" w14:textId="77777777" w:rsidTr="000A36EC">
        <w:trPr>
          <w:trHeight w:val="146"/>
          <w:jc w:val="center"/>
        </w:trPr>
        <w:tc>
          <w:tcPr>
            <w:tcW w:w="1880" w:type="dxa"/>
            <w:vMerge/>
            <w:shd w:val="clear" w:color="auto" w:fill="D9D9D9" w:themeFill="background1" w:themeFillShade="D9"/>
          </w:tcPr>
          <w:p w14:paraId="1344E6FC" w14:textId="77777777" w:rsidR="0057185D" w:rsidRPr="005D2238" w:rsidRDefault="0057185D">
            <w:pPr>
              <w:rPr>
                <w:rFonts w:ascii="Arial" w:hAnsi="Arial" w:cs="Arial"/>
              </w:rPr>
            </w:pPr>
          </w:p>
        </w:tc>
        <w:tc>
          <w:tcPr>
            <w:tcW w:w="2278" w:type="dxa"/>
            <w:vMerge/>
            <w:shd w:val="clear" w:color="auto" w:fill="D9D9D9" w:themeFill="background1" w:themeFillShade="D9"/>
          </w:tcPr>
          <w:p w14:paraId="555DFE94"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5640E352" w14:textId="77777777" w:rsidR="0057185D" w:rsidRDefault="0057185D">
            <w:pPr>
              <w:jc w:val="both"/>
              <w:rPr>
                <w:rFonts w:ascii="Arial" w:hAnsi="Arial" w:cs="Arial"/>
              </w:rPr>
            </w:pPr>
            <w:r w:rsidRPr="005D2238">
              <w:rPr>
                <w:rFonts w:ascii="Arial" w:hAnsi="Arial" w:cs="Arial"/>
              </w:rPr>
              <w:t>No disponibilidad de manuales y protocolos</w:t>
            </w:r>
          </w:p>
          <w:p w14:paraId="125DA4E5" w14:textId="77777777" w:rsidR="005D2238" w:rsidRDefault="005D2238">
            <w:pPr>
              <w:jc w:val="both"/>
              <w:rPr>
                <w:rFonts w:ascii="Arial" w:hAnsi="Arial" w:cs="Arial"/>
              </w:rPr>
            </w:pPr>
          </w:p>
          <w:p w14:paraId="11FC53FA" w14:textId="77777777" w:rsidR="005D2238" w:rsidRPr="005D2238" w:rsidRDefault="005D2238">
            <w:pPr>
              <w:jc w:val="both"/>
              <w:rPr>
                <w:rFonts w:ascii="Arial" w:hAnsi="Arial" w:cs="Arial"/>
              </w:rPr>
            </w:pPr>
          </w:p>
        </w:tc>
        <w:tc>
          <w:tcPr>
            <w:tcW w:w="1663" w:type="dxa"/>
            <w:shd w:val="clear" w:color="auto" w:fill="D9D9D9" w:themeFill="background1" w:themeFillShade="D9"/>
          </w:tcPr>
          <w:p w14:paraId="182E59FE" w14:textId="1A46D71B"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242</w:t>
            </w:r>
          </w:p>
        </w:tc>
      </w:tr>
      <w:tr w:rsidR="0057185D" w:rsidRPr="005D2238" w14:paraId="75F36775" w14:textId="77777777" w:rsidTr="000A36EC">
        <w:trPr>
          <w:trHeight w:val="146"/>
          <w:jc w:val="center"/>
        </w:trPr>
        <w:tc>
          <w:tcPr>
            <w:tcW w:w="1880" w:type="dxa"/>
            <w:vMerge/>
            <w:shd w:val="clear" w:color="auto" w:fill="D9D9D9" w:themeFill="background1" w:themeFillShade="D9"/>
          </w:tcPr>
          <w:p w14:paraId="1FD378DD" w14:textId="77777777" w:rsidR="0057185D" w:rsidRPr="005D2238" w:rsidRDefault="0057185D">
            <w:pPr>
              <w:rPr>
                <w:rFonts w:ascii="Arial" w:hAnsi="Arial" w:cs="Arial"/>
              </w:rPr>
            </w:pPr>
          </w:p>
        </w:tc>
        <w:tc>
          <w:tcPr>
            <w:tcW w:w="2278" w:type="dxa"/>
            <w:shd w:val="clear" w:color="auto" w:fill="D9D9D9" w:themeFill="background1" w:themeFillShade="D9"/>
          </w:tcPr>
          <w:p w14:paraId="0ED0899C" w14:textId="77777777" w:rsidR="0057185D" w:rsidRPr="005D2238" w:rsidRDefault="0057185D">
            <w:pPr>
              <w:jc w:val="both"/>
              <w:rPr>
                <w:rFonts w:ascii="Arial" w:hAnsi="Arial" w:cs="Arial"/>
              </w:rPr>
            </w:pPr>
            <w:r w:rsidRPr="005D2238">
              <w:rPr>
                <w:rFonts w:ascii="Arial" w:hAnsi="Arial" w:cs="Arial"/>
              </w:rPr>
              <w:t>Factor ligado a la formación y el entrenamiento</w:t>
            </w:r>
          </w:p>
        </w:tc>
        <w:tc>
          <w:tcPr>
            <w:tcW w:w="2775" w:type="dxa"/>
            <w:shd w:val="clear" w:color="auto" w:fill="D9D9D9" w:themeFill="background1" w:themeFillShade="D9"/>
          </w:tcPr>
          <w:p w14:paraId="713BD88C" w14:textId="77777777" w:rsidR="0057185D" w:rsidRPr="005D2238" w:rsidRDefault="0057185D">
            <w:pPr>
              <w:jc w:val="both"/>
              <w:rPr>
                <w:rFonts w:ascii="Arial" w:hAnsi="Arial" w:cs="Arial"/>
              </w:rPr>
            </w:pPr>
          </w:p>
          <w:p w14:paraId="1FEF5983" w14:textId="77777777" w:rsidR="0057185D" w:rsidRPr="005D2238" w:rsidRDefault="0057185D">
            <w:pPr>
              <w:jc w:val="both"/>
              <w:rPr>
                <w:rFonts w:ascii="Arial" w:hAnsi="Arial" w:cs="Arial"/>
              </w:rPr>
            </w:pPr>
            <w:r w:rsidRPr="005D2238">
              <w:rPr>
                <w:rFonts w:ascii="Arial" w:hAnsi="Arial" w:cs="Arial"/>
              </w:rPr>
              <w:t xml:space="preserve">Falta disponibilidad de consultores </w:t>
            </w:r>
          </w:p>
        </w:tc>
        <w:tc>
          <w:tcPr>
            <w:tcW w:w="1663" w:type="dxa"/>
            <w:shd w:val="clear" w:color="auto" w:fill="D9D9D9" w:themeFill="background1" w:themeFillShade="D9"/>
          </w:tcPr>
          <w:p w14:paraId="3C49CABC" w14:textId="2AB6F7E2"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113</w:t>
            </w:r>
          </w:p>
        </w:tc>
      </w:tr>
      <w:tr w:rsidR="0057185D" w:rsidRPr="005D2238" w14:paraId="2649B9CB" w14:textId="77777777" w:rsidTr="000A36EC">
        <w:trPr>
          <w:trHeight w:val="419"/>
          <w:jc w:val="center"/>
        </w:trPr>
        <w:tc>
          <w:tcPr>
            <w:tcW w:w="1880" w:type="dxa"/>
            <w:vMerge w:val="restart"/>
            <w:shd w:val="clear" w:color="auto" w:fill="FFFFFF" w:themeFill="background1"/>
          </w:tcPr>
          <w:p w14:paraId="15D4F98E" w14:textId="77777777" w:rsidR="0057185D" w:rsidRPr="005D2238" w:rsidRDefault="0057185D" w:rsidP="00E2182C">
            <w:pPr>
              <w:rPr>
                <w:rFonts w:ascii="Arial" w:hAnsi="Arial" w:cs="Arial"/>
              </w:rPr>
            </w:pPr>
          </w:p>
          <w:p w14:paraId="26766E6A" w14:textId="77777777" w:rsidR="0057185D" w:rsidRPr="005D2238" w:rsidRDefault="0057185D" w:rsidP="00E2182C">
            <w:pPr>
              <w:rPr>
                <w:rFonts w:ascii="Arial" w:hAnsi="Arial" w:cs="Arial"/>
              </w:rPr>
            </w:pPr>
            <w:r w:rsidRPr="005D2238">
              <w:rPr>
                <w:rFonts w:ascii="Arial" w:hAnsi="Arial" w:cs="Arial"/>
              </w:rPr>
              <w:t xml:space="preserve">Con error diagnostico </w:t>
            </w:r>
          </w:p>
        </w:tc>
        <w:tc>
          <w:tcPr>
            <w:tcW w:w="2278" w:type="dxa"/>
            <w:shd w:val="clear" w:color="auto" w:fill="FFFFFF" w:themeFill="background1"/>
          </w:tcPr>
          <w:p w14:paraId="2876AA55" w14:textId="77777777" w:rsidR="0057185D" w:rsidRPr="005D2238" w:rsidRDefault="0057185D">
            <w:pPr>
              <w:jc w:val="both"/>
              <w:rPr>
                <w:rFonts w:ascii="Arial" w:hAnsi="Arial" w:cs="Arial"/>
              </w:rPr>
            </w:pPr>
            <w:r w:rsidRPr="005D2238">
              <w:rPr>
                <w:rFonts w:ascii="Arial" w:hAnsi="Arial" w:cs="Arial"/>
              </w:rPr>
              <w:t>Factor ligado a la tarea</w:t>
            </w:r>
          </w:p>
        </w:tc>
        <w:tc>
          <w:tcPr>
            <w:tcW w:w="2775" w:type="dxa"/>
            <w:shd w:val="clear" w:color="auto" w:fill="FFFFFF" w:themeFill="background1"/>
          </w:tcPr>
          <w:p w14:paraId="6B713FD7" w14:textId="77777777" w:rsidR="0057185D" w:rsidRPr="005D2238" w:rsidRDefault="0057185D">
            <w:pPr>
              <w:jc w:val="both"/>
              <w:rPr>
                <w:rFonts w:ascii="Arial" w:hAnsi="Arial" w:cs="Arial"/>
              </w:rPr>
            </w:pPr>
            <w:r w:rsidRPr="005D2238">
              <w:rPr>
                <w:rFonts w:ascii="Arial" w:hAnsi="Arial" w:cs="Arial"/>
              </w:rPr>
              <w:t xml:space="preserve">No disponibilidad de pruebas complementarias </w:t>
            </w:r>
          </w:p>
        </w:tc>
        <w:tc>
          <w:tcPr>
            <w:tcW w:w="1663" w:type="dxa"/>
            <w:shd w:val="clear" w:color="auto" w:fill="FFFFFF" w:themeFill="background1"/>
          </w:tcPr>
          <w:p w14:paraId="72AB0773" w14:textId="4850611C"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154</w:t>
            </w:r>
          </w:p>
        </w:tc>
      </w:tr>
      <w:tr w:rsidR="0057185D" w:rsidRPr="005D2238" w14:paraId="14432AFF" w14:textId="77777777" w:rsidTr="000A36EC">
        <w:trPr>
          <w:trHeight w:val="146"/>
          <w:jc w:val="center"/>
        </w:trPr>
        <w:tc>
          <w:tcPr>
            <w:tcW w:w="1880" w:type="dxa"/>
            <w:vMerge/>
            <w:shd w:val="clear" w:color="auto" w:fill="FFFFFF" w:themeFill="background1"/>
          </w:tcPr>
          <w:p w14:paraId="756973B0" w14:textId="77777777" w:rsidR="0057185D" w:rsidRPr="005D2238" w:rsidRDefault="0057185D">
            <w:pPr>
              <w:rPr>
                <w:rFonts w:ascii="Arial" w:hAnsi="Arial" w:cs="Arial"/>
              </w:rPr>
            </w:pPr>
          </w:p>
        </w:tc>
        <w:tc>
          <w:tcPr>
            <w:tcW w:w="2278" w:type="dxa"/>
            <w:shd w:val="clear" w:color="auto" w:fill="FFFFFF" w:themeFill="background1"/>
          </w:tcPr>
          <w:p w14:paraId="69882A0F" w14:textId="77777777" w:rsidR="0057185D" w:rsidRPr="005D2238" w:rsidRDefault="0057185D">
            <w:pPr>
              <w:jc w:val="both"/>
              <w:rPr>
                <w:rFonts w:ascii="Arial" w:hAnsi="Arial" w:cs="Arial"/>
              </w:rPr>
            </w:pPr>
            <w:r w:rsidRPr="005D2238">
              <w:rPr>
                <w:rFonts w:ascii="Arial" w:hAnsi="Arial" w:cs="Arial"/>
              </w:rPr>
              <w:t>Factores individuales del trabajador</w:t>
            </w:r>
          </w:p>
        </w:tc>
        <w:tc>
          <w:tcPr>
            <w:tcW w:w="2775" w:type="dxa"/>
            <w:shd w:val="clear" w:color="auto" w:fill="FFFFFF" w:themeFill="background1"/>
          </w:tcPr>
          <w:p w14:paraId="27C27CDC" w14:textId="77777777" w:rsidR="0057185D" w:rsidRPr="005D2238" w:rsidRDefault="0057185D">
            <w:pPr>
              <w:jc w:val="both"/>
              <w:rPr>
                <w:rFonts w:ascii="Arial" w:hAnsi="Arial" w:cs="Arial"/>
              </w:rPr>
            </w:pPr>
            <w:r w:rsidRPr="005D2238">
              <w:rPr>
                <w:rFonts w:ascii="Arial" w:hAnsi="Arial" w:cs="Arial"/>
              </w:rPr>
              <w:t>Salud general</w:t>
            </w:r>
          </w:p>
        </w:tc>
        <w:tc>
          <w:tcPr>
            <w:tcW w:w="1663" w:type="dxa"/>
            <w:shd w:val="clear" w:color="auto" w:fill="FFFFFF" w:themeFill="background1"/>
          </w:tcPr>
          <w:p w14:paraId="6B3CBD9D" w14:textId="4EAA3800"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139</w:t>
            </w:r>
          </w:p>
        </w:tc>
      </w:tr>
      <w:tr w:rsidR="0057185D" w:rsidRPr="005D2238" w14:paraId="26DD69DD" w14:textId="77777777" w:rsidTr="000A36EC">
        <w:trPr>
          <w:trHeight w:val="407"/>
          <w:jc w:val="center"/>
        </w:trPr>
        <w:tc>
          <w:tcPr>
            <w:tcW w:w="1880" w:type="dxa"/>
            <w:vMerge w:val="restart"/>
            <w:shd w:val="clear" w:color="auto" w:fill="D9D9D9" w:themeFill="background1" w:themeFillShade="D9"/>
          </w:tcPr>
          <w:p w14:paraId="6FD52EF5" w14:textId="77777777" w:rsidR="0057185D" w:rsidRPr="005D2238" w:rsidRDefault="0057185D" w:rsidP="00E2182C">
            <w:pPr>
              <w:rPr>
                <w:rFonts w:ascii="Arial" w:hAnsi="Arial" w:cs="Arial"/>
              </w:rPr>
            </w:pPr>
          </w:p>
          <w:p w14:paraId="6077614A" w14:textId="77777777" w:rsidR="0057185D" w:rsidRPr="005D2238" w:rsidRDefault="0057185D" w:rsidP="00E2182C">
            <w:pPr>
              <w:rPr>
                <w:rFonts w:ascii="Arial" w:hAnsi="Arial" w:cs="Arial"/>
              </w:rPr>
            </w:pPr>
          </w:p>
          <w:p w14:paraId="5EDC507D" w14:textId="77777777" w:rsidR="0057185D" w:rsidRPr="005D2238" w:rsidRDefault="0057185D">
            <w:pPr>
              <w:rPr>
                <w:rFonts w:ascii="Arial" w:hAnsi="Arial" w:cs="Arial"/>
              </w:rPr>
            </w:pPr>
          </w:p>
          <w:p w14:paraId="4508A7DF" w14:textId="77777777" w:rsidR="0057185D" w:rsidRPr="005D2238" w:rsidRDefault="0057185D">
            <w:pPr>
              <w:rPr>
                <w:rFonts w:ascii="Arial" w:hAnsi="Arial" w:cs="Arial"/>
              </w:rPr>
            </w:pPr>
            <w:r w:rsidRPr="005D2238">
              <w:rPr>
                <w:rFonts w:ascii="Arial" w:hAnsi="Arial" w:cs="Arial"/>
              </w:rPr>
              <w:t>Con pruebas diagnosticas</w:t>
            </w:r>
          </w:p>
        </w:tc>
        <w:tc>
          <w:tcPr>
            <w:tcW w:w="2278" w:type="dxa"/>
            <w:shd w:val="clear" w:color="auto" w:fill="D9D9D9" w:themeFill="background1" w:themeFillShade="D9"/>
          </w:tcPr>
          <w:p w14:paraId="781CF564" w14:textId="77777777" w:rsidR="0057185D" w:rsidRPr="005D2238" w:rsidRDefault="0057185D">
            <w:pPr>
              <w:jc w:val="both"/>
              <w:rPr>
                <w:rFonts w:ascii="Arial" w:hAnsi="Arial" w:cs="Arial"/>
              </w:rPr>
            </w:pPr>
            <w:r w:rsidRPr="005D2238">
              <w:rPr>
                <w:rFonts w:ascii="Arial" w:hAnsi="Arial" w:cs="Arial"/>
              </w:rPr>
              <w:t>Factores de comunicación</w:t>
            </w:r>
          </w:p>
        </w:tc>
        <w:tc>
          <w:tcPr>
            <w:tcW w:w="2775" w:type="dxa"/>
            <w:shd w:val="clear" w:color="auto" w:fill="D9D9D9" w:themeFill="background1" w:themeFillShade="D9"/>
          </w:tcPr>
          <w:p w14:paraId="09FF064D" w14:textId="77777777" w:rsidR="0057185D" w:rsidRPr="005D2238" w:rsidRDefault="0057185D">
            <w:pPr>
              <w:jc w:val="both"/>
              <w:rPr>
                <w:rFonts w:ascii="Arial" w:hAnsi="Arial" w:cs="Arial"/>
              </w:rPr>
            </w:pPr>
            <w:r w:rsidRPr="005D2238">
              <w:rPr>
                <w:rFonts w:ascii="Arial" w:hAnsi="Arial" w:cs="Arial"/>
              </w:rPr>
              <w:t>Problemas en la comprensión de informes y ordenes escritas</w:t>
            </w:r>
          </w:p>
        </w:tc>
        <w:tc>
          <w:tcPr>
            <w:tcW w:w="1663" w:type="dxa"/>
            <w:shd w:val="clear" w:color="auto" w:fill="D9D9D9" w:themeFill="background1" w:themeFillShade="D9"/>
          </w:tcPr>
          <w:p w14:paraId="17A16CF3" w14:textId="7333471E"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107</w:t>
            </w:r>
          </w:p>
        </w:tc>
      </w:tr>
      <w:tr w:rsidR="0057185D" w:rsidRPr="005D2238" w14:paraId="3641F991" w14:textId="77777777" w:rsidTr="000A36EC">
        <w:trPr>
          <w:trHeight w:val="146"/>
          <w:jc w:val="center"/>
        </w:trPr>
        <w:tc>
          <w:tcPr>
            <w:tcW w:w="1880" w:type="dxa"/>
            <w:vMerge/>
            <w:shd w:val="clear" w:color="auto" w:fill="D9D9D9" w:themeFill="background1" w:themeFillShade="D9"/>
          </w:tcPr>
          <w:p w14:paraId="173316FC" w14:textId="77777777" w:rsidR="0057185D" w:rsidRPr="005D2238" w:rsidRDefault="0057185D">
            <w:pPr>
              <w:rPr>
                <w:rFonts w:ascii="Arial" w:hAnsi="Arial" w:cs="Arial"/>
              </w:rPr>
            </w:pPr>
          </w:p>
        </w:tc>
        <w:tc>
          <w:tcPr>
            <w:tcW w:w="2278" w:type="dxa"/>
            <w:shd w:val="clear" w:color="auto" w:fill="D9D9D9" w:themeFill="background1" w:themeFillShade="D9"/>
          </w:tcPr>
          <w:p w14:paraId="1E0570E7" w14:textId="77777777" w:rsidR="0057185D" w:rsidRPr="005D2238" w:rsidRDefault="0057185D">
            <w:pPr>
              <w:rPr>
                <w:rFonts w:ascii="Arial" w:hAnsi="Arial" w:cs="Arial"/>
              </w:rPr>
            </w:pPr>
            <w:r w:rsidRPr="005D2238">
              <w:rPr>
                <w:rFonts w:ascii="Arial" w:hAnsi="Arial" w:cs="Arial"/>
              </w:rPr>
              <w:t>Factores del trabajo</w:t>
            </w:r>
          </w:p>
        </w:tc>
        <w:tc>
          <w:tcPr>
            <w:tcW w:w="2775" w:type="dxa"/>
            <w:shd w:val="clear" w:color="auto" w:fill="D9D9D9" w:themeFill="background1" w:themeFillShade="D9"/>
          </w:tcPr>
          <w:p w14:paraId="51C91FF7" w14:textId="77777777" w:rsidR="0057185D" w:rsidRPr="005D2238" w:rsidRDefault="0057185D">
            <w:pPr>
              <w:jc w:val="both"/>
              <w:rPr>
                <w:rFonts w:ascii="Arial" w:hAnsi="Arial" w:cs="Arial"/>
              </w:rPr>
            </w:pPr>
            <w:r w:rsidRPr="005D2238">
              <w:rPr>
                <w:rFonts w:ascii="Arial" w:hAnsi="Arial" w:cs="Arial"/>
              </w:rPr>
              <w:t>Relación deficiente numero personal/paciente</w:t>
            </w:r>
          </w:p>
        </w:tc>
        <w:tc>
          <w:tcPr>
            <w:tcW w:w="1663" w:type="dxa"/>
            <w:shd w:val="clear" w:color="auto" w:fill="D9D9D9" w:themeFill="background1" w:themeFillShade="D9"/>
          </w:tcPr>
          <w:p w14:paraId="2BDC1C9A" w14:textId="113C320D"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107</w:t>
            </w:r>
          </w:p>
        </w:tc>
      </w:tr>
      <w:tr w:rsidR="0057185D" w:rsidRPr="005D2238" w14:paraId="17570E52" w14:textId="77777777" w:rsidTr="000A36EC">
        <w:trPr>
          <w:trHeight w:val="146"/>
          <w:jc w:val="center"/>
        </w:trPr>
        <w:tc>
          <w:tcPr>
            <w:tcW w:w="1880" w:type="dxa"/>
            <w:vMerge/>
            <w:shd w:val="clear" w:color="auto" w:fill="D9D9D9" w:themeFill="background1" w:themeFillShade="D9"/>
          </w:tcPr>
          <w:p w14:paraId="1C0FFD4E" w14:textId="77777777" w:rsidR="0057185D" w:rsidRPr="005D2238" w:rsidRDefault="0057185D">
            <w:pPr>
              <w:rPr>
                <w:rFonts w:ascii="Arial" w:hAnsi="Arial" w:cs="Arial"/>
              </w:rPr>
            </w:pPr>
          </w:p>
        </w:tc>
        <w:tc>
          <w:tcPr>
            <w:tcW w:w="2278" w:type="dxa"/>
            <w:vMerge w:val="restart"/>
            <w:shd w:val="clear" w:color="auto" w:fill="D9D9D9" w:themeFill="background1" w:themeFillShade="D9"/>
          </w:tcPr>
          <w:p w14:paraId="2C7553B5" w14:textId="77777777" w:rsidR="0057185D" w:rsidRPr="005D2238" w:rsidRDefault="0057185D">
            <w:pPr>
              <w:jc w:val="both"/>
              <w:rPr>
                <w:rFonts w:ascii="Arial" w:hAnsi="Arial" w:cs="Arial"/>
              </w:rPr>
            </w:pPr>
            <w:r w:rsidRPr="005D2238">
              <w:rPr>
                <w:rFonts w:ascii="Arial" w:hAnsi="Arial" w:cs="Arial"/>
              </w:rPr>
              <w:t>Factores ligados a la tarea</w:t>
            </w:r>
          </w:p>
        </w:tc>
        <w:tc>
          <w:tcPr>
            <w:tcW w:w="2775" w:type="dxa"/>
            <w:shd w:val="clear" w:color="auto" w:fill="D9D9D9" w:themeFill="background1" w:themeFillShade="D9"/>
          </w:tcPr>
          <w:p w14:paraId="2C190D57" w14:textId="77777777" w:rsidR="0057185D" w:rsidRPr="005D2238" w:rsidRDefault="0057185D">
            <w:pPr>
              <w:jc w:val="both"/>
              <w:rPr>
                <w:rFonts w:ascii="Arial" w:hAnsi="Arial" w:cs="Arial"/>
              </w:rPr>
            </w:pPr>
            <w:r w:rsidRPr="005D2238">
              <w:rPr>
                <w:rFonts w:ascii="Arial" w:hAnsi="Arial" w:cs="Arial"/>
              </w:rPr>
              <w:t>Resultados erróneos recibidos de pruebas complementarias</w:t>
            </w:r>
          </w:p>
        </w:tc>
        <w:tc>
          <w:tcPr>
            <w:tcW w:w="1663" w:type="dxa"/>
            <w:shd w:val="clear" w:color="auto" w:fill="D9D9D9" w:themeFill="background1" w:themeFillShade="D9"/>
          </w:tcPr>
          <w:p w14:paraId="58217A20" w14:textId="4D58E2C8"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152</w:t>
            </w:r>
          </w:p>
        </w:tc>
      </w:tr>
      <w:tr w:rsidR="0057185D" w:rsidRPr="005D2238" w14:paraId="05C4A0F0" w14:textId="77777777" w:rsidTr="000A36EC">
        <w:trPr>
          <w:trHeight w:val="146"/>
          <w:jc w:val="center"/>
        </w:trPr>
        <w:tc>
          <w:tcPr>
            <w:tcW w:w="1880" w:type="dxa"/>
            <w:vMerge/>
            <w:shd w:val="clear" w:color="auto" w:fill="D9D9D9" w:themeFill="background1" w:themeFillShade="D9"/>
          </w:tcPr>
          <w:p w14:paraId="01CD1A76" w14:textId="77777777" w:rsidR="0057185D" w:rsidRPr="005D2238" w:rsidRDefault="0057185D">
            <w:pPr>
              <w:rPr>
                <w:rFonts w:ascii="Arial" w:hAnsi="Arial" w:cs="Arial"/>
              </w:rPr>
            </w:pPr>
          </w:p>
        </w:tc>
        <w:tc>
          <w:tcPr>
            <w:tcW w:w="2278" w:type="dxa"/>
            <w:vMerge/>
            <w:shd w:val="clear" w:color="auto" w:fill="D9D9D9" w:themeFill="background1" w:themeFillShade="D9"/>
          </w:tcPr>
          <w:p w14:paraId="347CDCF6"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353596C5" w14:textId="77777777" w:rsidR="0057185D" w:rsidRPr="005D2238" w:rsidRDefault="0057185D">
            <w:pPr>
              <w:jc w:val="both"/>
              <w:rPr>
                <w:rFonts w:ascii="Arial" w:hAnsi="Arial" w:cs="Arial"/>
              </w:rPr>
            </w:pPr>
            <w:r w:rsidRPr="005D2238">
              <w:rPr>
                <w:rFonts w:ascii="Arial" w:hAnsi="Arial" w:cs="Arial"/>
              </w:rPr>
              <w:t>No disponibilidad de pruebas complementarias</w:t>
            </w:r>
          </w:p>
        </w:tc>
        <w:tc>
          <w:tcPr>
            <w:tcW w:w="1663" w:type="dxa"/>
            <w:shd w:val="clear" w:color="auto" w:fill="D9D9D9" w:themeFill="background1" w:themeFillShade="D9"/>
          </w:tcPr>
          <w:p w14:paraId="63E5E665" w14:textId="6600E620"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184</w:t>
            </w:r>
          </w:p>
        </w:tc>
      </w:tr>
      <w:tr w:rsidR="0057185D" w:rsidRPr="005D2238" w14:paraId="49EC39F0" w14:textId="77777777" w:rsidTr="000A36EC">
        <w:trPr>
          <w:trHeight w:val="146"/>
          <w:jc w:val="center"/>
        </w:trPr>
        <w:tc>
          <w:tcPr>
            <w:tcW w:w="1880" w:type="dxa"/>
            <w:vMerge/>
            <w:shd w:val="clear" w:color="auto" w:fill="D9D9D9" w:themeFill="background1" w:themeFillShade="D9"/>
          </w:tcPr>
          <w:p w14:paraId="635ECE68" w14:textId="77777777" w:rsidR="0057185D" w:rsidRPr="005D2238" w:rsidRDefault="0057185D">
            <w:pPr>
              <w:rPr>
                <w:rFonts w:ascii="Arial" w:hAnsi="Arial" w:cs="Arial"/>
              </w:rPr>
            </w:pPr>
          </w:p>
        </w:tc>
        <w:tc>
          <w:tcPr>
            <w:tcW w:w="2278" w:type="dxa"/>
            <w:vMerge/>
            <w:shd w:val="clear" w:color="auto" w:fill="D9D9D9" w:themeFill="background1" w:themeFillShade="D9"/>
          </w:tcPr>
          <w:p w14:paraId="472166F7"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6777DCE2" w14:textId="77777777" w:rsidR="0057185D" w:rsidRPr="005D2238" w:rsidRDefault="0057185D">
            <w:pPr>
              <w:jc w:val="both"/>
              <w:rPr>
                <w:rFonts w:ascii="Arial" w:hAnsi="Arial" w:cs="Arial"/>
              </w:rPr>
            </w:pPr>
            <w:r w:rsidRPr="005D2238">
              <w:rPr>
                <w:rFonts w:ascii="Arial" w:hAnsi="Arial" w:cs="Arial"/>
              </w:rPr>
              <w:t>No disponibilidad de ayudas externas (libros, revistas, otras)</w:t>
            </w:r>
          </w:p>
        </w:tc>
        <w:tc>
          <w:tcPr>
            <w:tcW w:w="1663" w:type="dxa"/>
            <w:shd w:val="clear" w:color="auto" w:fill="D9D9D9" w:themeFill="background1" w:themeFillShade="D9"/>
          </w:tcPr>
          <w:p w14:paraId="7C61AB0E" w14:textId="4B8940CD"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141</w:t>
            </w:r>
          </w:p>
        </w:tc>
      </w:tr>
      <w:tr w:rsidR="0057185D" w:rsidRPr="005D2238" w14:paraId="121900D4" w14:textId="77777777" w:rsidTr="000A36EC">
        <w:trPr>
          <w:trHeight w:val="419"/>
          <w:jc w:val="center"/>
        </w:trPr>
        <w:tc>
          <w:tcPr>
            <w:tcW w:w="1880" w:type="dxa"/>
            <w:shd w:val="clear" w:color="auto" w:fill="FFFFFF" w:themeFill="background1"/>
          </w:tcPr>
          <w:p w14:paraId="06777DCA" w14:textId="77777777" w:rsidR="0057185D" w:rsidRPr="005D2238" w:rsidRDefault="0057185D" w:rsidP="00E2182C">
            <w:pPr>
              <w:rPr>
                <w:rFonts w:ascii="Arial" w:hAnsi="Arial" w:cs="Arial"/>
              </w:rPr>
            </w:pPr>
            <w:r w:rsidRPr="005D2238">
              <w:rPr>
                <w:rFonts w:ascii="Arial" w:hAnsi="Arial" w:cs="Arial"/>
              </w:rPr>
              <w:t>Con el cuidado</w:t>
            </w:r>
          </w:p>
        </w:tc>
        <w:tc>
          <w:tcPr>
            <w:tcW w:w="2278" w:type="dxa"/>
            <w:shd w:val="clear" w:color="auto" w:fill="FFFFFF" w:themeFill="background1"/>
          </w:tcPr>
          <w:p w14:paraId="31215A71" w14:textId="77777777" w:rsidR="0057185D" w:rsidRPr="005D2238" w:rsidRDefault="0057185D" w:rsidP="00E2182C">
            <w:pPr>
              <w:jc w:val="both"/>
              <w:rPr>
                <w:rFonts w:ascii="Arial" w:hAnsi="Arial" w:cs="Arial"/>
              </w:rPr>
            </w:pPr>
            <w:r w:rsidRPr="005D2238">
              <w:rPr>
                <w:rFonts w:ascii="Arial" w:hAnsi="Arial" w:cs="Arial"/>
              </w:rPr>
              <w:t>Factores ligados a la tarea</w:t>
            </w:r>
          </w:p>
        </w:tc>
        <w:tc>
          <w:tcPr>
            <w:tcW w:w="2775" w:type="dxa"/>
            <w:shd w:val="clear" w:color="auto" w:fill="FFFFFF" w:themeFill="background1"/>
          </w:tcPr>
          <w:p w14:paraId="67977365" w14:textId="77777777" w:rsidR="0057185D" w:rsidRPr="005D2238" w:rsidRDefault="0057185D">
            <w:pPr>
              <w:jc w:val="both"/>
              <w:rPr>
                <w:rFonts w:ascii="Arial" w:hAnsi="Arial" w:cs="Arial"/>
              </w:rPr>
            </w:pPr>
            <w:r w:rsidRPr="005D2238">
              <w:rPr>
                <w:rFonts w:ascii="Arial" w:hAnsi="Arial" w:cs="Arial"/>
              </w:rPr>
              <w:t>No adhesión a protocolos</w:t>
            </w:r>
          </w:p>
        </w:tc>
        <w:tc>
          <w:tcPr>
            <w:tcW w:w="1663" w:type="dxa"/>
            <w:shd w:val="clear" w:color="auto" w:fill="FFFFFF" w:themeFill="background1"/>
          </w:tcPr>
          <w:p w14:paraId="3832DB6F" w14:textId="6B87D6E1"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106</w:t>
            </w:r>
          </w:p>
        </w:tc>
      </w:tr>
      <w:tr w:rsidR="0057185D" w:rsidRPr="005D2238" w14:paraId="42CB7E94" w14:textId="77777777" w:rsidTr="000A36EC">
        <w:trPr>
          <w:trHeight w:val="203"/>
          <w:jc w:val="center"/>
        </w:trPr>
        <w:tc>
          <w:tcPr>
            <w:tcW w:w="1880" w:type="dxa"/>
            <w:vMerge w:val="restart"/>
            <w:shd w:val="clear" w:color="auto" w:fill="D9D9D9" w:themeFill="background1" w:themeFillShade="D9"/>
          </w:tcPr>
          <w:p w14:paraId="64416DC6" w14:textId="77777777" w:rsidR="0057185D" w:rsidRPr="005D2238" w:rsidRDefault="0057185D" w:rsidP="00E2182C">
            <w:pPr>
              <w:rPr>
                <w:rFonts w:ascii="Arial" w:hAnsi="Arial" w:cs="Arial"/>
              </w:rPr>
            </w:pPr>
          </w:p>
          <w:p w14:paraId="3D1D3DF0" w14:textId="77777777" w:rsidR="0057185D" w:rsidRPr="005D2238" w:rsidRDefault="0057185D" w:rsidP="00E2182C">
            <w:pPr>
              <w:rPr>
                <w:rFonts w:ascii="Arial" w:hAnsi="Arial" w:cs="Arial"/>
              </w:rPr>
            </w:pPr>
          </w:p>
          <w:p w14:paraId="25DE0771" w14:textId="77777777" w:rsidR="0057185D" w:rsidRPr="005D2238" w:rsidRDefault="0057185D">
            <w:pPr>
              <w:rPr>
                <w:rFonts w:ascii="Arial" w:hAnsi="Arial" w:cs="Arial"/>
              </w:rPr>
            </w:pPr>
          </w:p>
          <w:p w14:paraId="51D03911" w14:textId="77777777" w:rsidR="0057185D" w:rsidRPr="005D2238" w:rsidRDefault="0057185D">
            <w:pPr>
              <w:rPr>
                <w:rFonts w:ascii="Arial" w:hAnsi="Arial" w:cs="Arial"/>
              </w:rPr>
            </w:pPr>
          </w:p>
          <w:p w14:paraId="3C2A11CD" w14:textId="77777777" w:rsidR="0057185D" w:rsidRPr="005D2238" w:rsidRDefault="0057185D">
            <w:pPr>
              <w:rPr>
                <w:rFonts w:ascii="Arial" w:hAnsi="Arial" w:cs="Arial"/>
              </w:rPr>
            </w:pPr>
            <w:r w:rsidRPr="005D2238">
              <w:rPr>
                <w:rFonts w:ascii="Arial" w:hAnsi="Arial" w:cs="Arial"/>
              </w:rPr>
              <w:t>Con el procedimiento</w:t>
            </w:r>
          </w:p>
        </w:tc>
        <w:tc>
          <w:tcPr>
            <w:tcW w:w="2278" w:type="dxa"/>
            <w:vMerge w:val="restart"/>
            <w:shd w:val="clear" w:color="auto" w:fill="D9D9D9" w:themeFill="background1" w:themeFillShade="D9"/>
          </w:tcPr>
          <w:p w14:paraId="34F9AA08" w14:textId="77777777" w:rsidR="0057185D" w:rsidRPr="005D2238" w:rsidRDefault="0057185D">
            <w:pPr>
              <w:jc w:val="both"/>
              <w:rPr>
                <w:rFonts w:ascii="Arial" w:hAnsi="Arial" w:cs="Arial"/>
              </w:rPr>
            </w:pPr>
            <w:r w:rsidRPr="005D2238">
              <w:rPr>
                <w:rFonts w:ascii="Arial" w:hAnsi="Arial" w:cs="Arial"/>
              </w:rPr>
              <w:t>Factores ligados a la formación y el entrenamiento</w:t>
            </w:r>
          </w:p>
        </w:tc>
        <w:tc>
          <w:tcPr>
            <w:tcW w:w="2775" w:type="dxa"/>
            <w:shd w:val="clear" w:color="auto" w:fill="D9D9D9" w:themeFill="background1" w:themeFillShade="D9"/>
          </w:tcPr>
          <w:p w14:paraId="68FCD676" w14:textId="77777777" w:rsidR="0057185D" w:rsidRPr="005D2238" w:rsidRDefault="0057185D">
            <w:pPr>
              <w:jc w:val="both"/>
              <w:rPr>
                <w:rFonts w:ascii="Arial" w:hAnsi="Arial" w:cs="Arial"/>
              </w:rPr>
            </w:pPr>
            <w:r w:rsidRPr="005D2238">
              <w:rPr>
                <w:rFonts w:ascii="Arial" w:hAnsi="Arial" w:cs="Arial"/>
              </w:rPr>
              <w:t>Falta de habilidad adecuada</w:t>
            </w:r>
          </w:p>
        </w:tc>
        <w:tc>
          <w:tcPr>
            <w:tcW w:w="1663" w:type="dxa"/>
            <w:shd w:val="clear" w:color="auto" w:fill="D9D9D9" w:themeFill="background1" w:themeFillShade="D9"/>
          </w:tcPr>
          <w:p w14:paraId="46BC59BD" w14:textId="554B70D8"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179</w:t>
            </w:r>
          </w:p>
        </w:tc>
      </w:tr>
      <w:tr w:rsidR="0057185D" w:rsidRPr="005D2238" w14:paraId="2448A728" w14:textId="77777777" w:rsidTr="000A36EC">
        <w:trPr>
          <w:trHeight w:val="146"/>
          <w:jc w:val="center"/>
        </w:trPr>
        <w:tc>
          <w:tcPr>
            <w:tcW w:w="1880" w:type="dxa"/>
            <w:vMerge/>
            <w:shd w:val="clear" w:color="auto" w:fill="D9D9D9" w:themeFill="background1" w:themeFillShade="D9"/>
          </w:tcPr>
          <w:p w14:paraId="13C3C238" w14:textId="77777777" w:rsidR="0057185D" w:rsidRPr="005D2238" w:rsidRDefault="0057185D">
            <w:pPr>
              <w:rPr>
                <w:rFonts w:ascii="Arial" w:hAnsi="Arial" w:cs="Arial"/>
              </w:rPr>
            </w:pPr>
          </w:p>
        </w:tc>
        <w:tc>
          <w:tcPr>
            <w:tcW w:w="2278" w:type="dxa"/>
            <w:vMerge/>
            <w:shd w:val="clear" w:color="auto" w:fill="D9D9D9" w:themeFill="background1" w:themeFillShade="D9"/>
          </w:tcPr>
          <w:p w14:paraId="57FE98A3"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5D328B31" w14:textId="77777777" w:rsidR="0057185D" w:rsidRPr="005D2238" w:rsidRDefault="0057185D">
            <w:pPr>
              <w:jc w:val="both"/>
              <w:rPr>
                <w:rFonts w:ascii="Arial" w:hAnsi="Arial" w:cs="Arial"/>
              </w:rPr>
            </w:pPr>
            <w:r w:rsidRPr="005D2238">
              <w:rPr>
                <w:rFonts w:ascii="Arial" w:hAnsi="Arial" w:cs="Arial"/>
              </w:rPr>
              <w:t>Falta de experiencia</w:t>
            </w:r>
          </w:p>
        </w:tc>
        <w:tc>
          <w:tcPr>
            <w:tcW w:w="1663" w:type="dxa"/>
            <w:shd w:val="clear" w:color="auto" w:fill="D9D9D9" w:themeFill="background1" w:themeFillShade="D9"/>
          </w:tcPr>
          <w:p w14:paraId="7712B8CE" w14:textId="4A34F917"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162</w:t>
            </w:r>
          </w:p>
        </w:tc>
      </w:tr>
      <w:tr w:rsidR="0057185D" w:rsidRPr="005D2238" w14:paraId="177288DE" w14:textId="77777777" w:rsidTr="000A36EC">
        <w:trPr>
          <w:trHeight w:val="146"/>
          <w:jc w:val="center"/>
        </w:trPr>
        <w:tc>
          <w:tcPr>
            <w:tcW w:w="1880" w:type="dxa"/>
            <w:vMerge/>
            <w:shd w:val="clear" w:color="auto" w:fill="D9D9D9" w:themeFill="background1" w:themeFillShade="D9"/>
          </w:tcPr>
          <w:p w14:paraId="124167CD" w14:textId="77777777" w:rsidR="0057185D" w:rsidRPr="005D2238" w:rsidRDefault="0057185D">
            <w:pPr>
              <w:rPr>
                <w:rFonts w:ascii="Arial" w:hAnsi="Arial" w:cs="Arial"/>
              </w:rPr>
            </w:pPr>
          </w:p>
        </w:tc>
        <w:tc>
          <w:tcPr>
            <w:tcW w:w="2278" w:type="dxa"/>
            <w:vMerge w:val="restart"/>
            <w:shd w:val="clear" w:color="auto" w:fill="D9D9D9" w:themeFill="background1" w:themeFillShade="D9"/>
          </w:tcPr>
          <w:p w14:paraId="7237D4C6" w14:textId="77777777" w:rsidR="0057185D" w:rsidRPr="005D2238" w:rsidRDefault="0057185D">
            <w:pPr>
              <w:jc w:val="both"/>
              <w:rPr>
                <w:rFonts w:ascii="Arial" w:hAnsi="Arial" w:cs="Arial"/>
              </w:rPr>
            </w:pPr>
          </w:p>
          <w:p w14:paraId="62EA9DB3" w14:textId="77777777" w:rsidR="0057185D" w:rsidRPr="005D2238" w:rsidRDefault="0057185D">
            <w:pPr>
              <w:jc w:val="both"/>
              <w:rPr>
                <w:rFonts w:ascii="Arial" w:hAnsi="Arial" w:cs="Arial"/>
              </w:rPr>
            </w:pPr>
          </w:p>
          <w:p w14:paraId="5DB0B9E9" w14:textId="77777777" w:rsidR="0057185D" w:rsidRPr="005D2238" w:rsidRDefault="0057185D">
            <w:pPr>
              <w:jc w:val="both"/>
              <w:rPr>
                <w:rFonts w:ascii="Arial" w:hAnsi="Arial" w:cs="Arial"/>
              </w:rPr>
            </w:pPr>
          </w:p>
          <w:p w14:paraId="5FD91056" w14:textId="77777777" w:rsidR="0057185D" w:rsidRPr="005D2238" w:rsidRDefault="0057185D">
            <w:pPr>
              <w:jc w:val="both"/>
              <w:rPr>
                <w:rFonts w:ascii="Arial" w:hAnsi="Arial" w:cs="Arial"/>
              </w:rPr>
            </w:pPr>
            <w:r w:rsidRPr="005D2238">
              <w:rPr>
                <w:rFonts w:ascii="Arial" w:hAnsi="Arial" w:cs="Arial"/>
              </w:rPr>
              <w:t>Factores de trabajo</w:t>
            </w:r>
          </w:p>
        </w:tc>
        <w:tc>
          <w:tcPr>
            <w:tcW w:w="2775" w:type="dxa"/>
            <w:shd w:val="clear" w:color="auto" w:fill="D9D9D9" w:themeFill="background1" w:themeFillShade="D9"/>
          </w:tcPr>
          <w:p w14:paraId="25549447" w14:textId="77777777" w:rsidR="0057185D" w:rsidRPr="005D2238" w:rsidRDefault="0057185D">
            <w:pPr>
              <w:jc w:val="both"/>
              <w:rPr>
                <w:rFonts w:ascii="Arial" w:hAnsi="Arial" w:cs="Arial"/>
              </w:rPr>
            </w:pPr>
            <w:r w:rsidRPr="005D2238">
              <w:rPr>
                <w:rFonts w:ascii="Arial" w:hAnsi="Arial" w:cs="Arial"/>
              </w:rPr>
              <w:t>Presión de tiempo</w:t>
            </w:r>
          </w:p>
        </w:tc>
        <w:tc>
          <w:tcPr>
            <w:tcW w:w="1663" w:type="dxa"/>
            <w:shd w:val="clear" w:color="auto" w:fill="D9D9D9" w:themeFill="background1" w:themeFillShade="D9"/>
          </w:tcPr>
          <w:p w14:paraId="38C923E3" w14:textId="6D44D366"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111</w:t>
            </w:r>
          </w:p>
        </w:tc>
      </w:tr>
      <w:tr w:rsidR="0057185D" w:rsidRPr="005D2238" w14:paraId="0ECA13C0" w14:textId="77777777" w:rsidTr="000A36EC">
        <w:trPr>
          <w:trHeight w:val="146"/>
          <w:jc w:val="center"/>
        </w:trPr>
        <w:tc>
          <w:tcPr>
            <w:tcW w:w="1880" w:type="dxa"/>
            <w:vMerge/>
            <w:shd w:val="clear" w:color="auto" w:fill="D9D9D9" w:themeFill="background1" w:themeFillShade="D9"/>
          </w:tcPr>
          <w:p w14:paraId="1FF9787A" w14:textId="77777777" w:rsidR="0057185D" w:rsidRPr="005D2238" w:rsidRDefault="0057185D">
            <w:pPr>
              <w:rPr>
                <w:rFonts w:ascii="Arial" w:hAnsi="Arial" w:cs="Arial"/>
              </w:rPr>
            </w:pPr>
          </w:p>
        </w:tc>
        <w:tc>
          <w:tcPr>
            <w:tcW w:w="2278" w:type="dxa"/>
            <w:vMerge/>
            <w:shd w:val="clear" w:color="auto" w:fill="D9D9D9" w:themeFill="background1" w:themeFillShade="D9"/>
          </w:tcPr>
          <w:p w14:paraId="408FB344"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63DD1476" w14:textId="77777777" w:rsidR="0057185D" w:rsidRPr="005D2238" w:rsidRDefault="0057185D">
            <w:pPr>
              <w:jc w:val="both"/>
              <w:rPr>
                <w:rFonts w:ascii="Arial" w:hAnsi="Arial" w:cs="Arial"/>
              </w:rPr>
            </w:pPr>
            <w:r w:rsidRPr="005D2238">
              <w:rPr>
                <w:rFonts w:ascii="Arial" w:hAnsi="Arial" w:cs="Arial"/>
              </w:rPr>
              <w:t>Fatiga ligada a turnos de trabajo</w:t>
            </w:r>
          </w:p>
        </w:tc>
        <w:tc>
          <w:tcPr>
            <w:tcW w:w="1663" w:type="dxa"/>
            <w:shd w:val="clear" w:color="auto" w:fill="D9D9D9" w:themeFill="background1" w:themeFillShade="D9"/>
          </w:tcPr>
          <w:p w14:paraId="3366EE20" w14:textId="046EED6A"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184</w:t>
            </w:r>
          </w:p>
        </w:tc>
      </w:tr>
      <w:tr w:rsidR="0057185D" w:rsidRPr="005D2238" w14:paraId="17ECAE98" w14:textId="77777777" w:rsidTr="000A36EC">
        <w:trPr>
          <w:trHeight w:val="146"/>
          <w:jc w:val="center"/>
        </w:trPr>
        <w:tc>
          <w:tcPr>
            <w:tcW w:w="1880" w:type="dxa"/>
            <w:vMerge/>
            <w:shd w:val="clear" w:color="auto" w:fill="D9D9D9" w:themeFill="background1" w:themeFillShade="D9"/>
          </w:tcPr>
          <w:p w14:paraId="79646338" w14:textId="77777777" w:rsidR="0057185D" w:rsidRPr="005D2238" w:rsidRDefault="0057185D">
            <w:pPr>
              <w:rPr>
                <w:rFonts w:ascii="Arial" w:hAnsi="Arial" w:cs="Arial"/>
              </w:rPr>
            </w:pPr>
          </w:p>
        </w:tc>
        <w:tc>
          <w:tcPr>
            <w:tcW w:w="2278" w:type="dxa"/>
            <w:vMerge/>
            <w:shd w:val="clear" w:color="auto" w:fill="D9D9D9" w:themeFill="background1" w:themeFillShade="D9"/>
          </w:tcPr>
          <w:p w14:paraId="1B3F5D92"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68F57830" w14:textId="77777777" w:rsidR="0057185D" w:rsidRPr="005D2238" w:rsidRDefault="0057185D">
            <w:pPr>
              <w:jc w:val="both"/>
              <w:rPr>
                <w:rFonts w:ascii="Arial" w:hAnsi="Arial" w:cs="Arial"/>
              </w:rPr>
            </w:pPr>
            <w:r w:rsidRPr="005D2238">
              <w:rPr>
                <w:rFonts w:ascii="Arial" w:hAnsi="Arial" w:cs="Arial"/>
              </w:rPr>
              <w:t>Deficiencias en el diseño de áreas de trabajo</w:t>
            </w:r>
          </w:p>
        </w:tc>
        <w:tc>
          <w:tcPr>
            <w:tcW w:w="1663" w:type="dxa"/>
            <w:shd w:val="clear" w:color="auto" w:fill="D9D9D9" w:themeFill="background1" w:themeFillShade="D9"/>
          </w:tcPr>
          <w:p w14:paraId="2C10B496" w14:textId="2E96AAA4"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156</w:t>
            </w:r>
          </w:p>
        </w:tc>
      </w:tr>
      <w:tr w:rsidR="0057185D" w:rsidRPr="005D2238" w14:paraId="63FF77E6" w14:textId="77777777" w:rsidTr="000A36EC">
        <w:trPr>
          <w:trHeight w:val="146"/>
          <w:jc w:val="center"/>
        </w:trPr>
        <w:tc>
          <w:tcPr>
            <w:tcW w:w="1880" w:type="dxa"/>
            <w:vMerge/>
            <w:shd w:val="clear" w:color="auto" w:fill="D9D9D9" w:themeFill="background1" w:themeFillShade="D9"/>
          </w:tcPr>
          <w:p w14:paraId="6DF2B75C" w14:textId="77777777" w:rsidR="0057185D" w:rsidRPr="005D2238" w:rsidRDefault="0057185D">
            <w:pPr>
              <w:rPr>
                <w:rFonts w:ascii="Arial" w:hAnsi="Arial" w:cs="Arial"/>
              </w:rPr>
            </w:pPr>
          </w:p>
        </w:tc>
        <w:tc>
          <w:tcPr>
            <w:tcW w:w="2278" w:type="dxa"/>
            <w:vMerge/>
            <w:shd w:val="clear" w:color="auto" w:fill="D9D9D9" w:themeFill="background1" w:themeFillShade="D9"/>
          </w:tcPr>
          <w:p w14:paraId="137142D4"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7B1D82F9" w14:textId="77777777" w:rsidR="0057185D" w:rsidRPr="005D2238" w:rsidRDefault="0057185D">
            <w:pPr>
              <w:jc w:val="both"/>
              <w:rPr>
                <w:rFonts w:ascii="Arial" w:hAnsi="Arial" w:cs="Arial"/>
              </w:rPr>
            </w:pPr>
            <w:r w:rsidRPr="005D2238">
              <w:rPr>
                <w:rFonts w:ascii="Arial" w:hAnsi="Arial" w:cs="Arial"/>
              </w:rPr>
              <w:t>Carga de trabajo excesiva</w:t>
            </w:r>
          </w:p>
        </w:tc>
        <w:tc>
          <w:tcPr>
            <w:tcW w:w="1663" w:type="dxa"/>
            <w:shd w:val="clear" w:color="auto" w:fill="D9D9D9" w:themeFill="background1" w:themeFillShade="D9"/>
          </w:tcPr>
          <w:p w14:paraId="363680FF" w14:textId="651D12B8"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136</w:t>
            </w:r>
          </w:p>
        </w:tc>
      </w:tr>
      <w:tr w:rsidR="0057185D" w:rsidRPr="005D2238" w14:paraId="08F494A4" w14:textId="77777777" w:rsidTr="000A36EC">
        <w:trPr>
          <w:trHeight w:val="146"/>
          <w:jc w:val="center"/>
        </w:trPr>
        <w:tc>
          <w:tcPr>
            <w:tcW w:w="1880" w:type="dxa"/>
            <w:vMerge/>
            <w:shd w:val="clear" w:color="auto" w:fill="D9D9D9" w:themeFill="background1" w:themeFillShade="D9"/>
          </w:tcPr>
          <w:p w14:paraId="5AA79469" w14:textId="77777777" w:rsidR="0057185D" w:rsidRPr="005D2238" w:rsidRDefault="0057185D">
            <w:pPr>
              <w:rPr>
                <w:rFonts w:ascii="Arial" w:hAnsi="Arial" w:cs="Arial"/>
              </w:rPr>
            </w:pPr>
          </w:p>
        </w:tc>
        <w:tc>
          <w:tcPr>
            <w:tcW w:w="2278" w:type="dxa"/>
            <w:vMerge/>
            <w:shd w:val="clear" w:color="auto" w:fill="D9D9D9" w:themeFill="background1" w:themeFillShade="D9"/>
          </w:tcPr>
          <w:p w14:paraId="69F56286" w14:textId="77777777" w:rsidR="0057185D" w:rsidRPr="005D2238" w:rsidRDefault="0057185D">
            <w:pPr>
              <w:jc w:val="both"/>
              <w:rPr>
                <w:rFonts w:ascii="Arial" w:hAnsi="Arial" w:cs="Arial"/>
              </w:rPr>
            </w:pPr>
          </w:p>
        </w:tc>
        <w:tc>
          <w:tcPr>
            <w:tcW w:w="2775" w:type="dxa"/>
            <w:shd w:val="clear" w:color="auto" w:fill="D9D9D9" w:themeFill="background1" w:themeFillShade="D9"/>
          </w:tcPr>
          <w:p w14:paraId="05D19B7B" w14:textId="77777777" w:rsidR="0057185D" w:rsidRPr="005D2238" w:rsidRDefault="0057185D">
            <w:pPr>
              <w:jc w:val="both"/>
              <w:rPr>
                <w:rFonts w:ascii="Arial" w:hAnsi="Arial" w:cs="Arial"/>
              </w:rPr>
            </w:pPr>
            <w:r w:rsidRPr="005D2238">
              <w:rPr>
                <w:rFonts w:ascii="Arial" w:hAnsi="Arial" w:cs="Arial"/>
              </w:rPr>
              <w:t>Falta de habilidades</w:t>
            </w:r>
          </w:p>
        </w:tc>
        <w:tc>
          <w:tcPr>
            <w:tcW w:w="1663" w:type="dxa"/>
            <w:shd w:val="clear" w:color="auto" w:fill="D9D9D9" w:themeFill="background1" w:themeFillShade="D9"/>
          </w:tcPr>
          <w:p w14:paraId="55466745" w14:textId="2763FF14"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170</w:t>
            </w:r>
          </w:p>
        </w:tc>
      </w:tr>
      <w:tr w:rsidR="0057185D" w:rsidRPr="005D2238" w14:paraId="3B3F50DD" w14:textId="77777777" w:rsidTr="000A36EC">
        <w:trPr>
          <w:trHeight w:val="146"/>
          <w:jc w:val="center"/>
        </w:trPr>
        <w:tc>
          <w:tcPr>
            <w:tcW w:w="1880" w:type="dxa"/>
            <w:vMerge/>
            <w:shd w:val="clear" w:color="auto" w:fill="D9D9D9" w:themeFill="background1" w:themeFillShade="D9"/>
          </w:tcPr>
          <w:p w14:paraId="29F71180" w14:textId="77777777" w:rsidR="0057185D" w:rsidRPr="005D2238" w:rsidRDefault="0057185D">
            <w:pPr>
              <w:rPr>
                <w:rFonts w:ascii="Arial" w:hAnsi="Arial" w:cs="Arial"/>
              </w:rPr>
            </w:pPr>
          </w:p>
        </w:tc>
        <w:tc>
          <w:tcPr>
            <w:tcW w:w="2278" w:type="dxa"/>
            <w:shd w:val="clear" w:color="auto" w:fill="D9D9D9" w:themeFill="background1" w:themeFillShade="D9"/>
          </w:tcPr>
          <w:p w14:paraId="06671EA4" w14:textId="6929D6F3" w:rsidR="0057185D" w:rsidRPr="005D2238" w:rsidRDefault="0057185D">
            <w:pPr>
              <w:jc w:val="both"/>
              <w:rPr>
                <w:rFonts w:ascii="Arial" w:hAnsi="Arial" w:cs="Arial"/>
              </w:rPr>
            </w:pPr>
            <w:r w:rsidRPr="005D2238">
              <w:rPr>
                <w:rFonts w:ascii="Arial" w:hAnsi="Arial" w:cs="Arial"/>
              </w:rPr>
              <w:t>Factores de equipo</w:t>
            </w:r>
            <w:r w:rsidR="002B6781" w:rsidRPr="005D2238">
              <w:rPr>
                <w:rFonts w:ascii="Arial" w:hAnsi="Arial" w:cs="Arial"/>
              </w:rPr>
              <w:t xml:space="preserve"> </w:t>
            </w:r>
            <w:r w:rsidRPr="005D2238">
              <w:rPr>
                <w:rFonts w:ascii="Arial" w:hAnsi="Arial" w:cs="Arial"/>
              </w:rPr>
              <w:t>y sociales</w:t>
            </w:r>
          </w:p>
        </w:tc>
        <w:tc>
          <w:tcPr>
            <w:tcW w:w="2775" w:type="dxa"/>
            <w:shd w:val="clear" w:color="auto" w:fill="D9D9D9" w:themeFill="background1" w:themeFillShade="D9"/>
          </w:tcPr>
          <w:p w14:paraId="3D0F2377" w14:textId="77777777" w:rsidR="0057185D" w:rsidRPr="005D2238" w:rsidRDefault="0057185D">
            <w:pPr>
              <w:jc w:val="both"/>
              <w:rPr>
                <w:rFonts w:ascii="Arial" w:hAnsi="Arial" w:cs="Arial"/>
              </w:rPr>
            </w:pPr>
            <w:r w:rsidRPr="005D2238">
              <w:rPr>
                <w:rFonts w:ascii="Arial" w:hAnsi="Arial" w:cs="Arial"/>
              </w:rPr>
              <w:t>Congruencia del rol</w:t>
            </w:r>
          </w:p>
        </w:tc>
        <w:tc>
          <w:tcPr>
            <w:tcW w:w="1663" w:type="dxa"/>
            <w:shd w:val="clear" w:color="auto" w:fill="D9D9D9" w:themeFill="background1" w:themeFillShade="D9"/>
          </w:tcPr>
          <w:p w14:paraId="08D05451" w14:textId="46CFC308"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130</w:t>
            </w:r>
          </w:p>
        </w:tc>
      </w:tr>
      <w:tr w:rsidR="0057185D" w:rsidRPr="005D2238" w14:paraId="483FBB66" w14:textId="77777777" w:rsidTr="000A36EC">
        <w:trPr>
          <w:trHeight w:val="173"/>
          <w:jc w:val="center"/>
        </w:trPr>
        <w:tc>
          <w:tcPr>
            <w:tcW w:w="1880" w:type="dxa"/>
            <w:vMerge w:val="restart"/>
            <w:shd w:val="clear" w:color="auto" w:fill="FFFFFF" w:themeFill="background1"/>
          </w:tcPr>
          <w:p w14:paraId="070DF2EC" w14:textId="77777777" w:rsidR="0057185D" w:rsidRPr="005D2238" w:rsidRDefault="0057185D" w:rsidP="00E2182C">
            <w:pPr>
              <w:rPr>
                <w:rFonts w:ascii="Arial" w:hAnsi="Arial" w:cs="Arial"/>
              </w:rPr>
            </w:pPr>
            <w:r w:rsidRPr="005D2238">
              <w:rPr>
                <w:rFonts w:ascii="Arial" w:hAnsi="Arial" w:cs="Arial"/>
              </w:rPr>
              <w:t>Con infección nosocomial</w:t>
            </w:r>
          </w:p>
        </w:tc>
        <w:tc>
          <w:tcPr>
            <w:tcW w:w="2278" w:type="dxa"/>
            <w:shd w:val="clear" w:color="auto" w:fill="FFFFFF" w:themeFill="background1"/>
          </w:tcPr>
          <w:p w14:paraId="3D2D09E6" w14:textId="77777777" w:rsidR="0057185D" w:rsidRPr="005D2238" w:rsidRDefault="0057185D" w:rsidP="00E2182C">
            <w:pPr>
              <w:jc w:val="both"/>
              <w:rPr>
                <w:rFonts w:ascii="Arial" w:hAnsi="Arial" w:cs="Arial"/>
              </w:rPr>
            </w:pPr>
            <w:r w:rsidRPr="005D2238">
              <w:rPr>
                <w:rFonts w:ascii="Arial" w:hAnsi="Arial" w:cs="Arial"/>
              </w:rPr>
              <w:t>Factores ligados a la tarea</w:t>
            </w:r>
          </w:p>
        </w:tc>
        <w:tc>
          <w:tcPr>
            <w:tcW w:w="2775" w:type="dxa"/>
            <w:shd w:val="clear" w:color="auto" w:fill="FFFFFF" w:themeFill="background1"/>
          </w:tcPr>
          <w:p w14:paraId="03E17EF2" w14:textId="77777777" w:rsidR="0057185D" w:rsidRPr="005D2238" w:rsidRDefault="0057185D">
            <w:pPr>
              <w:jc w:val="both"/>
              <w:rPr>
                <w:rFonts w:ascii="Arial" w:hAnsi="Arial" w:cs="Arial"/>
              </w:rPr>
            </w:pPr>
            <w:r w:rsidRPr="005D2238">
              <w:rPr>
                <w:rFonts w:ascii="Arial" w:hAnsi="Arial" w:cs="Arial"/>
              </w:rPr>
              <w:t>No adhesión a protocolos</w:t>
            </w:r>
          </w:p>
        </w:tc>
        <w:tc>
          <w:tcPr>
            <w:tcW w:w="1663" w:type="dxa"/>
            <w:shd w:val="clear" w:color="auto" w:fill="FFFFFF" w:themeFill="background1"/>
          </w:tcPr>
          <w:p w14:paraId="7CCFBAD7" w14:textId="2B79DBBB"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236</w:t>
            </w:r>
          </w:p>
        </w:tc>
      </w:tr>
      <w:tr w:rsidR="0057185D" w:rsidRPr="005D2238" w14:paraId="623321B4" w14:textId="77777777" w:rsidTr="000A36EC">
        <w:trPr>
          <w:trHeight w:val="146"/>
          <w:jc w:val="center"/>
        </w:trPr>
        <w:tc>
          <w:tcPr>
            <w:tcW w:w="1880" w:type="dxa"/>
            <w:vMerge/>
            <w:shd w:val="clear" w:color="auto" w:fill="FFFFFF" w:themeFill="background1"/>
          </w:tcPr>
          <w:p w14:paraId="5005041B" w14:textId="77777777" w:rsidR="0057185D" w:rsidRPr="005D2238" w:rsidRDefault="0057185D">
            <w:pPr>
              <w:rPr>
                <w:rFonts w:ascii="Arial" w:hAnsi="Arial" w:cs="Arial"/>
              </w:rPr>
            </w:pPr>
          </w:p>
        </w:tc>
        <w:tc>
          <w:tcPr>
            <w:tcW w:w="2278" w:type="dxa"/>
            <w:shd w:val="clear" w:color="auto" w:fill="FFFFFF" w:themeFill="background1"/>
          </w:tcPr>
          <w:p w14:paraId="6B7B67A8" w14:textId="77777777" w:rsidR="0057185D" w:rsidRPr="005D2238" w:rsidRDefault="0057185D">
            <w:pPr>
              <w:jc w:val="both"/>
              <w:rPr>
                <w:rFonts w:ascii="Arial" w:hAnsi="Arial" w:cs="Arial"/>
              </w:rPr>
            </w:pPr>
            <w:r w:rsidRPr="005D2238">
              <w:rPr>
                <w:rFonts w:ascii="Arial" w:hAnsi="Arial" w:cs="Arial"/>
              </w:rPr>
              <w:t>Factores extrínsecos</w:t>
            </w:r>
          </w:p>
        </w:tc>
        <w:tc>
          <w:tcPr>
            <w:tcW w:w="2775" w:type="dxa"/>
            <w:shd w:val="clear" w:color="auto" w:fill="FFFFFF" w:themeFill="background1"/>
          </w:tcPr>
          <w:p w14:paraId="78448ECA" w14:textId="77777777" w:rsidR="0057185D" w:rsidRPr="005D2238" w:rsidRDefault="0057185D">
            <w:pPr>
              <w:jc w:val="both"/>
              <w:rPr>
                <w:rFonts w:ascii="Arial" w:hAnsi="Arial" w:cs="Arial"/>
              </w:rPr>
            </w:pPr>
            <w:r w:rsidRPr="005D2238">
              <w:rPr>
                <w:rFonts w:ascii="Arial" w:hAnsi="Arial" w:cs="Arial"/>
              </w:rPr>
              <w:t>Acceso invasivo</w:t>
            </w:r>
          </w:p>
        </w:tc>
        <w:tc>
          <w:tcPr>
            <w:tcW w:w="1663" w:type="dxa"/>
            <w:shd w:val="clear" w:color="auto" w:fill="FFFFFF" w:themeFill="background1"/>
          </w:tcPr>
          <w:p w14:paraId="7926D7D6" w14:textId="7CEF55E5"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107</w:t>
            </w:r>
          </w:p>
        </w:tc>
      </w:tr>
      <w:tr w:rsidR="0057185D" w:rsidRPr="005D2238" w14:paraId="74EFEC72" w14:textId="77777777" w:rsidTr="000A36EC">
        <w:trPr>
          <w:trHeight w:val="216"/>
          <w:jc w:val="center"/>
        </w:trPr>
        <w:tc>
          <w:tcPr>
            <w:tcW w:w="1880" w:type="dxa"/>
            <w:shd w:val="clear" w:color="auto" w:fill="D9D9D9" w:themeFill="background1" w:themeFillShade="D9"/>
          </w:tcPr>
          <w:p w14:paraId="5EA0E50F" w14:textId="77777777" w:rsidR="0057185D" w:rsidRPr="005D2238" w:rsidRDefault="0057185D" w:rsidP="00E2182C">
            <w:pPr>
              <w:rPr>
                <w:rFonts w:ascii="Arial" w:hAnsi="Arial" w:cs="Arial"/>
              </w:rPr>
            </w:pPr>
            <w:r w:rsidRPr="005D2238">
              <w:rPr>
                <w:rFonts w:ascii="Arial" w:hAnsi="Arial" w:cs="Arial"/>
              </w:rPr>
              <w:t>Con la cirugía</w:t>
            </w:r>
          </w:p>
        </w:tc>
        <w:tc>
          <w:tcPr>
            <w:tcW w:w="2278" w:type="dxa"/>
            <w:shd w:val="clear" w:color="auto" w:fill="D9D9D9" w:themeFill="background1" w:themeFillShade="D9"/>
          </w:tcPr>
          <w:p w14:paraId="5D805527" w14:textId="77777777" w:rsidR="0057185D" w:rsidRPr="005D2238" w:rsidRDefault="0057185D" w:rsidP="00E2182C">
            <w:pPr>
              <w:jc w:val="both"/>
              <w:rPr>
                <w:rFonts w:ascii="Arial" w:hAnsi="Arial" w:cs="Arial"/>
              </w:rPr>
            </w:pPr>
            <w:r w:rsidRPr="005D2238">
              <w:rPr>
                <w:rFonts w:ascii="Arial" w:hAnsi="Arial" w:cs="Arial"/>
              </w:rPr>
              <w:t>Factores de trabajo</w:t>
            </w:r>
          </w:p>
        </w:tc>
        <w:tc>
          <w:tcPr>
            <w:tcW w:w="2775" w:type="dxa"/>
            <w:shd w:val="clear" w:color="auto" w:fill="D9D9D9" w:themeFill="background1" w:themeFillShade="D9"/>
          </w:tcPr>
          <w:p w14:paraId="1F4F97CE" w14:textId="77777777" w:rsidR="0057185D" w:rsidRPr="005D2238" w:rsidRDefault="0057185D">
            <w:pPr>
              <w:jc w:val="both"/>
              <w:rPr>
                <w:rFonts w:ascii="Arial" w:hAnsi="Arial" w:cs="Arial"/>
              </w:rPr>
            </w:pPr>
            <w:r w:rsidRPr="005D2238">
              <w:rPr>
                <w:rFonts w:ascii="Arial" w:hAnsi="Arial" w:cs="Arial"/>
              </w:rPr>
              <w:t>Mala iluminación</w:t>
            </w:r>
          </w:p>
        </w:tc>
        <w:tc>
          <w:tcPr>
            <w:tcW w:w="1663" w:type="dxa"/>
            <w:shd w:val="clear" w:color="auto" w:fill="D9D9D9" w:themeFill="background1" w:themeFillShade="D9"/>
          </w:tcPr>
          <w:p w14:paraId="4B7F7D1F" w14:textId="04BF1E8B" w:rsidR="0057185D" w:rsidRPr="005D2238" w:rsidRDefault="0057185D" w:rsidP="00716F92">
            <w:pPr>
              <w:jc w:val="right"/>
              <w:rPr>
                <w:rFonts w:ascii="Arial" w:hAnsi="Arial" w:cs="Arial"/>
              </w:rPr>
            </w:pPr>
            <w:r w:rsidRPr="005D2238">
              <w:rPr>
                <w:rFonts w:ascii="Arial" w:hAnsi="Arial" w:cs="Arial"/>
              </w:rPr>
              <w:t>0</w:t>
            </w:r>
            <w:r w:rsidR="00C10A79" w:rsidRPr="005D2238">
              <w:rPr>
                <w:rFonts w:ascii="Arial" w:hAnsi="Arial" w:cs="Arial"/>
              </w:rPr>
              <w:t>,</w:t>
            </w:r>
            <w:r w:rsidRPr="005D2238">
              <w:rPr>
                <w:rFonts w:ascii="Arial" w:hAnsi="Arial" w:cs="Arial"/>
              </w:rPr>
              <w:t>287</w:t>
            </w:r>
          </w:p>
        </w:tc>
      </w:tr>
    </w:tbl>
    <w:p w14:paraId="334EB79E" w14:textId="77777777" w:rsidR="00D509CF" w:rsidRPr="00716F92" w:rsidRDefault="00D509CF" w:rsidP="00513D40">
      <w:pPr>
        <w:spacing w:after="0" w:line="240" w:lineRule="auto"/>
        <w:jc w:val="right"/>
        <w:rPr>
          <w:rFonts w:ascii="Arial" w:hAnsi="Arial" w:cs="Arial"/>
          <w:sz w:val="24"/>
          <w:szCs w:val="24"/>
        </w:rPr>
      </w:pPr>
      <w:r w:rsidRPr="00716F92">
        <w:rPr>
          <w:rFonts w:ascii="Arial" w:hAnsi="Arial" w:cs="Arial"/>
          <w:sz w:val="24"/>
          <w:szCs w:val="24"/>
        </w:rPr>
        <w:t>Fuente: Elaboración propia, datos del estudio</w:t>
      </w:r>
    </w:p>
    <w:p w14:paraId="6DE6F8F2" w14:textId="77777777" w:rsidR="00E27831" w:rsidRPr="00716F92" w:rsidRDefault="00E27831" w:rsidP="00E2182C">
      <w:pPr>
        <w:spacing w:after="0" w:line="240" w:lineRule="auto"/>
        <w:jc w:val="center"/>
        <w:rPr>
          <w:rFonts w:ascii="Arial" w:hAnsi="Arial" w:cs="Arial"/>
          <w:b/>
          <w:sz w:val="24"/>
          <w:szCs w:val="24"/>
        </w:rPr>
      </w:pPr>
    </w:p>
    <w:p w14:paraId="50E93FDE" w14:textId="77777777" w:rsidR="00E27831" w:rsidRPr="00716F92" w:rsidRDefault="00E27831">
      <w:pPr>
        <w:spacing w:after="0" w:line="240" w:lineRule="auto"/>
        <w:jc w:val="center"/>
        <w:rPr>
          <w:rFonts w:ascii="Arial" w:hAnsi="Arial" w:cs="Arial"/>
          <w:b/>
          <w:sz w:val="24"/>
          <w:szCs w:val="24"/>
        </w:rPr>
      </w:pPr>
    </w:p>
    <w:p w14:paraId="1F440D7A" w14:textId="77777777" w:rsidR="00E27831" w:rsidRPr="00716F92" w:rsidRDefault="00E27831">
      <w:pPr>
        <w:spacing w:after="0" w:line="240" w:lineRule="auto"/>
        <w:jc w:val="center"/>
        <w:rPr>
          <w:rFonts w:ascii="Arial" w:hAnsi="Arial" w:cs="Arial"/>
          <w:b/>
          <w:sz w:val="24"/>
          <w:szCs w:val="24"/>
        </w:rPr>
      </w:pPr>
    </w:p>
    <w:p w14:paraId="10C5D565" w14:textId="77777777" w:rsidR="00DA2EE8" w:rsidRPr="00716F92" w:rsidRDefault="00DA2EE8">
      <w:pPr>
        <w:spacing w:after="0" w:line="240" w:lineRule="auto"/>
        <w:jc w:val="center"/>
        <w:rPr>
          <w:rFonts w:ascii="Arial" w:hAnsi="Arial" w:cs="Arial"/>
          <w:b/>
          <w:sz w:val="24"/>
          <w:szCs w:val="24"/>
        </w:rPr>
      </w:pPr>
    </w:p>
    <w:p w14:paraId="10982F87" w14:textId="77777777" w:rsidR="00DA2EE8" w:rsidRPr="00716F92" w:rsidRDefault="00DA2EE8">
      <w:pPr>
        <w:spacing w:after="0" w:line="240" w:lineRule="auto"/>
        <w:jc w:val="center"/>
        <w:rPr>
          <w:rFonts w:ascii="Arial" w:hAnsi="Arial" w:cs="Arial"/>
          <w:b/>
          <w:sz w:val="24"/>
          <w:szCs w:val="24"/>
        </w:rPr>
      </w:pPr>
    </w:p>
    <w:p w14:paraId="39640B7C" w14:textId="77777777" w:rsidR="0026349C" w:rsidRPr="00716F92" w:rsidRDefault="0026349C">
      <w:pPr>
        <w:spacing w:after="0" w:line="240" w:lineRule="auto"/>
        <w:jc w:val="center"/>
        <w:rPr>
          <w:rFonts w:ascii="Arial" w:hAnsi="Arial" w:cs="Arial"/>
          <w:b/>
          <w:sz w:val="24"/>
          <w:szCs w:val="24"/>
        </w:rPr>
      </w:pPr>
    </w:p>
    <w:p w14:paraId="19C98FB9" w14:textId="77777777" w:rsidR="00F806B2" w:rsidRDefault="00F806B2">
      <w:pPr>
        <w:spacing w:after="0" w:line="240" w:lineRule="auto"/>
        <w:jc w:val="center"/>
        <w:rPr>
          <w:rFonts w:ascii="Arial" w:hAnsi="Arial" w:cs="Arial"/>
          <w:b/>
          <w:sz w:val="24"/>
          <w:szCs w:val="24"/>
        </w:rPr>
      </w:pPr>
    </w:p>
    <w:p w14:paraId="649B6D9E" w14:textId="77777777" w:rsidR="00F806B2" w:rsidRDefault="00F806B2">
      <w:pPr>
        <w:spacing w:after="0" w:line="240" w:lineRule="auto"/>
        <w:jc w:val="center"/>
        <w:rPr>
          <w:rFonts w:ascii="Arial" w:hAnsi="Arial" w:cs="Arial"/>
          <w:b/>
          <w:sz w:val="24"/>
          <w:szCs w:val="24"/>
        </w:rPr>
      </w:pPr>
    </w:p>
    <w:p w14:paraId="39C93631" w14:textId="77777777" w:rsidR="00F806B2" w:rsidRDefault="00F806B2">
      <w:pPr>
        <w:spacing w:after="0" w:line="240" w:lineRule="auto"/>
        <w:jc w:val="center"/>
        <w:rPr>
          <w:rFonts w:ascii="Arial" w:hAnsi="Arial" w:cs="Arial"/>
          <w:b/>
          <w:sz w:val="24"/>
          <w:szCs w:val="24"/>
        </w:rPr>
      </w:pPr>
    </w:p>
    <w:p w14:paraId="4E196BCA" w14:textId="330360C9" w:rsidR="00C83637" w:rsidRPr="00716F92" w:rsidRDefault="00C83637">
      <w:pPr>
        <w:spacing w:after="0" w:line="240" w:lineRule="auto"/>
        <w:jc w:val="center"/>
        <w:rPr>
          <w:rFonts w:ascii="Arial" w:hAnsi="Arial" w:cs="Arial"/>
          <w:b/>
          <w:sz w:val="24"/>
          <w:szCs w:val="24"/>
        </w:rPr>
      </w:pPr>
      <w:r w:rsidRPr="00716F92">
        <w:rPr>
          <w:rFonts w:ascii="Arial" w:hAnsi="Arial" w:cs="Arial"/>
          <w:b/>
          <w:sz w:val="24"/>
          <w:szCs w:val="24"/>
        </w:rPr>
        <w:lastRenderedPageBreak/>
        <w:t>DISCUSI</w:t>
      </w:r>
      <w:r w:rsidR="006A5D6F" w:rsidRPr="00716F92">
        <w:rPr>
          <w:rFonts w:ascii="Arial" w:hAnsi="Arial" w:cs="Arial"/>
          <w:b/>
          <w:sz w:val="24"/>
          <w:szCs w:val="24"/>
        </w:rPr>
        <w:t>Ó</w:t>
      </w:r>
      <w:r w:rsidRPr="00716F92">
        <w:rPr>
          <w:rFonts w:ascii="Arial" w:hAnsi="Arial" w:cs="Arial"/>
          <w:b/>
          <w:sz w:val="24"/>
          <w:szCs w:val="24"/>
        </w:rPr>
        <w:t>N</w:t>
      </w:r>
    </w:p>
    <w:p w14:paraId="4048F2C2" w14:textId="77777777" w:rsidR="00EE3B2E" w:rsidRPr="00716F92" w:rsidRDefault="00EE3B2E">
      <w:pPr>
        <w:spacing w:after="0" w:line="240" w:lineRule="auto"/>
        <w:jc w:val="both"/>
        <w:rPr>
          <w:rFonts w:ascii="Arial" w:hAnsi="Arial" w:cs="Arial"/>
          <w:sz w:val="24"/>
          <w:szCs w:val="24"/>
        </w:rPr>
      </w:pPr>
    </w:p>
    <w:p w14:paraId="4995D62A" w14:textId="1E6D4B97" w:rsidR="00C83637" w:rsidRPr="00716F92" w:rsidRDefault="00C83637">
      <w:pPr>
        <w:spacing w:after="0" w:line="240" w:lineRule="auto"/>
        <w:jc w:val="both"/>
        <w:rPr>
          <w:rFonts w:ascii="Arial" w:hAnsi="Arial" w:cs="Arial"/>
          <w:sz w:val="24"/>
          <w:szCs w:val="24"/>
        </w:rPr>
      </w:pPr>
      <w:r w:rsidRPr="00716F92">
        <w:rPr>
          <w:rFonts w:ascii="Arial" w:hAnsi="Arial" w:cs="Arial"/>
          <w:sz w:val="24"/>
          <w:szCs w:val="24"/>
        </w:rPr>
        <w:t>El presente estudio mostr</w:t>
      </w:r>
      <w:r w:rsidR="006A5D6F" w:rsidRPr="00716F92">
        <w:rPr>
          <w:rFonts w:ascii="Arial" w:hAnsi="Arial" w:cs="Arial"/>
          <w:sz w:val="24"/>
          <w:szCs w:val="24"/>
        </w:rPr>
        <w:t>ó</w:t>
      </w:r>
      <w:r w:rsidRPr="00716F92">
        <w:rPr>
          <w:rFonts w:ascii="Arial" w:hAnsi="Arial" w:cs="Arial"/>
          <w:sz w:val="24"/>
          <w:szCs w:val="24"/>
        </w:rPr>
        <w:t xml:space="preserve"> </w:t>
      </w:r>
      <w:r w:rsidR="003C7305" w:rsidRPr="00716F92">
        <w:rPr>
          <w:rFonts w:ascii="Arial" w:hAnsi="Arial" w:cs="Arial"/>
          <w:sz w:val="24"/>
          <w:szCs w:val="24"/>
        </w:rPr>
        <w:t xml:space="preserve">que </w:t>
      </w:r>
      <w:r w:rsidRPr="00716F92">
        <w:rPr>
          <w:rFonts w:ascii="Arial" w:hAnsi="Arial" w:cs="Arial"/>
          <w:sz w:val="24"/>
          <w:szCs w:val="24"/>
        </w:rPr>
        <w:t xml:space="preserve">la mayoría de </w:t>
      </w:r>
      <w:r w:rsidR="009A6C62" w:rsidRPr="00716F92">
        <w:rPr>
          <w:rFonts w:ascii="Arial" w:hAnsi="Arial" w:cs="Arial"/>
          <w:sz w:val="24"/>
          <w:szCs w:val="24"/>
        </w:rPr>
        <w:t>eventos adversos</w:t>
      </w:r>
      <w:r w:rsidRPr="00716F92">
        <w:rPr>
          <w:rFonts w:ascii="Arial" w:hAnsi="Arial" w:cs="Arial"/>
          <w:sz w:val="24"/>
          <w:szCs w:val="24"/>
        </w:rPr>
        <w:t xml:space="preserve"> se </w:t>
      </w:r>
      <w:r w:rsidR="009A6C62" w:rsidRPr="00716F92">
        <w:rPr>
          <w:rFonts w:ascii="Arial" w:hAnsi="Arial" w:cs="Arial"/>
          <w:sz w:val="24"/>
          <w:szCs w:val="24"/>
        </w:rPr>
        <w:t xml:space="preserve">presentaron </w:t>
      </w:r>
      <w:r w:rsidRPr="00716F92">
        <w:rPr>
          <w:rFonts w:ascii="Arial" w:hAnsi="Arial" w:cs="Arial"/>
          <w:sz w:val="24"/>
          <w:szCs w:val="24"/>
        </w:rPr>
        <w:t>en hombres</w:t>
      </w:r>
      <w:r w:rsidR="009A6C62" w:rsidRPr="00716F92">
        <w:rPr>
          <w:rFonts w:ascii="Arial" w:hAnsi="Arial" w:cs="Arial"/>
          <w:sz w:val="24"/>
          <w:szCs w:val="24"/>
        </w:rPr>
        <w:t xml:space="preserve">, </w:t>
      </w:r>
      <w:r w:rsidRPr="00716F92">
        <w:rPr>
          <w:rFonts w:ascii="Arial" w:hAnsi="Arial" w:cs="Arial"/>
          <w:sz w:val="24"/>
          <w:szCs w:val="24"/>
        </w:rPr>
        <w:t xml:space="preserve">con </w:t>
      </w:r>
      <w:r w:rsidR="009A6C62" w:rsidRPr="00716F92">
        <w:rPr>
          <w:rFonts w:ascii="Arial" w:hAnsi="Arial" w:cs="Arial"/>
          <w:sz w:val="24"/>
          <w:szCs w:val="24"/>
        </w:rPr>
        <w:t xml:space="preserve">una </w:t>
      </w:r>
      <w:r w:rsidRPr="00716F92">
        <w:rPr>
          <w:rFonts w:ascii="Arial" w:hAnsi="Arial" w:cs="Arial"/>
          <w:sz w:val="24"/>
          <w:szCs w:val="24"/>
        </w:rPr>
        <w:t>edad promedio de 65 años. El estudio de</w:t>
      </w:r>
      <w:r w:rsidR="003C6FFD" w:rsidRPr="00716F92">
        <w:rPr>
          <w:rFonts w:ascii="Arial" w:hAnsi="Arial" w:cs="Arial"/>
          <w:sz w:val="24"/>
          <w:szCs w:val="24"/>
        </w:rPr>
        <w:t xml:space="preserve"> </w:t>
      </w:r>
      <w:proofErr w:type="spellStart"/>
      <w:r w:rsidR="006D049A" w:rsidRPr="00716F92">
        <w:rPr>
          <w:rFonts w:ascii="Arial" w:hAnsi="Arial" w:cs="Arial"/>
          <w:color w:val="000000"/>
          <w:sz w:val="24"/>
          <w:szCs w:val="24"/>
        </w:rPr>
        <w:t>Donchin</w:t>
      </w:r>
      <w:proofErr w:type="spellEnd"/>
      <w:r w:rsidR="006D049A" w:rsidRPr="00716F92">
        <w:rPr>
          <w:rFonts w:ascii="Arial" w:hAnsi="Arial" w:cs="Arial"/>
          <w:color w:val="000000"/>
          <w:sz w:val="24"/>
          <w:szCs w:val="24"/>
        </w:rPr>
        <w:t xml:space="preserve"> Y</w:t>
      </w:r>
      <w:r w:rsidRPr="00716F92">
        <w:rPr>
          <w:rFonts w:ascii="Arial" w:hAnsi="Arial" w:cs="Arial"/>
          <w:sz w:val="24"/>
          <w:szCs w:val="24"/>
        </w:rPr>
        <w:t xml:space="preserve"> destaca que los pacientes en esta edad tienen </w:t>
      </w:r>
      <w:r w:rsidR="006A5D6F" w:rsidRPr="00716F92">
        <w:rPr>
          <w:rFonts w:ascii="Arial" w:hAnsi="Arial" w:cs="Arial"/>
          <w:sz w:val="24"/>
          <w:szCs w:val="24"/>
        </w:rPr>
        <w:t xml:space="preserve">tres </w:t>
      </w:r>
      <w:r w:rsidRPr="00716F92">
        <w:rPr>
          <w:rFonts w:ascii="Arial" w:hAnsi="Arial" w:cs="Arial"/>
          <w:sz w:val="24"/>
          <w:szCs w:val="24"/>
        </w:rPr>
        <w:t xml:space="preserve">veces más riesgo de presentar eventos adversos, comparado con pacientes </w:t>
      </w:r>
      <w:r w:rsidR="003C7305" w:rsidRPr="00716F92">
        <w:rPr>
          <w:rFonts w:ascii="Arial" w:hAnsi="Arial" w:cs="Arial"/>
          <w:sz w:val="24"/>
          <w:szCs w:val="24"/>
        </w:rPr>
        <w:t>de menor edad</w:t>
      </w:r>
      <w:r w:rsidRPr="00716F92">
        <w:rPr>
          <w:rFonts w:ascii="Arial" w:hAnsi="Arial" w:cs="Arial"/>
          <w:sz w:val="24"/>
          <w:szCs w:val="24"/>
        </w:rPr>
        <w:t xml:space="preserve">, dado por sus comorbilidades y factores </w:t>
      </w:r>
      <w:r w:rsidR="00284375" w:rsidRPr="00E2182C">
        <w:rPr>
          <w:rFonts w:ascii="Arial" w:hAnsi="Arial" w:cs="Arial"/>
          <w:sz w:val="24"/>
          <w:szCs w:val="24"/>
        </w:rPr>
        <w:t>intrínsecos</w:t>
      </w:r>
      <w:r w:rsidR="00284375" w:rsidRPr="00E2182C">
        <w:rPr>
          <w:rFonts w:ascii="Arial" w:hAnsi="Arial" w:cs="Arial"/>
          <w:sz w:val="24"/>
          <w:szCs w:val="24"/>
          <w:vertAlign w:val="superscript"/>
        </w:rPr>
        <w:t>16</w:t>
      </w:r>
      <w:r w:rsidRPr="00716F92">
        <w:rPr>
          <w:rFonts w:ascii="Arial" w:hAnsi="Arial" w:cs="Arial"/>
          <w:sz w:val="24"/>
          <w:szCs w:val="24"/>
        </w:rPr>
        <w:t xml:space="preserve">. </w:t>
      </w:r>
    </w:p>
    <w:p w14:paraId="1445F35C" w14:textId="77777777" w:rsidR="00C83637" w:rsidRPr="00716F92" w:rsidRDefault="00C83637">
      <w:pPr>
        <w:spacing w:after="0" w:line="240" w:lineRule="auto"/>
        <w:jc w:val="both"/>
        <w:rPr>
          <w:rFonts w:ascii="Arial" w:hAnsi="Arial" w:cs="Arial"/>
          <w:sz w:val="24"/>
          <w:szCs w:val="24"/>
        </w:rPr>
      </w:pPr>
    </w:p>
    <w:p w14:paraId="5A95CBB0" w14:textId="2E31A178" w:rsidR="00C83637" w:rsidRPr="00716F92" w:rsidRDefault="00C60492">
      <w:pPr>
        <w:spacing w:after="0" w:line="240" w:lineRule="auto"/>
        <w:jc w:val="both"/>
        <w:rPr>
          <w:rFonts w:ascii="Arial" w:hAnsi="Arial" w:cs="Arial"/>
          <w:sz w:val="24"/>
          <w:szCs w:val="24"/>
        </w:rPr>
      </w:pPr>
      <w:r w:rsidRPr="00716F92">
        <w:rPr>
          <w:rFonts w:ascii="Arial" w:hAnsi="Arial" w:cs="Arial"/>
          <w:sz w:val="24"/>
          <w:szCs w:val="24"/>
        </w:rPr>
        <w:t>La</w:t>
      </w:r>
      <w:r w:rsidR="00C83637" w:rsidRPr="00716F92">
        <w:rPr>
          <w:rFonts w:ascii="Arial" w:hAnsi="Arial" w:cs="Arial"/>
          <w:sz w:val="24"/>
          <w:szCs w:val="24"/>
        </w:rPr>
        <w:t xml:space="preserve"> mayoría de </w:t>
      </w:r>
      <w:r w:rsidR="009A6C62" w:rsidRPr="00716F92">
        <w:rPr>
          <w:rFonts w:ascii="Arial" w:hAnsi="Arial" w:cs="Arial"/>
          <w:sz w:val="24"/>
          <w:szCs w:val="24"/>
        </w:rPr>
        <w:t xml:space="preserve">estos eventos adversos </w:t>
      </w:r>
      <w:r w:rsidRPr="00716F92">
        <w:rPr>
          <w:rFonts w:ascii="Arial" w:hAnsi="Arial" w:cs="Arial"/>
          <w:sz w:val="24"/>
          <w:szCs w:val="24"/>
        </w:rPr>
        <w:t>se presentó en un</w:t>
      </w:r>
      <w:r w:rsidR="00C83637" w:rsidRPr="00716F92">
        <w:rPr>
          <w:rFonts w:ascii="Arial" w:hAnsi="Arial" w:cs="Arial"/>
          <w:sz w:val="24"/>
          <w:szCs w:val="24"/>
        </w:rPr>
        <w:t xml:space="preserve">idades médicas de cuidado intensivo, </w:t>
      </w:r>
      <w:r w:rsidR="009E1F44" w:rsidRPr="00716F92">
        <w:rPr>
          <w:rFonts w:ascii="Arial" w:hAnsi="Arial" w:cs="Arial"/>
          <w:sz w:val="24"/>
          <w:szCs w:val="24"/>
        </w:rPr>
        <w:t>en pacientes con</w:t>
      </w:r>
      <w:r w:rsidR="00C83637" w:rsidRPr="00716F92">
        <w:rPr>
          <w:rFonts w:ascii="Arial" w:hAnsi="Arial" w:cs="Arial"/>
          <w:sz w:val="24"/>
          <w:szCs w:val="24"/>
        </w:rPr>
        <w:t xml:space="preserve"> enfermedades crónicas agudizadas. </w:t>
      </w:r>
      <w:r w:rsidR="00A77D97" w:rsidRPr="00716F92">
        <w:rPr>
          <w:rFonts w:ascii="Arial" w:hAnsi="Arial" w:cs="Arial"/>
          <w:sz w:val="24"/>
          <w:szCs w:val="24"/>
        </w:rPr>
        <w:t xml:space="preserve">La </w:t>
      </w:r>
      <w:r w:rsidR="00C83637" w:rsidRPr="00716F92">
        <w:rPr>
          <w:rFonts w:ascii="Arial" w:hAnsi="Arial" w:cs="Arial"/>
          <w:sz w:val="24"/>
          <w:szCs w:val="24"/>
        </w:rPr>
        <w:t xml:space="preserve">OMS </w:t>
      </w:r>
      <w:r w:rsidR="00A77D97" w:rsidRPr="00716F92">
        <w:rPr>
          <w:rFonts w:ascii="Arial" w:hAnsi="Arial" w:cs="Arial"/>
          <w:sz w:val="24"/>
          <w:szCs w:val="24"/>
        </w:rPr>
        <w:t xml:space="preserve">informa que </w:t>
      </w:r>
      <w:r w:rsidR="00C83637" w:rsidRPr="00716F92">
        <w:rPr>
          <w:rFonts w:ascii="Arial" w:hAnsi="Arial" w:cs="Arial"/>
          <w:sz w:val="24"/>
          <w:szCs w:val="24"/>
        </w:rPr>
        <w:t xml:space="preserve">las enfermedades crónicas son la primera causa de </w:t>
      </w:r>
      <w:proofErr w:type="spellStart"/>
      <w:r w:rsidR="00C83637" w:rsidRPr="00716F92">
        <w:rPr>
          <w:rFonts w:ascii="Arial" w:hAnsi="Arial" w:cs="Arial"/>
          <w:sz w:val="24"/>
          <w:szCs w:val="24"/>
        </w:rPr>
        <w:t>morbi</w:t>
      </w:r>
      <w:proofErr w:type="spellEnd"/>
      <w:r w:rsidR="00C83637" w:rsidRPr="00716F92">
        <w:rPr>
          <w:rFonts w:ascii="Arial" w:hAnsi="Arial" w:cs="Arial"/>
          <w:sz w:val="24"/>
          <w:szCs w:val="24"/>
        </w:rPr>
        <w:t>-mortalidad en el mundo</w:t>
      </w:r>
      <w:r w:rsidR="00BB3361" w:rsidRPr="00716F92">
        <w:rPr>
          <w:rFonts w:ascii="Arial" w:hAnsi="Arial" w:cs="Arial"/>
          <w:sz w:val="24"/>
          <w:szCs w:val="24"/>
        </w:rPr>
        <w:t xml:space="preserve">, </w:t>
      </w:r>
      <w:r w:rsidR="00C83637" w:rsidRPr="00716F92">
        <w:rPr>
          <w:rFonts w:ascii="Arial" w:hAnsi="Arial" w:cs="Arial"/>
          <w:sz w:val="24"/>
          <w:szCs w:val="24"/>
        </w:rPr>
        <w:t>responsables del 63</w:t>
      </w:r>
      <w:r w:rsidR="006A5D6F" w:rsidRPr="00716F92">
        <w:rPr>
          <w:rFonts w:ascii="Arial" w:hAnsi="Arial" w:cs="Arial"/>
          <w:sz w:val="24"/>
          <w:szCs w:val="24"/>
        </w:rPr>
        <w:t xml:space="preserve"> </w:t>
      </w:r>
      <w:r w:rsidR="00C83637" w:rsidRPr="00716F92">
        <w:rPr>
          <w:rFonts w:ascii="Arial" w:hAnsi="Arial" w:cs="Arial"/>
          <w:sz w:val="24"/>
          <w:szCs w:val="24"/>
        </w:rPr>
        <w:t>% de las muertes</w:t>
      </w:r>
      <w:r w:rsidR="00DA76D5" w:rsidRPr="00E2182C">
        <w:rPr>
          <w:rFonts w:ascii="Arial" w:hAnsi="Arial" w:cs="Arial"/>
          <w:sz w:val="24"/>
          <w:szCs w:val="24"/>
          <w:vertAlign w:val="superscript"/>
        </w:rPr>
        <w:t>3</w:t>
      </w:r>
      <w:r w:rsidR="00C83637" w:rsidRPr="00716F92">
        <w:rPr>
          <w:rFonts w:ascii="Arial" w:hAnsi="Arial" w:cs="Arial"/>
          <w:sz w:val="24"/>
          <w:szCs w:val="24"/>
        </w:rPr>
        <w:t>. En todos los turnos laborales se registraron eventos adversos</w:t>
      </w:r>
      <w:r w:rsidR="009A6C62" w:rsidRPr="00716F92">
        <w:rPr>
          <w:rFonts w:ascii="Arial" w:hAnsi="Arial" w:cs="Arial"/>
          <w:sz w:val="24"/>
          <w:szCs w:val="24"/>
        </w:rPr>
        <w:t xml:space="preserve">; </w:t>
      </w:r>
      <w:r w:rsidR="00C83637" w:rsidRPr="00716F92">
        <w:rPr>
          <w:rFonts w:ascii="Arial" w:hAnsi="Arial" w:cs="Arial"/>
          <w:sz w:val="24"/>
          <w:szCs w:val="24"/>
        </w:rPr>
        <w:t xml:space="preserve">sin embargo, estos predominaron en la tarde y </w:t>
      </w:r>
      <w:r w:rsidR="00513D40">
        <w:rPr>
          <w:rFonts w:ascii="Arial" w:hAnsi="Arial" w:cs="Arial"/>
          <w:sz w:val="24"/>
          <w:szCs w:val="24"/>
        </w:rPr>
        <w:t xml:space="preserve">en </w:t>
      </w:r>
      <w:r w:rsidR="00C83637" w:rsidRPr="00716F92">
        <w:rPr>
          <w:rFonts w:ascii="Arial" w:hAnsi="Arial" w:cs="Arial"/>
          <w:sz w:val="24"/>
          <w:szCs w:val="24"/>
        </w:rPr>
        <w:t>la noche</w:t>
      </w:r>
      <w:r w:rsidR="009A6C62" w:rsidRPr="00716F92">
        <w:rPr>
          <w:rFonts w:ascii="Arial" w:hAnsi="Arial" w:cs="Arial"/>
          <w:sz w:val="24"/>
          <w:szCs w:val="24"/>
        </w:rPr>
        <w:t>. A</w:t>
      </w:r>
      <w:r w:rsidR="00C83637" w:rsidRPr="00716F92">
        <w:rPr>
          <w:rFonts w:ascii="Arial" w:hAnsi="Arial" w:cs="Arial"/>
          <w:sz w:val="24"/>
          <w:szCs w:val="24"/>
        </w:rPr>
        <w:t>lgunos estudios señalan que en el turno de la tarde se realizan la mayoría de procedimientos prescritos y</w:t>
      </w:r>
      <w:r w:rsidR="00513D40">
        <w:rPr>
          <w:rFonts w:ascii="Arial" w:hAnsi="Arial" w:cs="Arial"/>
          <w:sz w:val="24"/>
          <w:szCs w:val="24"/>
        </w:rPr>
        <w:t>,</w:t>
      </w:r>
      <w:r w:rsidR="00C83637" w:rsidRPr="00716F92">
        <w:rPr>
          <w:rFonts w:ascii="Arial" w:hAnsi="Arial" w:cs="Arial"/>
          <w:sz w:val="24"/>
          <w:szCs w:val="24"/>
        </w:rPr>
        <w:t xml:space="preserve"> en la noche, se reconoce influencia del número de horas de trabajo que podría generar fatiga o cansancio físico sobre el agente de salud. Se ha identificado que un trabajador en salud que lleve más de </w:t>
      </w:r>
      <w:r w:rsidR="009A6C62" w:rsidRPr="00716F92">
        <w:rPr>
          <w:rFonts w:ascii="Arial" w:hAnsi="Arial" w:cs="Arial"/>
          <w:sz w:val="24"/>
          <w:szCs w:val="24"/>
        </w:rPr>
        <w:t xml:space="preserve">quince </w:t>
      </w:r>
      <w:r w:rsidR="00C83637" w:rsidRPr="00716F92">
        <w:rPr>
          <w:rFonts w:ascii="Arial" w:hAnsi="Arial" w:cs="Arial"/>
          <w:sz w:val="24"/>
          <w:szCs w:val="24"/>
        </w:rPr>
        <w:t>horas continuas de labor, puede presentar cansancio físico relevante</w:t>
      </w:r>
      <w:r w:rsidR="009A6C62" w:rsidRPr="00716F92">
        <w:rPr>
          <w:rFonts w:ascii="Arial" w:hAnsi="Arial" w:cs="Arial"/>
          <w:sz w:val="24"/>
          <w:szCs w:val="24"/>
        </w:rPr>
        <w:t>,</w:t>
      </w:r>
      <w:r w:rsidR="00C83637" w:rsidRPr="00716F92">
        <w:rPr>
          <w:rFonts w:ascii="Arial" w:hAnsi="Arial" w:cs="Arial"/>
          <w:sz w:val="24"/>
          <w:szCs w:val="24"/>
        </w:rPr>
        <w:t xml:space="preserve"> afectando la calidad del cuidado. De acuerdo a Gago</w:t>
      </w:r>
      <w:r w:rsidR="002B6781">
        <w:rPr>
          <w:rFonts w:ascii="Arial" w:hAnsi="Arial" w:cs="Arial"/>
          <w:sz w:val="24"/>
          <w:szCs w:val="24"/>
        </w:rPr>
        <w:t xml:space="preserve"> </w:t>
      </w:r>
      <w:r w:rsidR="008A47CF" w:rsidRPr="00716F92">
        <w:rPr>
          <w:rFonts w:ascii="Arial" w:hAnsi="Arial" w:cs="Arial"/>
          <w:sz w:val="24"/>
          <w:szCs w:val="24"/>
        </w:rPr>
        <w:t>et al</w:t>
      </w:r>
      <w:r w:rsidR="00C83637" w:rsidRPr="00716F92">
        <w:rPr>
          <w:rFonts w:ascii="Arial" w:hAnsi="Arial" w:cs="Arial"/>
          <w:sz w:val="24"/>
          <w:szCs w:val="24"/>
        </w:rPr>
        <w:t>, la rotación de turnos y</w:t>
      </w:r>
      <w:r w:rsidR="009A6C62" w:rsidRPr="00716F92">
        <w:rPr>
          <w:rFonts w:ascii="Arial" w:hAnsi="Arial" w:cs="Arial"/>
          <w:sz w:val="24"/>
          <w:szCs w:val="24"/>
        </w:rPr>
        <w:t>,</w:t>
      </w:r>
      <w:r w:rsidR="00C83637" w:rsidRPr="00716F92">
        <w:rPr>
          <w:rFonts w:ascii="Arial" w:hAnsi="Arial" w:cs="Arial"/>
          <w:sz w:val="24"/>
          <w:szCs w:val="24"/>
        </w:rPr>
        <w:t xml:space="preserve"> en especial los de la noche</w:t>
      </w:r>
      <w:r w:rsidR="00513D40">
        <w:rPr>
          <w:rFonts w:ascii="Arial" w:hAnsi="Arial" w:cs="Arial"/>
          <w:sz w:val="24"/>
          <w:szCs w:val="24"/>
        </w:rPr>
        <w:t>,</w:t>
      </w:r>
      <w:r w:rsidR="00C83637" w:rsidRPr="00716F92">
        <w:rPr>
          <w:rFonts w:ascii="Arial" w:hAnsi="Arial" w:cs="Arial"/>
          <w:sz w:val="24"/>
          <w:szCs w:val="24"/>
        </w:rPr>
        <w:t xml:space="preserve"> genera</w:t>
      </w:r>
      <w:r w:rsidR="009A6C62" w:rsidRPr="00716F92">
        <w:rPr>
          <w:rFonts w:ascii="Arial" w:hAnsi="Arial" w:cs="Arial"/>
          <w:sz w:val="24"/>
          <w:szCs w:val="24"/>
        </w:rPr>
        <w:t>n</w:t>
      </w:r>
      <w:r w:rsidR="00C83637" w:rsidRPr="00716F92">
        <w:rPr>
          <w:rFonts w:ascii="Arial" w:hAnsi="Arial" w:cs="Arial"/>
          <w:sz w:val="24"/>
          <w:szCs w:val="24"/>
        </w:rPr>
        <w:t xml:space="preserve"> repercusiones sobre la vida, la salud y el bienestar de los enfermeros</w:t>
      </w:r>
      <w:r w:rsidR="009A6C62" w:rsidRPr="00716F92">
        <w:rPr>
          <w:rFonts w:ascii="Arial" w:hAnsi="Arial" w:cs="Arial"/>
          <w:sz w:val="24"/>
          <w:szCs w:val="24"/>
        </w:rPr>
        <w:t>,</w:t>
      </w:r>
      <w:r w:rsidR="00C83637" w:rsidRPr="00716F92">
        <w:rPr>
          <w:rFonts w:ascii="Arial" w:hAnsi="Arial" w:cs="Arial"/>
          <w:sz w:val="24"/>
          <w:szCs w:val="24"/>
        </w:rPr>
        <w:t xml:space="preserve"> favoreciendo la </w:t>
      </w:r>
      <w:r w:rsidR="00670932" w:rsidRPr="00716F92">
        <w:rPr>
          <w:rFonts w:ascii="Arial" w:hAnsi="Arial" w:cs="Arial"/>
          <w:sz w:val="24"/>
          <w:szCs w:val="24"/>
        </w:rPr>
        <w:t xml:space="preserve">ocurrencia </w:t>
      </w:r>
      <w:r w:rsidR="00C83637" w:rsidRPr="00716F92">
        <w:rPr>
          <w:rFonts w:ascii="Arial" w:hAnsi="Arial" w:cs="Arial"/>
          <w:sz w:val="24"/>
          <w:szCs w:val="24"/>
        </w:rPr>
        <w:t>de EA</w:t>
      </w:r>
      <w:r w:rsidR="00914219" w:rsidRPr="00716F92">
        <w:rPr>
          <w:rFonts w:ascii="Arial" w:hAnsi="Arial" w:cs="Arial"/>
          <w:sz w:val="24"/>
          <w:szCs w:val="24"/>
          <w:vertAlign w:val="superscript"/>
        </w:rPr>
        <w:t>1</w:t>
      </w:r>
      <w:r w:rsidR="00DA76D5" w:rsidRPr="00716F92">
        <w:rPr>
          <w:rFonts w:ascii="Arial" w:hAnsi="Arial" w:cs="Arial"/>
          <w:sz w:val="24"/>
          <w:szCs w:val="24"/>
          <w:vertAlign w:val="superscript"/>
        </w:rPr>
        <w:t>7</w:t>
      </w:r>
      <w:r w:rsidR="00C83637" w:rsidRPr="00716F92">
        <w:rPr>
          <w:rFonts w:ascii="Arial" w:hAnsi="Arial" w:cs="Arial"/>
          <w:sz w:val="24"/>
          <w:szCs w:val="24"/>
        </w:rPr>
        <w:t>.</w:t>
      </w:r>
    </w:p>
    <w:p w14:paraId="3FB412C7" w14:textId="77777777" w:rsidR="00C83637" w:rsidRPr="00716F92" w:rsidRDefault="00C83637">
      <w:pPr>
        <w:spacing w:after="0" w:line="240" w:lineRule="auto"/>
        <w:jc w:val="both"/>
        <w:rPr>
          <w:rFonts w:ascii="Arial" w:hAnsi="Arial" w:cs="Arial"/>
          <w:sz w:val="24"/>
          <w:szCs w:val="24"/>
        </w:rPr>
      </w:pPr>
    </w:p>
    <w:p w14:paraId="7A412F16" w14:textId="7046C955" w:rsidR="004667D6" w:rsidRPr="00716F92" w:rsidRDefault="004667D6">
      <w:pPr>
        <w:spacing w:after="0" w:line="240" w:lineRule="auto"/>
        <w:jc w:val="both"/>
        <w:rPr>
          <w:rFonts w:ascii="Arial" w:hAnsi="Arial" w:cs="Arial"/>
          <w:sz w:val="24"/>
          <w:szCs w:val="24"/>
        </w:rPr>
      </w:pPr>
      <w:r w:rsidRPr="00716F92">
        <w:rPr>
          <w:rFonts w:ascii="Arial" w:hAnsi="Arial" w:cs="Arial"/>
          <w:sz w:val="24"/>
          <w:szCs w:val="24"/>
        </w:rPr>
        <w:t>La presente investigación, registr</w:t>
      </w:r>
      <w:r w:rsidR="009A6C62" w:rsidRPr="00716F92">
        <w:rPr>
          <w:rFonts w:ascii="Arial" w:hAnsi="Arial" w:cs="Arial"/>
          <w:sz w:val="24"/>
          <w:szCs w:val="24"/>
        </w:rPr>
        <w:t>ó</w:t>
      </w:r>
      <w:r w:rsidRPr="00716F92">
        <w:rPr>
          <w:rFonts w:ascii="Arial" w:hAnsi="Arial" w:cs="Arial"/>
          <w:sz w:val="24"/>
          <w:szCs w:val="24"/>
        </w:rPr>
        <w:t xml:space="preserve"> mayor frecuencia de EA a medida que se incrementa la edad, en el turno de la tarde y la noche y</w:t>
      </w:r>
      <w:r w:rsidR="002B6781">
        <w:rPr>
          <w:rFonts w:ascii="Arial" w:hAnsi="Arial" w:cs="Arial"/>
          <w:sz w:val="24"/>
          <w:szCs w:val="24"/>
        </w:rPr>
        <w:t xml:space="preserve"> </w:t>
      </w:r>
      <w:r w:rsidRPr="00716F92">
        <w:rPr>
          <w:rFonts w:ascii="Arial" w:hAnsi="Arial" w:cs="Arial"/>
          <w:sz w:val="24"/>
          <w:szCs w:val="24"/>
        </w:rPr>
        <w:t>con estados de conciencia (alerta y sedados)</w:t>
      </w:r>
      <w:r w:rsidR="009A6C62" w:rsidRPr="00716F92">
        <w:rPr>
          <w:rFonts w:ascii="Arial" w:hAnsi="Arial" w:cs="Arial"/>
          <w:sz w:val="24"/>
          <w:szCs w:val="24"/>
        </w:rPr>
        <w:t>. E</w:t>
      </w:r>
      <w:r w:rsidRPr="00716F92">
        <w:rPr>
          <w:rFonts w:ascii="Arial" w:hAnsi="Arial" w:cs="Arial"/>
          <w:sz w:val="24"/>
          <w:szCs w:val="24"/>
        </w:rPr>
        <w:t>sto coincide con lo reportado por la literatura científica, como el estudio de Gait</w:t>
      </w:r>
      <w:r w:rsidR="009A6C62" w:rsidRPr="00716F92">
        <w:rPr>
          <w:rFonts w:ascii="Arial" w:hAnsi="Arial" w:cs="Arial"/>
          <w:sz w:val="24"/>
          <w:szCs w:val="24"/>
        </w:rPr>
        <w:t>á</w:t>
      </w:r>
      <w:r w:rsidRPr="00E2182C">
        <w:rPr>
          <w:rFonts w:ascii="Arial" w:hAnsi="Arial" w:cs="Arial"/>
          <w:sz w:val="24"/>
          <w:szCs w:val="24"/>
        </w:rPr>
        <w:t>n</w:t>
      </w:r>
      <w:r w:rsidR="005D599B" w:rsidRPr="00E2182C">
        <w:rPr>
          <w:rFonts w:ascii="Arial" w:hAnsi="Arial" w:cs="Arial"/>
          <w:sz w:val="24"/>
          <w:szCs w:val="24"/>
        </w:rPr>
        <w:t xml:space="preserve"> </w:t>
      </w:r>
      <w:r w:rsidR="008A47CF" w:rsidRPr="00716F92">
        <w:rPr>
          <w:rFonts w:ascii="Arial" w:hAnsi="Arial" w:cs="Arial"/>
          <w:sz w:val="24"/>
          <w:szCs w:val="24"/>
        </w:rPr>
        <w:t>et al</w:t>
      </w:r>
      <w:r w:rsidR="00914219" w:rsidRPr="00716F92">
        <w:rPr>
          <w:rFonts w:ascii="Arial" w:hAnsi="Arial" w:cs="Arial"/>
          <w:sz w:val="24"/>
          <w:szCs w:val="24"/>
          <w:vertAlign w:val="superscript"/>
        </w:rPr>
        <w:t>1</w:t>
      </w:r>
      <w:r w:rsidR="00DA76D5" w:rsidRPr="00716F92">
        <w:rPr>
          <w:rFonts w:ascii="Arial" w:hAnsi="Arial" w:cs="Arial"/>
          <w:sz w:val="24"/>
          <w:szCs w:val="24"/>
          <w:vertAlign w:val="superscript"/>
        </w:rPr>
        <w:t>8</w:t>
      </w:r>
      <w:r w:rsidRPr="00716F92">
        <w:rPr>
          <w:rFonts w:ascii="Arial" w:hAnsi="Arial" w:cs="Arial"/>
          <w:sz w:val="24"/>
          <w:szCs w:val="24"/>
        </w:rPr>
        <w:t>,</w:t>
      </w:r>
      <w:r w:rsidR="002B6781">
        <w:rPr>
          <w:rFonts w:ascii="Arial" w:hAnsi="Arial" w:cs="Arial"/>
          <w:sz w:val="24"/>
          <w:szCs w:val="24"/>
        </w:rPr>
        <w:t xml:space="preserve"> </w:t>
      </w:r>
      <w:r w:rsidR="00383756" w:rsidRPr="00716F92">
        <w:rPr>
          <w:rFonts w:ascii="Arial" w:hAnsi="Arial" w:cs="Arial"/>
          <w:sz w:val="24"/>
          <w:szCs w:val="24"/>
        </w:rPr>
        <w:t>y según lo referido por Arias</w:t>
      </w:r>
      <w:r w:rsidR="00DA76D5" w:rsidRPr="00716F92">
        <w:rPr>
          <w:rFonts w:ascii="Arial" w:hAnsi="Arial" w:cs="Arial"/>
          <w:sz w:val="24"/>
          <w:szCs w:val="24"/>
          <w:vertAlign w:val="superscript"/>
        </w:rPr>
        <w:t>19</w:t>
      </w:r>
      <w:r w:rsidR="009A6C62" w:rsidRPr="00716F92">
        <w:rPr>
          <w:rFonts w:ascii="Arial" w:hAnsi="Arial" w:cs="Arial"/>
          <w:sz w:val="24"/>
          <w:szCs w:val="24"/>
        </w:rPr>
        <w:t>. A</w:t>
      </w:r>
      <w:r w:rsidR="00A42256" w:rsidRPr="00716F92">
        <w:rPr>
          <w:rFonts w:ascii="Arial" w:hAnsi="Arial" w:cs="Arial"/>
          <w:sz w:val="24"/>
          <w:szCs w:val="24"/>
        </w:rPr>
        <w:t>demás, tal</w:t>
      </w:r>
      <w:r w:rsidRPr="00716F92">
        <w:rPr>
          <w:rFonts w:ascii="Arial" w:hAnsi="Arial" w:cs="Arial"/>
          <w:sz w:val="24"/>
          <w:szCs w:val="24"/>
        </w:rPr>
        <w:t xml:space="preserve"> asociación muestra la vulnerabilidad de</w:t>
      </w:r>
      <w:r w:rsidR="002B6781">
        <w:rPr>
          <w:rFonts w:ascii="Arial" w:hAnsi="Arial" w:cs="Arial"/>
          <w:sz w:val="24"/>
          <w:szCs w:val="24"/>
        </w:rPr>
        <w:t xml:space="preserve"> </w:t>
      </w:r>
      <w:r w:rsidRPr="00716F92">
        <w:rPr>
          <w:rFonts w:ascii="Arial" w:hAnsi="Arial" w:cs="Arial"/>
          <w:sz w:val="24"/>
          <w:szCs w:val="24"/>
        </w:rPr>
        <w:t>los pacientes por su condición y la necesidad de realizar un análisis con mayor profundidad para determinar los factores que pudieron favorecer</w:t>
      </w:r>
      <w:r w:rsidR="00513D40">
        <w:rPr>
          <w:rFonts w:ascii="Arial" w:hAnsi="Arial" w:cs="Arial"/>
          <w:sz w:val="24"/>
          <w:szCs w:val="24"/>
        </w:rPr>
        <w:t>,</w:t>
      </w:r>
      <w:r w:rsidRPr="00716F92">
        <w:rPr>
          <w:rFonts w:ascii="Arial" w:hAnsi="Arial" w:cs="Arial"/>
          <w:sz w:val="24"/>
          <w:szCs w:val="24"/>
        </w:rPr>
        <w:t xml:space="preserve"> en el turno de la tarde y </w:t>
      </w:r>
      <w:r w:rsidR="00513D40">
        <w:rPr>
          <w:rFonts w:ascii="Arial" w:hAnsi="Arial" w:cs="Arial"/>
          <w:sz w:val="24"/>
          <w:szCs w:val="24"/>
        </w:rPr>
        <w:t xml:space="preserve">la </w:t>
      </w:r>
      <w:r w:rsidRPr="00716F92">
        <w:rPr>
          <w:rFonts w:ascii="Arial" w:hAnsi="Arial" w:cs="Arial"/>
          <w:sz w:val="24"/>
          <w:szCs w:val="24"/>
        </w:rPr>
        <w:t>noche</w:t>
      </w:r>
      <w:r w:rsidR="00513D40">
        <w:rPr>
          <w:rFonts w:ascii="Arial" w:hAnsi="Arial" w:cs="Arial"/>
          <w:sz w:val="24"/>
          <w:szCs w:val="24"/>
        </w:rPr>
        <w:t>,</w:t>
      </w:r>
      <w:r w:rsidRPr="00716F92">
        <w:rPr>
          <w:rFonts w:ascii="Arial" w:hAnsi="Arial" w:cs="Arial"/>
          <w:sz w:val="24"/>
          <w:szCs w:val="24"/>
        </w:rPr>
        <w:t xml:space="preserve"> la aparición de eventos. </w:t>
      </w:r>
      <w:r w:rsidR="001F3A98" w:rsidRPr="00716F92">
        <w:rPr>
          <w:rFonts w:ascii="Arial" w:hAnsi="Arial" w:cs="Arial"/>
          <w:sz w:val="24"/>
          <w:szCs w:val="24"/>
        </w:rPr>
        <w:t xml:space="preserve">La inadecuada o excesiva sedación </w:t>
      </w:r>
      <w:r w:rsidR="004479FC" w:rsidRPr="00716F92">
        <w:rPr>
          <w:rFonts w:ascii="Arial" w:hAnsi="Arial" w:cs="Arial"/>
          <w:sz w:val="24"/>
          <w:szCs w:val="24"/>
        </w:rPr>
        <w:t>podría generar</w:t>
      </w:r>
      <w:r w:rsidR="001F3A98" w:rsidRPr="00716F92">
        <w:rPr>
          <w:rFonts w:ascii="Arial" w:hAnsi="Arial" w:cs="Arial"/>
          <w:sz w:val="24"/>
          <w:szCs w:val="24"/>
        </w:rPr>
        <w:t xml:space="preserve"> efectos deletéreos sobre los pacientes; el dolor y la ansiedad</w:t>
      </w:r>
      <w:r w:rsidR="009A6C62" w:rsidRPr="00716F92">
        <w:rPr>
          <w:rFonts w:ascii="Arial" w:hAnsi="Arial" w:cs="Arial"/>
          <w:sz w:val="24"/>
          <w:szCs w:val="24"/>
        </w:rPr>
        <w:t>,</w:t>
      </w:r>
      <w:r w:rsidR="001F3A98" w:rsidRPr="00716F92">
        <w:rPr>
          <w:rFonts w:ascii="Arial" w:hAnsi="Arial" w:cs="Arial"/>
          <w:sz w:val="24"/>
          <w:szCs w:val="24"/>
        </w:rPr>
        <w:t xml:space="preserve"> in</w:t>
      </w:r>
      <w:r w:rsidR="004479FC" w:rsidRPr="00716F92">
        <w:rPr>
          <w:rFonts w:ascii="Arial" w:hAnsi="Arial" w:cs="Arial"/>
          <w:sz w:val="24"/>
          <w:szCs w:val="24"/>
        </w:rPr>
        <w:t>suficientemente tratados</w:t>
      </w:r>
      <w:r w:rsidR="009A6C62" w:rsidRPr="00716F92">
        <w:rPr>
          <w:rFonts w:ascii="Arial" w:hAnsi="Arial" w:cs="Arial"/>
          <w:sz w:val="24"/>
          <w:szCs w:val="24"/>
        </w:rPr>
        <w:t>,</w:t>
      </w:r>
      <w:r w:rsidR="004479FC" w:rsidRPr="00716F92">
        <w:rPr>
          <w:rFonts w:ascii="Arial" w:hAnsi="Arial" w:cs="Arial"/>
          <w:sz w:val="24"/>
          <w:szCs w:val="24"/>
        </w:rPr>
        <w:t xml:space="preserve"> r</w:t>
      </w:r>
      <w:r w:rsidR="001F3A98" w:rsidRPr="00716F92">
        <w:rPr>
          <w:rFonts w:ascii="Arial" w:hAnsi="Arial" w:cs="Arial"/>
          <w:sz w:val="24"/>
          <w:szCs w:val="24"/>
        </w:rPr>
        <w:t>esulta</w:t>
      </w:r>
      <w:r w:rsidR="004479FC" w:rsidRPr="00716F92">
        <w:rPr>
          <w:rFonts w:ascii="Arial" w:hAnsi="Arial" w:cs="Arial"/>
          <w:sz w:val="24"/>
          <w:szCs w:val="24"/>
        </w:rPr>
        <w:t>n</w:t>
      </w:r>
      <w:r w:rsidR="001F3A98" w:rsidRPr="00716F92">
        <w:rPr>
          <w:rFonts w:ascii="Arial" w:hAnsi="Arial" w:cs="Arial"/>
          <w:sz w:val="24"/>
          <w:szCs w:val="24"/>
        </w:rPr>
        <w:t xml:space="preserve"> en respuestas fisiológicas adversas, asociados con morbilidad</w:t>
      </w:r>
      <w:r w:rsidR="00DC75E9" w:rsidRPr="00716F92">
        <w:rPr>
          <w:rFonts w:ascii="Arial" w:hAnsi="Arial" w:cs="Arial"/>
          <w:sz w:val="24"/>
          <w:szCs w:val="24"/>
        </w:rPr>
        <w:t xml:space="preserve"> e incrementan EA</w:t>
      </w:r>
      <w:r w:rsidR="00F40705" w:rsidRPr="00716F92">
        <w:rPr>
          <w:rFonts w:ascii="Arial" w:hAnsi="Arial" w:cs="Arial"/>
          <w:sz w:val="24"/>
          <w:szCs w:val="24"/>
        </w:rPr>
        <w:t xml:space="preserve"> como la auto-</w:t>
      </w:r>
      <w:proofErr w:type="spellStart"/>
      <w:r w:rsidR="00F40705" w:rsidRPr="00716F92">
        <w:rPr>
          <w:rFonts w:ascii="Arial" w:hAnsi="Arial" w:cs="Arial"/>
          <w:sz w:val="24"/>
          <w:szCs w:val="24"/>
        </w:rPr>
        <w:t>ex</w:t>
      </w:r>
      <w:r w:rsidR="001F3A98" w:rsidRPr="00716F92">
        <w:rPr>
          <w:rFonts w:ascii="Arial" w:hAnsi="Arial" w:cs="Arial"/>
          <w:sz w:val="24"/>
          <w:szCs w:val="24"/>
        </w:rPr>
        <w:t>tubación</w:t>
      </w:r>
      <w:proofErr w:type="spellEnd"/>
      <w:r w:rsidR="00DC75E9" w:rsidRPr="00716F92">
        <w:rPr>
          <w:rFonts w:ascii="Arial" w:hAnsi="Arial" w:cs="Arial"/>
          <w:sz w:val="24"/>
          <w:szCs w:val="24"/>
        </w:rPr>
        <w:t>.</w:t>
      </w:r>
    </w:p>
    <w:p w14:paraId="31B8542E" w14:textId="77777777" w:rsidR="004667D6" w:rsidRPr="00716F92" w:rsidRDefault="004667D6">
      <w:pPr>
        <w:spacing w:after="0" w:line="240" w:lineRule="auto"/>
        <w:jc w:val="both"/>
        <w:rPr>
          <w:rFonts w:ascii="Arial" w:hAnsi="Arial" w:cs="Arial"/>
          <w:sz w:val="24"/>
          <w:szCs w:val="24"/>
        </w:rPr>
      </w:pPr>
    </w:p>
    <w:p w14:paraId="078245DA" w14:textId="66A6C05B" w:rsidR="00C83637" w:rsidRPr="00716F92" w:rsidRDefault="00DB2437">
      <w:pPr>
        <w:spacing w:after="0" w:line="240" w:lineRule="auto"/>
        <w:jc w:val="both"/>
        <w:rPr>
          <w:rFonts w:ascii="Arial" w:hAnsi="Arial" w:cs="Arial"/>
          <w:sz w:val="24"/>
          <w:szCs w:val="24"/>
        </w:rPr>
      </w:pPr>
      <w:r w:rsidRPr="00716F92">
        <w:rPr>
          <w:rFonts w:ascii="Arial" w:hAnsi="Arial" w:cs="Arial"/>
          <w:sz w:val="24"/>
          <w:szCs w:val="24"/>
        </w:rPr>
        <w:t xml:space="preserve">La </w:t>
      </w:r>
      <w:r w:rsidR="00C83637" w:rsidRPr="00716F92">
        <w:rPr>
          <w:rFonts w:ascii="Arial" w:hAnsi="Arial" w:cs="Arial"/>
          <w:sz w:val="24"/>
          <w:szCs w:val="24"/>
        </w:rPr>
        <w:t xml:space="preserve">gran mayoría de los </w:t>
      </w:r>
      <w:r w:rsidRPr="00716F92">
        <w:rPr>
          <w:rFonts w:ascii="Arial" w:hAnsi="Arial" w:cs="Arial"/>
          <w:sz w:val="24"/>
          <w:szCs w:val="24"/>
        </w:rPr>
        <w:t>EA</w:t>
      </w:r>
      <w:r w:rsidR="00C83637" w:rsidRPr="00716F92">
        <w:rPr>
          <w:rFonts w:ascii="Arial" w:hAnsi="Arial" w:cs="Arial"/>
          <w:sz w:val="24"/>
          <w:szCs w:val="24"/>
        </w:rPr>
        <w:t xml:space="preserve"> no fueron reportados a la familia. Según lo establecido a nivel mundial, dentro de los lineamientos de la seguridad clínica, se destaca que los profesionales de la salud deben velar por la seguridad del paciente, minimizando los eventos adversos. Es deber de los profesionales de la salud notificar a la familia las condiciones de salud y situaciones ocurridas en el cuidado</w:t>
      </w:r>
      <w:r w:rsidR="009A6C62" w:rsidRPr="00716F92">
        <w:rPr>
          <w:rFonts w:ascii="Arial" w:hAnsi="Arial" w:cs="Arial"/>
          <w:sz w:val="24"/>
          <w:szCs w:val="24"/>
        </w:rPr>
        <w:t>. Es importante que esto se cumpla,</w:t>
      </w:r>
      <w:r w:rsidR="002B6781">
        <w:rPr>
          <w:rFonts w:ascii="Arial" w:hAnsi="Arial" w:cs="Arial"/>
          <w:sz w:val="24"/>
          <w:szCs w:val="24"/>
        </w:rPr>
        <w:t xml:space="preserve"> </w:t>
      </w:r>
      <w:r w:rsidR="00C83637" w:rsidRPr="00716F92">
        <w:rPr>
          <w:rFonts w:ascii="Arial" w:hAnsi="Arial" w:cs="Arial"/>
          <w:sz w:val="24"/>
          <w:szCs w:val="24"/>
        </w:rPr>
        <w:t>puesto que gracias a la información oportuna y clara</w:t>
      </w:r>
      <w:r w:rsidR="002B6781">
        <w:rPr>
          <w:rFonts w:ascii="Arial" w:hAnsi="Arial" w:cs="Arial"/>
          <w:sz w:val="24"/>
          <w:szCs w:val="24"/>
        </w:rPr>
        <w:t xml:space="preserve"> </w:t>
      </w:r>
      <w:r w:rsidR="00C83637" w:rsidRPr="00716F92">
        <w:rPr>
          <w:rFonts w:ascii="Arial" w:hAnsi="Arial" w:cs="Arial"/>
          <w:sz w:val="24"/>
          <w:szCs w:val="24"/>
        </w:rPr>
        <w:t>del evento ocurrido, se garantiza el cumplimiento a</w:t>
      </w:r>
      <w:r w:rsidR="002B6781">
        <w:rPr>
          <w:rFonts w:ascii="Arial" w:hAnsi="Arial" w:cs="Arial"/>
          <w:sz w:val="24"/>
          <w:szCs w:val="24"/>
        </w:rPr>
        <w:t xml:space="preserve"> </w:t>
      </w:r>
      <w:r w:rsidR="00C83637" w:rsidRPr="00716F92">
        <w:rPr>
          <w:rFonts w:ascii="Arial" w:hAnsi="Arial" w:cs="Arial"/>
          <w:sz w:val="24"/>
          <w:szCs w:val="24"/>
        </w:rPr>
        <w:t>los derechos humanos; se involucra a la familia en la toma de decisiones, favoreciendo el conocimiento y</w:t>
      </w:r>
      <w:r w:rsidR="002B6781">
        <w:rPr>
          <w:rFonts w:ascii="Arial" w:hAnsi="Arial" w:cs="Arial"/>
          <w:sz w:val="24"/>
          <w:szCs w:val="24"/>
        </w:rPr>
        <w:t xml:space="preserve"> </w:t>
      </w:r>
      <w:r w:rsidR="00C83637" w:rsidRPr="00716F92">
        <w:rPr>
          <w:rFonts w:ascii="Arial" w:hAnsi="Arial" w:cs="Arial"/>
          <w:sz w:val="24"/>
          <w:szCs w:val="24"/>
        </w:rPr>
        <w:t xml:space="preserve">abordaje de factores que pueden </w:t>
      </w:r>
      <w:r w:rsidR="009A6C62" w:rsidRPr="00716F92">
        <w:rPr>
          <w:rFonts w:ascii="Arial" w:hAnsi="Arial" w:cs="Arial"/>
          <w:sz w:val="24"/>
          <w:szCs w:val="24"/>
        </w:rPr>
        <w:t xml:space="preserve">incidir </w:t>
      </w:r>
      <w:r w:rsidR="00C83637" w:rsidRPr="00716F92">
        <w:rPr>
          <w:rFonts w:ascii="Arial" w:hAnsi="Arial" w:cs="Arial"/>
          <w:sz w:val="24"/>
          <w:szCs w:val="24"/>
        </w:rPr>
        <w:t>potencialmente</w:t>
      </w:r>
      <w:r w:rsidR="00C10A79" w:rsidRPr="00716F92">
        <w:rPr>
          <w:rFonts w:ascii="Arial" w:hAnsi="Arial" w:cs="Arial"/>
          <w:sz w:val="24"/>
          <w:szCs w:val="24"/>
        </w:rPr>
        <w:t xml:space="preserve"> </w:t>
      </w:r>
      <w:r w:rsidR="00C83637" w:rsidRPr="00716F92">
        <w:rPr>
          <w:rFonts w:ascii="Arial" w:hAnsi="Arial" w:cs="Arial"/>
          <w:sz w:val="24"/>
          <w:szCs w:val="24"/>
        </w:rPr>
        <w:t>en mejorar la seguridad en los procesos de atención</w:t>
      </w:r>
      <w:r w:rsidR="00914219" w:rsidRPr="00716F92">
        <w:rPr>
          <w:rFonts w:ascii="Arial" w:hAnsi="Arial" w:cs="Arial"/>
          <w:sz w:val="24"/>
          <w:szCs w:val="24"/>
          <w:vertAlign w:val="superscript"/>
        </w:rPr>
        <w:t>2</w:t>
      </w:r>
      <w:r w:rsidR="004C3E34" w:rsidRPr="00716F92">
        <w:rPr>
          <w:rFonts w:ascii="Arial" w:hAnsi="Arial" w:cs="Arial"/>
          <w:sz w:val="24"/>
          <w:szCs w:val="24"/>
          <w:vertAlign w:val="superscript"/>
        </w:rPr>
        <w:t>0</w:t>
      </w:r>
      <w:r w:rsidR="00C83637" w:rsidRPr="00716F92">
        <w:rPr>
          <w:rFonts w:ascii="Arial" w:hAnsi="Arial" w:cs="Arial"/>
          <w:sz w:val="24"/>
          <w:szCs w:val="24"/>
        </w:rPr>
        <w:t>.</w:t>
      </w:r>
    </w:p>
    <w:p w14:paraId="2BBE6735" w14:textId="77777777" w:rsidR="00C83637" w:rsidRPr="00716F92" w:rsidRDefault="00C83637">
      <w:pPr>
        <w:spacing w:after="0" w:line="240" w:lineRule="auto"/>
        <w:jc w:val="both"/>
        <w:rPr>
          <w:rFonts w:ascii="Arial" w:hAnsi="Arial" w:cs="Arial"/>
          <w:sz w:val="24"/>
          <w:szCs w:val="24"/>
        </w:rPr>
      </w:pPr>
    </w:p>
    <w:p w14:paraId="428A19C5" w14:textId="5A63ECE0" w:rsidR="00C83637" w:rsidRPr="00716F92" w:rsidRDefault="00CF25F5">
      <w:pPr>
        <w:spacing w:after="0" w:line="240" w:lineRule="auto"/>
        <w:jc w:val="both"/>
        <w:rPr>
          <w:rFonts w:ascii="Arial" w:hAnsi="Arial" w:cs="Arial"/>
          <w:sz w:val="24"/>
          <w:szCs w:val="24"/>
        </w:rPr>
      </w:pPr>
      <w:r w:rsidRPr="00716F92">
        <w:rPr>
          <w:rFonts w:ascii="Arial" w:hAnsi="Arial" w:cs="Arial"/>
          <w:sz w:val="24"/>
          <w:szCs w:val="24"/>
        </w:rPr>
        <w:t xml:space="preserve">El ratio </w:t>
      </w:r>
      <w:r w:rsidR="00C83637" w:rsidRPr="00716F92">
        <w:rPr>
          <w:rFonts w:ascii="Arial" w:hAnsi="Arial" w:cs="Arial"/>
          <w:sz w:val="24"/>
          <w:szCs w:val="24"/>
        </w:rPr>
        <w:t>enfermera paciente (R/E) para México y Argentina fue entre 1:1 y 1: 2 respectivamente. Colombia tiene una</w:t>
      </w:r>
      <w:r w:rsidR="002B6781">
        <w:rPr>
          <w:rFonts w:ascii="Arial" w:hAnsi="Arial" w:cs="Arial"/>
          <w:sz w:val="24"/>
          <w:szCs w:val="24"/>
        </w:rPr>
        <w:t xml:space="preserve"> </w:t>
      </w:r>
      <w:r w:rsidR="00DE2121" w:rsidRPr="00716F92">
        <w:rPr>
          <w:rFonts w:ascii="Arial" w:hAnsi="Arial" w:cs="Arial"/>
          <w:sz w:val="24"/>
          <w:szCs w:val="24"/>
        </w:rPr>
        <w:t xml:space="preserve">mayor </w:t>
      </w:r>
      <w:r w:rsidR="00C83637" w:rsidRPr="00716F92">
        <w:rPr>
          <w:rFonts w:ascii="Arial" w:hAnsi="Arial" w:cs="Arial"/>
          <w:sz w:val="24"/>
          <w:szCs w:val="24"/>
        </w:rPr>
        <w:t>relación 1:5</w:t>
      </w:r>
      <w:r w:rsidR="00DE2121" w:rsidRPr="00716F92">
        <w:rPr>
          <w:rFonts w:ascii="Arial" w:hAnsi="Arial" w:cs="Arial"/>
          <w:sz w:val="24"/>
          <w:szCs w:val="24"/>
        </w:rPr>
        <w:t xml:space="preserve">. </w:t>
      </w:r>
      <w:r w:rsidR="00C83637" w:rsidRPr="00716F92">
        <w:rPr>
          <w:rFonts w:ascii="Arial" w:hAnsi="Arial" w:cs="Arial"/>
          <w:sz w:val="24"/>
          <w:szCs w:val="24"/>
        </w:rPr>
        <w:t xml:space="preserve">No obstante, en el estudio de Romero </w:t>
      </w:r>
      <w:r w:rsidR="008A47CF" w:rsidRPr="00716F92">
        <w:rPr>
          <w:rFonts w:ascii="Arial" w:hAnsi="Arial" w:cs="Arial"/>
          <w:sz w:val="24"/>
          <w:szCs w:val="24"/>
        </w:rPr>
        <w:t>et al.</w:t>
      </w:r>
      <w:r w:rsidR="00914219" w:rsidRPr="00716F92">
        <w:rPr>
          <w:rFonts w:ascii="Arial" w:hAnsi="Arial" w:cs="Arial"/>
          <w:sz w:val="24"/>
          <w:szCs w:val="24"/>
          <w:vertAlign w:val="superscript"/>
        </w:rPr>
        <w:t>2</w:t>
      </w:r>
      <w:r w:rsidR="004C3E34" w:rsidRPr="00716F92">
        <w:rPr>
          <w:rFonts w:ascii="Arial" w:hAnsi="Arial" w:cs="Arial"/>
          <w:sz w:val="24"/>
          <w:szCs w:val="24"/>
          <w:vertAlign w:val="superscript"/>
        </w:rPr>
        <w:t>1</w:t>
      </w:r>
      <w:r w:rsidR="00C83637" w:rsidRPr="00716F92">
        <w:rPr>
          <w:rFonts w:ascii="Arial" w:hAnsi="Arial" w:cs="Arial"/>
          <w:sz w:val="24"/>
          <w:szCs w:val="24"/>
        </w:rPr>
        <w:t xml:space="preserve">, </w:t>
      </w:r>
      <w:r w:rsidR="009A6C62" w:rsidRPr="00716F92">
        <w:rPr>
          <w:rFonts w:ascii="Arial" w:hAnsi="Arial" w:cs="Arial"/>
          <w:sz w:val="24"/>
          <w:szCs w:val="24"/>
        </w:rPr>
        <w:t xml:space="preserve">se </w:t>
      </w:r>
      <w:r w:rsidR="00C83637" w:rsidRPr="00716F92">
        <w:rPr>
          <w:rFonts w:ascii="Arial" w:hAnsi="Arial" w:cs="Arial"/>
          <w:sz w:val="24"/>
          <w:szCs w:val="24"/>
        </w:rPr>
        <w:t>destaca que una asignación inadecuada del profesional de enfermería incide de manera negativa en los resultados obtenidos en los pacientes, y afecta a las enfermeras, quienes corren un riesgo mayor de fatiga emocional, estrés, insatisfacción en el trabajo y agotamiento.</w:t>
      </w:r>
      <w:r w:rsidR="002B6781">
        <w:rPr>
          <w:rFonts w:ascii="Arial" w:hAnsi="Arial" w:cs="Arial"/>
          <w:sz w:val="24"/>
          <w:szCs w:val="24"/>
        </w:rPr>
        <w:t xml:space="preserve"> </w:t>
      </w:r>
    </w:p>
    <w:p w14:paraId="470B7947" w14:textId="77777777" w:rsidR="00C83637" w:rsidRPr="00716F92" w:rsidRDefault="00C83637">
      <w:pPr>
        <w:spacing w:after="0" w:line="240" w:lineRule="auto"/>
        <w:jc w:val="both"/>
        <w:rPr>
          <w:rFonts w:ascii="Arial" w:hAnsi="Arial" w:cs="Arial"/>
          <w:sz w:val="24"/>
          <w:szCs w:val="24"/>
        </w:rPr>
      </w:pPr>
    </w:p>
    <w:p w14:paraId="1E38630D" w14:textId="428D1117" w:rsidR="00C83637" w:rsidRPr="00716F92" w:rsidRDefault="00C83637">
      <w:pPr>
        <w:spacing w:after="0" w:line="240" w:lineRule="auto"/>
        <w:jc w:val="both"/>
        <w:rPr>
          <w:rFonts w:ascii="Arial" w:hAnsi="Arial" w:cs="Arial"/>
          <w:sz w:val="24"/>
          <w:szCs w:val="24"/>
        </w:rPr>
      </w:pPr>
      <w:r w:rsidRPr="00716F92">
        <w:rPr>
          <w:rFonts w:ascii="Arial" w:hAnsi="Arial" w:cs="Arial"/>
          <w:sz w:val="24"/>
          <w:szCs w:val="24"/>
        </w:rPr>
        <w:t xml:space="preserve">El Score que </w:t>
      </w:r>
      <w:r w:rsidR="009A6C62" w:rsidRPr="00716F92">
        <w:rPr>
          <w:rFonts w:ascii="Arial" w:hAnsi="Arial" w:cs="Arial"/>
          <w:sz w:val="24"/>
          <w:szCs w:val="24"/>
        </w:rPr>
        <w:t xml:space="preserve">predominó </w:t>
      </w:r>
      <w:r w:rsidRPr="00716F92">
        <w:rPr>
          <w:rFonts w:ascii="Arial" w:hAnsi="Arial" w:cs="Arial"/>
          <w:sz w:val="24"/>
          <w:szCs w:val="24"/>
        </w:rPr>
        <w:t>fue TISS 28 entre 20- 39 puntos, lo que significa que el paciente requirió cuidados estrictos, aunque estaba relativame</w:t>
      </w:r>
      <w:r w:rsidR="00CF25F5" w:rsidRPr="00716F92">
        <w:rPr>
          <w:rFonts w:ascii="Arial" w:hAnsi="Arial" w:cs="Arial"/>
          <w:sz w:val="24"/>
          <w:szCs w:val="24"/>
        </w:rPr>
        <w:t xml:space="preserve">nte estable y no </w:t>
      </w:r>
      <w:r w:rsidR="009A6C62" w:rsidRPr="00716F92">
        <w:rPr>
          <w:rFonts w:ascii="Arial" w:hAnsi="Arial" w:cs="Arial"/>
          <w:sz w:val="24"/>
          <w:szCs w:val="24"/>
        </w:rPr>
        <w:t xml:space="preserve">necesitó </w:t>
      </w:r>
      <w:r w:rsidR="00CF25F5" w:rsidRPr="00716F92">
        <w:rPr>
          <w:rFonts w:ascii="Arial" w:hAnsi="Arial" w:cs="Arial"/>
          <w:sz w:val="24"/>
          <w:szCs w:val="24"/>
        </w:rPr>
        <w:t>de un ratio</w:t>
      </w:r>
      <w:r w:rsidRPr="00716F92">
        <w:rPr>
          <w:rFonts w:ascii="Arial" w:hAnsi="Arial" w:cs="Arial"/>
          <w:sz w:val="24"/>
          <w:szCs w:val="24"/>
        </w:rPr>
        <w:t xml:space="preserve"> E/P 1:1. Este </w:t>
      </w:r>
      <w:r w:rsidR="00C54897" w:rsidRPr="00716F92">
        <w:rPr>
          <w:rFonts w:ascii="Arial" w:hAnsi="Arial" w:cs="Arial"/>
          <w:sz w:val="24"/>
          <w:szCs w:val="24"/>
        </w:rPr>
        <w:t>S</w:t>
      </w:r>
      <w:r w:rsidRPr="00716F92">
        <w:rPr>
          <w:rFonts w:ascii="Arial" w:hAnsi="Arial" w:cs="Arial"/>
          <w:sz w:val="24"/>
          <w:szCs w:val="24"/>
        </w:rPr>
        <w:t>core permite identificar el número de intervenciones de cuidado directo que requiere el paciente y</w:t>
      </w:r>
      <w:r w:rsidR="00513D40">
        <w:rPr>
          <w:rFonts w:ascii="Arial" w:hAnsi="Arial" w:cs="Arial"/>
          <w:sz w:val="24"/>
          <w:szCs w:val="24"/>
        </w:rPr>
        <w:t>,</w:t>
      </w:r>
      <w:r w:rsidRPr="00716F92">
        <w:rPr>
          <w:rFonts w:ascii="Arial" w:hAnsi="Arial" w:cs="Arial"/>
          <w:sz w:val="24"/>
          <w:szCs w:val="24"/>
        </w:rPr>
        <w:t xml:space="preserve"> de esta forma</w:t>
      </w:r>
      <w:r w:rsidR="00513D40">
        <w:rPr>
          <w:rFonts w:ascii="Arial" w:hAnsi="Arial" w:cs="Arial"/>
          <w:sz w:val="24"/>
          <w:szCs w:val="24"/>
        </w:rPr>
        <w:t>,</w:t>
      </w:r>
      <w:r w:rsidRPr="00716F92">
        <w:rPr>
          <w:rFonts w:ascii="Arial" w:hAnsi="Arial" w:cs="Arial"/>
          <w:sz w:val="24"/>
          <w:szCs w:val="24"/>
        </w:rPr>
        <w:t xml:space="preserve"> contribuir a determinar el recurso de enfermería necesario para el cuidado. </w:t>
      </w:r>
    </w:p>
    <w:p w14:paraId="743C9D6C" w14:textId="77777777" w:rsidR="00C83637" w:rsidRPr="00716F92" w:rsidRDefault="00C83637">
      <w:pPr>
        <w:spacing w:after="0" w:line="240" w:lineRule="auto"/>
        <w:jc w:val="both"/>
        <w:rPr>
          <w:rFonts w:ascii="Arial" w:hAnsi="Arial" w:cs="Arial"/>
          <w:sz w:val="24"/>
          <w:szCs w:val="24"/>
        </w:rPr>
      </w:pPr>
    </w:p>
    <w:p w14:paraId="54701ECF" w14:textId="16F4C0CF" w:rsidR="00C83637" w:rsidRPr="00716F92" w:rsidRDefault="00C83637">
      <w:pPr>
        <w:spacing w:after="0" w:line="240" w:lineRule="auto"/>
        <w:jc w:val="both"/>
        <w:rPr>
          <w:rFonts w:ascii="Arial" w:hAnsi="Arial" w:cs="Arial"/>
          <w:sz w:val="24"/>
          <w:szCs w:val="24"/>
        </w:rPr>
      </w:pPr>
      <w:r w:rsidRPr="00716F92">
        <w:rPr>
          <w:rFonts w:ascii="Arial" w:hAnsi="Arial" w:cs="Arial"/>
          <w:sz w:val="24"/>
          <w:szCs w:val="24"/>
        </w:rPr>
        <w:t xml:space="preserve">En cuanto al Score Apache, los puntajes estuvieron ente 10 y 19, lo que </w:t>
      </w:r>
      <w:r w:rsidR="006D30ED" w:rsidRPr="00716F92">
        <w:rPr>
          <w:rFonts w:ascii="Arial" w:hAnsi="Arial" w:cs="Arial"/>
          <w:sz w:val="24"/>
          <w:szCs w:val="24"/>
        </w:rPr>
        <w:t xml:space="preserve">indicó </w:t>
      </w:r>
      <w:r w:rsidRPr="00716F92">
        <w:rPr>
          <w:rFonts w:ascii="Arial" w:hAnsi="Arial" w:cs="Arial"/>
          <w:sz w:val="24"/>
          <w:szCs w:val="24"/>
        </w:rPr>
        <w:t>que los pacientes tenían entre el 15 al 25</w:t>
      </w:r>
      <w:r w:rsidR="006D30ED" w:rsidRPr="00716F92">
        <w:rPr>
          <w:rFonts w:ascii="Arial" w:hAnsi="Arial" w:cs="Arial"/>
          <w:sz w:val="24"/>
          <w:szCs w:val="24"/>
        </w:rPr>
        <w:t xml:space="preserve"> </w:t>
      </w:r>
      <w:r w:rsidRPr="00716F92">
        <w:rPr>
          <w:rFonts w:ascii="Arial" w:hAnsi="Arial" w:cs="Arial"/>
          <w:sz w:val="24"/>
          <w:szCs w:val="24"/>
        </w:rPr>
        <w:t>% de mortalidad.</w:t>
      </w:r>
      <w:r w:rsidR="002B6781">
        <w:rPr>
          <w:rFonts w:ascii="Arial" w:hAnsi="Arial" w:cs="Arial"/>
          <w:sz w:val="24"/>
          <w:szCs w:val="24"/>
        </w:rPr>
        <w:t xml:space="preserve"> </w:t>
      </w:r>
      <w:r w:rsidRPr="00716F92">
        <w:rPr>
          <w:rFonts w:ascii="Arial" w:hAnsi="Arial" w:cs="Arial"/>
          <w:sz w:val="24"/>
          <w:szCs w:val="24"/>
        </w:rPr>
        <w:t>Este Score</w:t>
      </w:r>
      <w:r w:rsidR="00C54897" w:rsidRPr="00716F92">
        <w:rPr>
          <w:rFonts w:ascii="Arial" w:hAnsi="Arial" w:cs="Arial"/>
          <w:sz w:val="24"/>
          <w:szCs w:val="24"/>
        </w:rPr>
        <w:t xml:space="preserve"> </w:t>
      </w:r>
      <w:r w:rsidRPr="00716F92">
        <w:rPr>
          <w:rFonts w:ascii="Arial" w:hAnsi="Arial" w:cs="Arial"/>
          <w:sz w:val="24"/>
          <w:szCs w:val="24"/>
        </w:rPr>
        <w:t>no representa una asociación directamente proporcional con la aparición de EA, puesto que se calcula en el momento de ingreso o al final del día de internación del paciente</w:t>
      </w:r>
      <w:r w:rsidR="006D30ED" w:rsidRPr="00716F92">
        <w:rPr>
          <w:rFonts w:ascii="Arial" w:hAnsi="Arial" w:cs="Arial"/>
          <w:sz w:val="24"/>
          <w:szCs w:val="24"/>
        </w:rPr>
        <w:t>;</w:t>
      </w:r>
      <w:r w:rsidRPr="00716F92">
        <w:rPr>
          <w:rFonts w:ascii="Arial" w:hAnsi="Arial" w:cs="Arial"/>
          <w:sz w:val="24"/>
          <w:szCs w:val="24"/>
        </w:rPr>
        <w:t xml:space="preserve"> por lo tanto,</w:t>
      </w:r>
      <w:r w:rsidR="00285299" w:rsidRPr="00716F92">
        <w:rPr>
          <w:rFonts w:ascii="Arial" w:hAnsi="Arial" w:cs="Arial"/>
          <w:sz w:val="24"/>
          <w:szCs w:val="24"/>
        </w:rPr>
        <w:t xml:space="preserve"> </w:t>
      </w:r>
      <w:r w:rsidRPr="00716F92">
        <w:rPr>
          <w:rFonts w:ascii="Arial" w:hAnsi="Arial" w:cs="Arial"/>
          <w:sz w:val="24"/>
          <w:szCs w:val="24"/>
        </w:rPr>
        <w:t>según L</w:t>
      </w:r>
      <w:r w:rsidR="000E2731" w:rsidRPr="00716F92">
        <w:rPr>
          <w:rFonts w:ascii="Arial" w:hAnsi="Arial" w:cs="Arial"/>
          <w:sz w:val="24"/>
          <w:szCs w:val="24"/>
        </w:rPr>
        <w:t>evy</w:t>
      </w:r>
      <w:r w:rsidR="008A47CF" w:rsidRPr="00716F92">
        <w:rPr>
          <w:rFonts w:ascii="Arial" w:hAnsi="Arial" w:cs="Arial"/>
          <w:sz w:val="24"/>
          <w:szCs w:val="24"/>
        </w:rPr>
        <w:t>, et al</w:t>
      </w:r>
      <w:r w:rsidR="00914219" w:rsidRPr="00716F92">
        <w:rPr>
          <w:rFonts w:ascii="Arial" w:hAnsi="Arial" w:cs="Arial"/>
          <w:sz w:val="24"/>
          <w:szCs w:val="24"/>
          <w:vertAlign w:val="superscript"/>
        </w:rPr>
        <w:t>2</w:t>
      </w:r>
      <w:r w:rsidR="004C3E34" w:rsidRPr="00716F92">
        <w:rPr>
          <w:rFonts w:ascii="Arial" w:hAnsi="Arial" w:cs="Arial"/>
          <w:sz w:val="24"/>
          <w:szCs w:val="24"/>
          <w:vertAlign w:val="superscript"/>
        </w:rPr>
        <w:t>2</w:t>
      </w:r>
      <w:r w:rsidRPr="00716F92">
        <w:rPr>
          <w:rFonts w:ascii="Arial" w:hAnsi="Arial" w:cs="Arial"/>
          <w:sz w:val="24"/>
          <w:szCs w:val="24"/>
        </w:rPr>
        <w:t xml:space="preserve">, </w:t>
      </w:r>
      <w:r w:rsidR="000E2731" w:rsidRPr="00716F92">
        <w:rPr>
          <w:rFonts w:ascii="Arial" w:hAnsi="Arial" w:cs="Arial"/>
          <w:sz w:val="24"/>
          <w:szCs w:val="24"/>
        </w:rPr>
        <w:t>este</w:t>
      </w:r>
      <w:r w:rsidR="00285299" w:rsidRPr="00716F92">
        <w:rPr>
          <w:rFonts w:ascii="Arial" w:hAnsi="Arial" w:cs="Arial"/>
          <w:sz w:val="24"/>
          <w:szCs w:val="24"/>
        </w:rPr>
        <w:t xml:space="preserve"> </w:t>
      </w:r>
      <w:r w:rsidRPr="00716F92">
        <w:rPr>
          <w:rFonts w:ascii="Arial" w:hAnsi="Arial" w:cs="Arial"/>
          <w:sz w:val="24"/>
          <w:szCs w:val="24"/>
        </w:rPr>
        <w:t xml:space="preserve">brinda un perfil momentáneo del estado del internado, </w:t>
      </w:r>
      <w:r w:rsidR="006D30ED" w:rsidRPr="00716F92">
        <w:rPr>
          <w:rFonts w:ascii="Arial" w:hAnsi="Arial" w:cs="Arial"/>
          <w:sz w:val="24"/>
          <w:szCs w:val="24"/>
        </w:rPr>
        <w:t>pero no puede aportar</w:t>
      </w:r>
      <w:r w:rsidR="002B6781">
        <w:rPr>
          <w:rFonts w:ascii="Arial" w:hAnsi="Arial" w:cs="Arial"/>
          <w:sz w:val="24"/>
          <w:szCs w:val="24"/>
        </w:rPr>
        <w:t xml:space="preserve"> </w:t>
      </w:r>
      <w:r w:rsidRPr="00716F92">
        <w:rPr>
          <w:rFonts w:ascii="Arial" w:hAnsi="Arial" w:cs="Arial"/>
          <w:sz w:val="24"/>
          <w:szCs w:val="24"/>
        </w:rPr>
        <w:t>información dinámica.</w:t>
      </w:r>
      <w:r w:rsidR="002B6781">
        <w:rPr>
          <w:rFonts w:ascii="Arial" w:hAnsi="Arial" w:cs="Arial"/>
          <w:sz w:val="24"/>
          <w:szCs w:val="24"/>
        </w:rPr>
        <w:t xml:space="preserve"> </w:t>
      </w:r>
    </w:p>
    <w:p w14:paraId="6C5ADEA9" w14:textId="77777777" w:rsidR="00C83637" w:rsidRPr="00716F92" w:rsidRDefault="00C83637">
      <w:pPr>
        <w:spacing w:after="0" w:line="240" w:lineRule="auto"/>
        <w:jc w:val="both"/>
        <w:rPr>
          <w:rFonts w:ascii="Arial" w:hAnsi="Arial" w:cs="Arial"/>
          <w:sz w:val="24"/>
          <w:szCs w:val="24"/>
        </w:rPr>
      </w:pPr>
    </w:p>
    <w:p w14:paraId="751CF613" w14:textId="607C2199" w:rsidR="00C83637" w:rsidRPr="00716F92" w:rsidRDefault="00C83637">
      <w:pPr>
        <w:spacing w:after="0" w:line="240" w:lineRule="auto"/>
        <w:jc w:val="both"/>
        <w:rPr>
          <w:rFonts w:ascii="Arial" w:hAnsi="Arial" w:cs="Arial"/>
          <w:sz w:val="24"/>
          <w:szCs w:val="24"/>
        </w:rPr>
      </w:pPr>
      <w:r w:rsidRPr="00716F92">
        <w:rPr>
          <w:rFonts w:ascii="Arial" w:hAnsi="Arial" w:cs="Arial"/>
          <w:sz w:val="24"/>
          <w:szCs w:val="24"/>
        </w:rPr>
        <w:t xml:space="preserve">Los EA que </w:t>
      </w:r>
      <w:r w:rsidR="0056672E" w:rsidRPr="00716F92">
        <w:rPr>
          <w:rFonts w:ascii="Arial" w:hAnsi="Arial" w:cs="Arial"/>
          <w:sz w:val="24"/>
          <w:szCs w:val="24"/>
        </w:rPr>
        <w:t>se reportaron con mayor frecuencia</w:t>
      </w:r>
      <w:r w:rsidRPr="00716F92">
        <w:rPr>
          <w:rFonts w:ascii="Arial" w:hAnsi="Arial" w:cs="Arial"/>
          <w:sz w:val="24"/>
          <w:szCs w:val="24"/>
        </w:rPr>
        <w:t xml:space="preserve"> en el presente estudio estaban relacionados con el cuidado directo al paciente, seguido de vía aérea, accesos vasculares, infección nosocomial, medicamentos y</w:t>
      </w:r>
      <w:r w:rsidR="006D30ED" w:rsidRPr="00716F92">
        <w:rPr>
          <w:rFonts w:ascii="Arial" w:hAnsi="Arial" w:cs="Arial"/>
          <w:sz w:val="24"/>
          <w:szCs w:val="24"/>
        </w:rPr>
        <w:t>,</w:t>
      </w:r>
      <w:r w:rsidRPr="00716F92">
        <w:rPr>
          <w:rFonts w:ascii="Arial" w:hAnsi="Arial" w:cs="Arial"/>
          <w:sz w:val="24"/>
          <w:szCs w:val="24"/>
        </w:rPr>
        <w:t xml:space="preserve"> por </w:t>
      </w:r>
      <w:r w:rsidR="006D30ED" w:rsidRPr="00716F92">
        <w:rPr>
          <w:rFonts w:ascii="Arial" w:hAnsi="Arial" w:cs="Arial"/>
          <w:sz w:val="24"/>
          <w:szCs w:val="24"/>
        </w:rPr>
        <w:t xml:space="preserve">último, </w:t>
      </w:r>
      <w:r w:rsidRPr="00716F92">
        <w:rPr>
          <w:rFonts w:ascii="Arial" w:hAnsi="Arial" w:cs="Arial"/>
          <w:sz w:val="24"/>
          <w:szCs w:val="24"/>
        </w:rPr>
        <w:t>procedimientos, la mayoría prevenibles</w:t>
      </w:r>
      <w:r w:rsidR="006D30ED" w:rsidRPr="00716F92">
        <w:rPr>
          <w:rFonts w:ascii="Arial" w:hAnsi="Arial" w:cs="Arial"/>
          <w:sz w:val="24"/>
          <w:szCs w:val="24"/>
        </w:rPr>
        <w:t>;</w:t>
      </w:r>
      <w:r w:rsidR="002B6781">
        <w:rPr>
          <w:rFonts w:ascii="Arial" w:hAnsi="Arial" w:cs="Arial"/>
          <w:sz w:val="24"/>
          <w:szCs w:val="24"/>
        </w:rPr>
        <w:t xml:space="preserve"> </w:t>
      </w:r>
      <w:r w:rsidRPr="00716F92">
        <w:rPr>
          <w:rFonts w:ascii="Arial" w:hAnsi="Arial" w:cs="Arial"/>
          <w:sz w:val="24"/>
          <w:szCs w:val="24"/>
        </w:rPr>
        <w:t>solo un porcentaje muy bajo era no prevenible</w:t>
      </w:r>
      <w:r w:rsidR="006D30ED" w:rsidRPr="00716F92">
        <w:rPr>
          <w:rFonts w:ascii="Arial" w:hAnsi="Arial" w:cs="Arial"/>
          <w:sz w:val="24"/>
          <w:szCs w:val="24"/>
        </w:rPr>
        <w:t>. D</w:t>
      </w:r>
      <w:r w:rsidRPr="00716F92">
        <w:rPr>
          <w:rFonts w:ascii="Arial" w:hAnsi="Arial" w:cs="Arial"/>
          <w:sz w:val="24"/>
          <w:szCs w:val="24"/>
        </w:rPr>
        <w:t>entro de la categoría utilizada para determinar la gravedad del evento se identificó que se encontraban en una categoría E, lo que indica que el evento caus</w:t>
      </w:r>
      <w:r w:rsidR="006D30ED" w:rsidRPr="00716F92">
        <w:rPr>
          <w:rFonts w:ascii="Arial" w:hAnsi="Arial" w:cs="Arial"/>
          <w:sz w:val="24"/>
          <w:szCs w:val="24"/>
        </w:rPr>
        <w:t>ó</w:t>
      </w:r>
      <w:r w:rsidRPr="00716F92">
        <w:rPr>
          <w:rFonts w:ascii="Arial" w:hAnsi="Arial" w:cs="Arial"/>
          <w:sz w:val="24"/>
          <w:szCs w:val="24"/>
        </w:rPr>
        <w:t xml:space="preserve"> daño al paciente y requirió intervención. Este resultado es </w:t>
      </w:r>
      <w:r w:rsidR="001164BF" w:rsidRPr="00716F92">
        <w:rPr>
          <w:rFonts w:ascii="Arial" w:hAnsi="Arial" w:cs="Arial"/>
          <w:sz w:val="24"/>
          <w:szCs w:val="24"/>
        </w:rPr>
        <w:t>importante e</w:t>
      </w:r>
      <w:r w:rsidRPr="00716F92">
        <w:rPr>
          <w:rFonts w:ascii="Arial" w:hAnsi="Arial" w:cs="Arial"/>
          <w:sz w:val="24"/>
          <w:szCs w:val="24"/>
        </w:rPr>
        <w:t xml:space="preserve"> indica</w:t>
      </w:r>
      <w:r w:rsidR="001164BF" w:rsidRPr="00716F92">
        <w:rPr>
          <w:rFonts w:ascii="Arial" w:hAnsi="Arial" w:cs="Arial"/>
          <w:sz w:val="24"/>
          <w:szCs w:val="24"/>
        </w:rPr>
        <w:t xml:space="preserve"> dificultades </w:t>
      </w:r>
      <w:r w:rsidRPr="00716F92">
        <w:rPr>
          <w:rFonts w:ascii="Arial" w:hAnsi="Arial" w:cs="Arial"/>
          <w:sz w:val="24"/>
          <w:szCs w:val="24"/>
        </w:rPr>
        <w:t>para cumplir estándares de</w:t>
      </w:r>
      <w:r w:rsidR="006B0010" w:rsidRPr="00716F92">
        <w:rPr>
          <w:rFonts w:ascii="Arial" w:hAnsi="Arial" w:cs="Arial"/>
          <w:sz w:val="24"/>
          <w:szCs w:val="24"/>
        </w:rPr>
        <w:t xml:space="preserve"> cuidado asistencial</w:t>
      </w:r>
      <w:r w:rsidRPr="00716F92">
        <w:rPr>
          <w:rFonts w:ascii="Arial" w:hAnsi="Arial" w:cs="Arial"/>
          <w:sz w:val="24"/>
          <w:szCs w:val="24"/>
        </w:rPr>
        <w:t xml:space="preserve">. Estos hallazgos </w:t>
      </w:r>
      <w:r w:rsidR="006B0010" w:rsidRPr="00716F92">
        <w:rPr>
          <w:rFonts w:ascii="Arial" w:hAnsi="Arial" w:cs="Arial"/>
          <w:sz w:val="24"/>
          <w:szCs w:val="24"/>
        </w:rPr>
        <w:t>coinciden con lo encontrado en otro</w:t>
      </w:r>
      <w:r w:rsidRPr="00716F92">
        <w:rPr>
          <w:rFonts w:ascii="Arial" w:hAnsi="Arial" w:cs="Arial"/>
          <w:sz w:val="24"/>
          <w:szCs w:val="24"/>
        </w:rPr>
        <w:t xml:space="preserve"> estudio Multicéntrico</w:t>
      </w:r>
      <w:r w:rsidR="006D30ED" w:rsidRPr="00716F92">
        <w:rPr>
          <w:rFonts w:ascii="Arial" w:hAnsi="Arial" w:cs="Arial"/>
          <w:sz w:val="24"/>
          <w:szCs w:val="24"/>
        </w:rPr>
        <w:t xml:space="preserve"> </w:t>
      </w:r>
      <w:r w:rsidRPr="00716F92">
        <w:rPr>
          <w:rFonts w:ascii="Arial" w:hAnsi="Arial" w:cs="Arial"/>
          <w:sz w:val="24"/>
          <w:szCs w:val="24"/>
        </w:rPr>
        <w:t xml:space="preserve">Europeo </w:t>
      </w:r>
      <w:r w:rsidR="000E2731" w:rsidRPr="00716F92">
        <w:rPr>
          <w:rFonts w:ascii="Arial" w:hAnsi="Arial" w:cs="Arial"/>
          <w:sz w:val="24"/>
          <w:szCs w:val="24"/>
        </w:rPr>
        <w:t>SYREC</w:t>
      </w:r>
      <w:r w:rsidR="00914219" w:rsidRPr="00716F92">
        <w:rPr>
          <w:rFonts w:ascii="Arial" w:hAnsi="Arial" w:cs="Arial"/>
          <w:sz w:val="24"/>
          <w:szCs w:val="24"/>
          <w:vertAlign w:val="superscript"/>
        </w:rPr>
        <w:t>2</w:t>
      </w:r>
      <w:r w:rsidR="004C3E34" w:rsidRPr="00716F92">
        <w:rPr>
          <w:rFonts w:ascii="Arial" w:hAnsi="Arial" w:cs="Arial"/>
          <w:sz w:val="24"/>
          <w:szCs w:val="24"/>
          <w:vertAlign w:val="superscript"/>
        </w:rPr>
        <w:t>3</w:t>
      </w:r>
      <w:r w:rsidRPr="00716F92">
        <w:rPr>
          <w:rFonts w:ascii="Arial" w:hAnsi="Arial" w:cs="Arial"/>
          <w:sz w:val="24"/>
          <w:szCs w:val="24"/>
        </w:rPr>
        <w:t>,</w:t>
      </w:r>
      <w:r w:rsidR="006D30ED" w:rsidRPr="00716F92">
        <w:rPr>
          <w:rFonts w:ascii="Arial" w:hAnsi="Arial" w:cs="Arial"/>
          <w:sz w:val="24"/>
          <w:szCs w:val="24"/>
        </w:rPr>
        <w:t xml:space="preserve"> </w:t>
      </w:r>
      <w:r w:rsidRPr="00716F92">
        <w:rPr>
          <w:rFonts w:ascii="Arial" w:hAnsi="Arial" w:cs="Arial"/>
          <w:sz w:val="24"/>
          <w:szCs w:val="24"/>
        </w:rPr>
        <w:t>donde los EA que aparecieron con más frecuencia</w:t>
      </w:r>
      <w:r w:rsidR="006B0010" w:rsidRPr="00716F92">
        <w:rPr>
          <w:rFonts w:ascii="Arial" w:hAnsi="Arial" w:cs="Arial"/>
          <w:sz w:val="24"/>
          <w:szCs w:val="24"/>
        </w:rPr>
        <w:t xml:space="preserve">, se relacionaron </w:t>
      </w:r>
      <w:r w:rsidRPr="00716F92">
        <w:rPr>
          <w:rFonts w:ascii="Arial" w:hAnsi="Arial" w:cs="Arial"/>
          <w:sz w:val="24"/>
          <w:szCs w:val="24"/>
        </w:rPr>
        <w:t xml:space="preserve">con los cuidados y la infección nosocomial. </w:t>
      </w:r>
    </w:p>
    <w:p w14:paraId="73191A54" w14:textId="77777777" w:rsidR="00A12128" w:rsidRPr="00716F92" w:rsidRDefault="00A12128">
      <w:pPr>
        <w:spacing w:after="0" w:line="240" w:lineRule="auto"/>
        <w:jc w:val="both"/>
        <w:rPr>
          <w:rFonts w:ascii="Arial" w:hAnsi="Arial" w:cs="Arial"/>
          <w:sz w:val="24"/>
          <w:szCs w:val="24"/>
        </w:rPr>
      </w:pPr>
    </w:p>
    <w:p w14:paraId="25140A38" w14:textId="6EDC98C0" w:rsidR="00C83637" w:rsidRPr="00716F92" w:rsidRDefault="00302BFE">
      <w:pPr>
        <w:spacing w:after="0" w:line="240" w:lineRule="auto"/>
        <w:jc w:val="both"/>
        <w:rPr>
          <w:rFonts w:ascii="Arial" w:hAnsi="Arial" w:cs="Arial"/>
          <w:sz w:val="24"/>
          <w:szCs w:val="24"/>
        </w:rPr>
      </w:pPr>
      <w:r w:rsidRPr="00716F92">
        <w:rPr>
          <w:rFonts w:ascii="Arial" w:hAnsi="Arial" w:cs="Arial"/>
          <w:sz w:val="24"/>
          <w:szCs w:val="24"/>
        </w:rPr>
        <w:t>Los EA</w:t>
      </w:r>
      <w:r w:rsidR="00C83637" w:rsidRPr="00716F92">
        <w:rPr>
          <w:rFonts w:ascii="Arial" w:hAnsi="Arial" w:cs="Arial"/>
          <w:sz w:val="24"/>
          <w:szCs w:val="24"/>
        </w:rPr>
        <w:t xml:space="preserve"> relacionados con el cuidado directo del paciente, evidenci</w:t>
      </w:r>
      <w:r w:rsidR="007E7B28" w:rsidRPr="00716F92">
        <w:rPr>
          <w:rFonts w:ascii="Arial" w:hAnsi="Arial" w:cs="Arial"/>
          <w:sz w:val="24"/>
          <w:szCs w:val="24"/>
        </w:rPr>
        <w:t xml:space="preserve">aron </w:t>
      </w:r>
      <w:r w:rsidR="00C83637" w:rsidRPr="00716F92">
        <w:rPr>
          <w:rFonts w:ascii="Arial" w:hAnsi="Arial" w:cs="Arial"/>
          <w:sz w:val="24"/>
          <w:szCs w:val="24"/>
        </w:rPr>
        <w:t xml:space="preserve">un porcentaje significativo </w:t>
      </w:r>
      <w:r w:rsidRPr="00716F92">
        <w:rPr>
          <w:rFonts w:ascii="Arial" w:hAnsi="Arial" w:cs="Arial"/>
          <w:sz w:val="24"/>
          <w:szCs w:val="24"/>
        </w:rPr>
        <w:t xml:space="preserve">para </w:t>
      </w:r>
      <w:r w:rsidR="00C83637" w:rsidRPr="00716F92">
        <w:rPr>
          <w:rFonts w:ascii="Arial" w:hAnsi="Arial" w:cs="Arial"/>
          <w:sz w:val="24"/>
          <w:szCs w:val="24"/>
        </w:rPr>
        <w:t xml:space="preserve">la presencia de </w:t>
      </w:r>
      <w:r w:rsidR="006D30ED" w:rsidRPr="00716F92">
        <w:rPr>
          <w:rFonts w:ascii="Arial" w:hAnsi="Arial" w:cs="Arial"/>
          <w:sz w:val="24"/>
          <w:szCs w:val="24"/>
        </w:rPr>
        <w:t>ú</w:t>
      </w:r>
      <w:r w:rsidR="00C83637" w:rsidRPr="00716F92">
        <w:rPr>
          <w:rFonts w:ascii="Arial" w:hAnsi="Arial" w:cs="Arial"/>
          <w:sz w:val="24"/>
          <w:szCs w:val="24"/>
        </w:rPr>
        <w:t xml:space="preserve">lceras por presión, </w:t>
      </w:r>
      <w:r w:rsidR="007C0F3B" w:rsidRPr="00716F92">
        <w:rPr>
          <w:rFonts w:ascii="Arial" w:hAnsi="Arial" w:cs="Arial"/>
          <w:sz w:val="24"/>
          <w:szCs w:val="24"/>
        </w:rPr>
        <w:t xml:space="preserve">la </w:t>
      </w:r>
      <w:r w:rsidR="00C83637" w:rsidRPr="00716F92">
        <w:rPr>
          <w:rFonts w:ascii="Arial" w:hAnsi="Arial" w:cs="Arial"/>
          <w:sz w:val="24"/>
          <w:szCs w:val="24"/>
        </w:rPr>
        <w:t xml:space="preserve">no aplicación de cuidados pautados y </w:t>
      </w:r>
      <w:r w:rsidR="00C44061" w:rsidRPr="00716F92">
        <w:rPr>
          <w:rFonts w:ascii="Arial" w:hAnsi="Arial" w:cs="Arial"/>
          <w:sz w:val="24"/>
          <w:szCs w:val="24"/>
        </w:rPr>
        <w:t xml:space="preserve">la </w:t>
      </w:r>
      <w:r w:rsidR="00C83637" w:rsidRPr="00716F92">
        <w:rPr>
          <w:rFonts w:ascii="Arial" w:hAnsi="Arial" w:cs="Arial"/>
          <w:sz w:val="24"/>
          <w:szCs w:val="24"/>
        </w:rPr>
        <w:t xml:space="preserve">flebitis. Los factores que </w:t>
      </w:r>
      <w:r w:rsidR="00CF25F5" w:rsidRPr="00716F92">
        <w:rPr>
          <w:rFonts w:ascii="Arial" w:hAnsi="Arial" w:cs="Arial"/>
          <w:sz w:val="24"/>
          <w:szCs w:val="24"/>
        </w:rPr>
        <w:t xml:space="preserve">desencadenaron estos eventos </w:t>
      </w:r>
      <w:r w:rsidR="00E0190C" w:rsidRPr="00716F92">
        <w:rPr>
          <w:rFonts w:ascii="Arial" w:hAnsi="Arial" w:cs="Arial"/>
          <w:sz w:val="24"/>
          <w:szCs w:val="24"/>
        </w:rPr>
        <w:t>fueron los del sistema</w:t>
      </w:r>
      <w:r w:rsidR="002B6781">
        <w:rPr>
          <w:rFonts w:ascii="Arial" w:hAnsi="Arial" w:cs="Arial"/>
          <w:sz w:val="24"/>
          <w:szCs w:val="24"/>
        </w:rPr>
        <w:t xml:space="preserve"> </w:t>
      </w:r>
      <w:r w:rsidR="00C83637" w:rsidRPr="00716F92">
        <w:rPr>
          <w:rFonts w:ascii="Arial" w:hAnsi="Arial" w:cs="Arial"/>
          <w:sz w:val="24"/>
          <w:szCs w:val="24"/>
        </w:rPr>
        <w:t>relacionado a la falta de adhesión a pro</w:t>
      </w:r>
      <w:r w:rsidR="000F7CEF" w:rsidRPr="00716F92">
        <w:rPr>
          <w:rFonts w:ascii="Arial" w:hAnsi="Arial" w:cs="Arial"/>
          <w:sz w:val="24"/>
          <w:szCs w:val="24"/>
        </w:rPr>
        <w:t xml:space="preserve">tocolos, guías y procedimientos. Nuestro resultado coincide con el registrado por el </w:t>
      </w:r>
      <w:r w:rsidR="00C83637" w:rsidRPr="00716F92">
        <w:rPr>
          <w:rFonts w:ascii="Arial" w:hAnsi="Arial" w:cs="Arial"/>
          <w:sz w:val="24"/>
          <w:szCs w:val="24"/>
        </w:rPr>
        <w:t>estudio de Eman</w:t>
      </w:r>
      <w:r w:rsidR="00914219" w:rsidRPr="00716F92">
        <w:rPr>
          <w:rFonts w:ascii="Arial" w:hAnsi="Arial" w:cs="Arial"/>
          <w:sz w:val="24"/>
          <w:szCs w:val="24"/>
          <w:vertAlign w:val="superscript"/>
        </w:rPr>
        <w:t>2</w:t>
      </w:r>
      <w:r w:rsidR="004C3E34" w:rsidRPr="00716F92">
        <w:rPr>
          <w:rFonts w:ascii="Arial" w:hAnsi="Arial" w:cs="Arial"/>
          <w:sz w:val="24"/>
          <w:szCs w:val="24"/>
          <w:vertAlign w:val="superscript"/>
        </w:rPr>
        <w:t>4</w:t>
      </w:r>
      <w:r w:rsidR="00736162" w:rsidRPr="00716F92">
        <w:rPr>
          <w:rFonts w:ascii="Arial" w:hAnsi="Arial" w:cs="Arial"/>
          <w:sz w:val="24"/>
          <w:szCs w:val="24"/>
        </w:rPr>
        <w:t>,</w:t>
      </w:r>
      <w:r w:rsidR="00C83637" w:rsidRPr="00716F92">
        <w:rPr>
          <w:rFonts w:ascii="Arial" w:hAnsi="Arial" w:cs="Arial"/>
          <w:sz w:val="24"/>
          <w:szCs w:val="24"/>
        </w:rPr>
        <w:t xml:space="preserve"> donde los pacientes en la unidad de cuidado intensivo han presentado una incidencia</w:t>
      </w:r>
      <w:r w:rsidR="007E7B28" w:rsidRPr="00716F92">
        <w:rPr>
          <w:rFonts w:ascii="Arial" w:hAnsi="Arial" w:cs="Arial"/>
          <w:sz w:val="24"/>
          <w:szCs w:val="24"/>
        </w:rPr>
        <w:t xml:space="preserve"> que varía</w:t>
      </w:r>
      <w:r w:rsidR="00C83637" w:rsidRPr="00716F92">
        <w:rPr>
          <w:rFonts w:ascii="Arial" w:hAnsi="Arial" w:cs="Arial"/>
          <w:sz w:val="24"/>
          <w:szCs w:val="24"/>
        </w:rPr>
        <w:t xml:space="preserve"> entre el 38</w:t>
      </w:r>
      <w:r w:rsidR="007E7B28" w:rsidRPr="00716F92">
        <w:rPr>
          <w:rFonts w:ascii="Arial" w:hAnsi="Arial" w:cs="Arial"/>
          <w:sz w:val="24"/>
          <w:szCs w:val="24"/>
        </w:rPr>
        <w:t xml:space="preserve"> </w:t>
      </w:r>
      <w:r w:rsidR="00C83637" w:rsidRPr="00716F92">
        <w:rPr>
          <w:rFonts w:ascii="Arial" w:hAnsi="Arial" w:cs="Arial"/>
          <w:sz w:val="24"/>
          <w:szCs w:val="24"/>
        </w:rPr>
        <w:t>% y el 81</w:t>
      </w:r>
      <w:r w:rsidR="007E7B28" w:rsidRPr="00716F92">
        <w:rPr>
          <w:rFonts w:ascii="Arial" w:hAnsi="Arial" w:cs="Arial"/>
          <w:sz w:val="24"/>
          <w:szCs w:val="24"/>
        </w:rPr>
        <w:t xml:space="preserve"> </w:t>
      </w:r>
      <w:r w:rsidR="00C83637" w:rsidRPr="00716F92">
        <w:rPr>
          <w:rFonts w:ascii="Arial" w:hAnsi="Arial" w:cs="Arial"/>
          <w:sz w:val="24"/>
          <w:szCs w:val="24"/>
        </w:rPr>
        <w:t>% y una prevalencia del 49</w:t>
      </w:r>
      <w:r w:rsidR="006D30ED" w:rsidRPr="00716F92">
        <w:rPr>
          <w:rFonts w:ascii="Arial" w:hAnsi="Arial" w:cs="Arial"/>
          <w:sz w:val="24"/>
          <w:szCs w:val="24"/>
        </w:rPr>
        <w:t xml:space="preserve"> </w:t>
      </w:r>
      <w:r w:rsidR="00C83637" w:rsidRPr="00716F92">
        <w:rPr>
          <w:rFonts w:ascii="Arial" w:hAnsi="Arial" w:cs="Arial"/>
          <w:sz w:val="24"/>
          <w:szCs w:val="24"/>
        </w:rPr>
        <w:t>%, convirtiéndose en un problema de salud de primer orden</w:t>
      </w:r>
      <w:r w:rsidR="00513D40">
        <w:rPr>
          <w:rFonts w:ascii="Arial" w:hAnsi="Arial" w:cs="Arial"/>
          <w:sz w:val="24"/>
          <w:szCs w:val="24"/>
        </w:rPr>
        <w:t>,</w:t>
      </w:r>
      <w:r w:rsidR="00C83637" w:rsidRPr="00716F92">
        <w:rPr>
          <w:rFonts w:ascii="Arial" w:hAnsi="Arial" w:cs="Arial"/>
          <w:sz w:val="24"/>
          <w:szCs w:val="24"/>
        </w:rPr>
        <w:t xml:space="preserve"> tanto para el paciente y sus cuidadores, como para los sistemas de salud y los profesionales. La implementación de intervenciones basadas en la evidencia, para prevenir las úlceras por presión, es una prioridad en el campo internacional de la seguridad del paciente, siendo uno de los objetivos nacionales de seguridad (Nacional </w:t>
      </w:r>
      <w:proofErr w:type="spellStart"/>
      <w:r w:rsidR="00C83637" w:rsidRPr="00716F92">
        <w:rPr>
          <w:rFonts w:ascii="Arial" w:hAnsi="Arial" w:cs="Arial"/>
          <w:sz w:val="24"/>
          <w:szCs w:val="24"/>
        </w:rPr>
        <w:t>Patient</w:t>
      </w:r>
      <w:proofErr w:type="spellEnd"/>
      <w:r w:rsidR="00C83637" w:rsidRPr="00716F92">
        <w:rPr>
          <w:rFonts w:ascii="Arial" w:hAnsi="Arial" w:cs="Arial"/>
          <w:sz w:val="24"/>
          <w:szCs w:val="24"/>
        </w:rPr>
        <w:t xml:space="preserve"> Safety </w:t>
      </w:r>
      <w:proofErr w:type="spellStart"/>
      <w:r w:rsidR="00C83637" w:rsidRPr="00716F92">
        <w:rPr>
          <w:rFonts w:ascii="Arial" w:hAnsi="Arial" w:cs="Arial"/>
          <w:sz w:val="24"/>
          <w:szCs w:val="24"/>
        </w:rPr>
        <w:t>Goals</w:t>
      </w:r>
      <w:proofErr w:type="spellEnd"/>
      <w:r w:rsidR="00C83637" w:rsidRPr="00716F92">
        <w:rPr>
          <w:rFonts w:ascii="Arial" w:hAnsi="Arial" w:cs="Arial"/>
          <w:sz w:val="24"/>
          <w:szCs w:val="24"/>
        </w:rPr>
        <w:t xml:space="preserve">) propuestos por la </w:t>
      </w:r>
      <w:proofErr w:type="spellStart"/>
      <w:r w:rsidR="00C83637" w:rsidRPr="00716F92">
        <w:rPr>
          <w:rFonts w:ascii="Arial" w:hAnsi="Arial" w:cs="Arial"/>
          <w:sz w:val="24"/>
          <w:szCs w:val="24"/>
        </w:rPr>
        <w:t>Joint</w:t>
      </w:r>
      <w:proofErr w:type="spellEnd"/>
      <w:r w:rsidR="007E7B28" w:rsidRPr="00716F92">
        <w:rPr>
          <w:rFonts w:ascii="Arial" w:hAnsi="Arial" w:cs="Arial"/>
          <w:sz w:val="24"/>
          <w:szCs w:val="24"/>
        </w:rPr>
        <w:t xml:space="preserve"> </w:t>
      </w:r>
      <w:proofErr w:type="spellStart"/>
      <w:r w:rsidR="00C83637" w:rsidRPr="00716F92">
        <w:rPr>
          <w:rFonts w:ascii="Arial" w:hAnsi="Arial" w:cs="Arial"/>
          <w:sz w:val="24"/>
          <w:szCs w:val="24"/>
        </w:rPr>
        <w:t>Commission</w:t>
      </w:r>
      <w:proofErr w:type="spellEnd"/>
      <w:r w:rsidR="00C83637" w:rsidRPr="00716F92">
        <w:rPr>
          <w:rFonts w:ascii="Arial" w:hAnsi="Arial" w:cs="Arial"/>
          <w:sz w:val="24"/>
          <w:szCs w:val="24"/>
        </w:rPr>
        <w:t xml:space="preserve"> para el 2009</w:t>
      </w:r>
      <w:r w:rsidR="00914219" w:rsidRPr="00716F92">
        <w:rPr>
          <w:rFonts w:ascii="Arial" w:hAnsi="Arial" w:cs="Arial"/>
          <w:sz w:val="24"/>
          <w:szCs w:val="24"/>
          <w:vertAlign w:val="superscript"/>
        </w:rPr>
        <w:t>2</w:t>
      </w:r>
      <w:r w:rsidR="004C3E34" w:rsidRPr="00716F92">
        <w:rPr>
          <w:rFonts w:ascii="Arial" w:hAnsi="Arial" w:cs="Arial"/>
          <w:sz w:val="24"/>
          <w:szCs w:val="24"/>
          <w:vertAlign w:val="superscript"/>
        </w:rPr>
        <w:t>5</w:t>
      </w:r>
      <w:r w:rsidR="00C83637" w:rsidRPr="00716F92">
        <w:rPr>
          <w:rFonts w:ascii="Arial" w:hAnsi="Arial" w:cs="Arial"/>
          <w:sz w:val="24"/>
          <w:szCs w:val="24"/>
        </w:rPr>
        <w:t xml:space="preserve">, y de las estrategias seleccionadas por el </w:t>
      </w:r>
      <w:proofErr w:type="spellStart"/>
      <w:r w:rsidR="00C83637" w:rsidRPr="00716F92">
        <w:rPr>
          <w:rFonts w:ascii="Arial" w:hAnsi="Arial" w:cs="Arial"/>
          <w:sz w:val="24"/>
          <w:szCs w:val="24"/>
        </w:rPr>
        <w:t>Institute</w:t>
      </w:r>
      <w:proofErr w:type="spellEnd"/>
      <w:r w:rsidR="00C83637" w:rsidRPr="00716F92">
        <w:rPr>
          <w:rFonts w:ascii="Arial" w:hAnsi="Arial" w:cs="Arial"/>
          <w:sz w:val="24"/>
          <w:szCs w:val="24"/>
        </w:rPr>
        <w:t xml:space="preserve"> of </w:t>
      </w:r>
      <w:proofErr w:type="spellStart"/>
      <w:r w:rsidR="00C83637" w:rsidRPr="00716F92">
        <w:rPr>
          <w:rFonts w:ascii="Arial" w:hAnsi="Arial" w:cs="Arial"/>
          <w:sz w:val="24"/>
          <w:szCs w:val="24"/>
        </w:rPr>
        <w:t>Healthcare</w:t>
      </w:r>
      <w:proofErr w:type="spellEnd"/>
      <w:r w:rsidR="007E7B28" w:rsidRPr="00716F92">
        <w:rPr>
          <w:rFonts w:ascii="Arial" w:hAnsi="Arial" w:cs="Arial"/>
          <w:sz w:val="24"/>
          <w:szCs w:val="24"/>
        </w:rPr>
        <w:t xml:space="preserve"> </w:t>
      </w:r>
      <w:proofErr w:type="spellStart"/>
      <w:r w:rsidR="00C83637" w:rsidRPr="00716F92">
        <w:rPr>
          <w:rFonts w:ascii="Arial" w:hAnsi="Arial" w:cs="Arial"/>
          <w:sz w:val="24"/>
          <w:szCs w:val="24"/>
        </w:rPr>
        <w:t>Improvement</w:t>
      </w:r>
      <w:proofErr w:type="spellEnd"/>
      <w:r w:rsidR="00C83637" w:rsidRPr="00716F92">
        <w:rPr>
          <w:rFonts w:ascii="Arial" w:hAnsi="Arial" w:cs="Arial"/>
          <w:sz w:val="24"/>
          <w:szCs w:val="24"/>
        </w:rPr>
        <w:t xml:space="preserve"> en su campaña nacional para proteger al paciente de cinco millones de incidentes adversos.</w:t>
      </w:r>
    </w:p>
    <w:p w14:paraId="0CD8CA02" w14:textId="77777777" w:rsidR="00C83637" w:rsidRPr="00716F92" w:rsidRDefault="00C83637">
      <w:pPr>
        <w:spacing w:after="0" w:line="240" w:lineRule="auto"/>
        <w:jc w:val="both"/>
        <w:rPr>
          <w:rFonts w:ascii="Arial" w:hAnsi="Arial" w:cs="Arial"/>
          <w:sz w:val="24"/>
          <w:szCs w:val="24"/>
        </w:rPr>
      </w:pPr>
    </w:p>
    <w:p w14:paraId="73CA6306" w14:textId="79556A6C" w:rsidR="00C83637" w:rsidRPr="00716F92" w:rsidRDefault="00846FD6">
      <w:pPr>
        <w:spacing w:after="0" w:line="240" w:lineRule="auto"/>
        <w:jc w:val="both"/>
        <w:rPr>
          <w:rFonts w:ascii="Arial" w:hAnsi="Arial" w:cs="Arial"/>
          <w:sz w:val="24"/>
          <w:szCs w:val="24"/>
        </w:rPr>
      </w:pPr>
      <w:r w:rsidRPr="00716F92">
        <w:rPr>
          <w:rFonts w:ascii="Arial" w:hAnsi="Arial" w:cs="Arial"/>
          <w:sz w:val="24"/>
          <w:szCs w:val="24"/>
        </w:rPr>
        <w:t xml:space="preserve">Al respecto </w:t>
      </w:r>
      <w:r w:rsidR="00C83637" w:rsidRPr="00716F92">
        <w:rPr>
          <w:rFonts w:ascii="Arial" w:hAnsi="Arial" w:cs="Arial"/>
          <w:sz w:val="24"/>
          <w:szCs w:val="24"/>
        </w:rPr>
        <w:t>Cox</w:t>
      </w:r>
      <w:r w:rsidR="00914219" w:rsidRPr="00716F92">
        <w:rPr>
          <w:rFonts w:ascii="Arial" w:hAnsi="Arial" w:cs="Arial"/>
          <w:sz w:val="24"/>
          <w:szCs w:val="24"/>
          <w:vertAlign w:val="superscript"/>
        </w:rPr>
        <w:t>2</w:t>
      </w:r>
      <w:r w:rsidR="004C3E34" w:rsidRPr="00716F92">
        <w:rPr>
          <w:rFonts w:ascii="Arial" w:hAnsi="Arial" w:cs="Arial"/>
          <w:sz w:val="24"/>
          <w:szCs w:val="24"/>
          <w:vertAlign w:val="superscript"/>
        </w:rPr>
        <w:t>6</w:t>
      </w:r>
      <w:r w:rsidRPr="00716F92">
        <w:rPr>
          <w:rFonts w:ascii="Arial" w:hAnsi="Arial" w:cs="Arial"/>
          <w:sz w:val="24"/>
          <w:szCs w:val="24"/>
        </w:rPr>
        <w:t xml:space="preserve"> informa</w:t>
      </w:r>
      <w:r w:rsidR="00C83637" w:rsidRPr="00716F92">
        <w:rPr>
          <w:rFonts w:ascii="Arial" w:hAnsi="Arial" w:cs="Arial"/>
          <w:sz w:val="24"/>
          <w:szCs w:val="24"/>
        </w:rPr>
        <w:t xml:space="preserve"> que un 95</w:t>
      </w:r>
      <w:r w:rsidR="006D30ED" w:rsidRPr="00716F92">
        <w:rPr>
          <w:rFonts w:ascii="Arial" w:hAnsi="Arial" w:cs="Arial"/>
          <w:sz w:val="24"/>
          <w:szCs w:val="24"/>
        </w:rPr>
        <w:t xml:space="preserve"> </w:t>
      </w:r>
      <w:r w:rsidR="00C83637" w:rsidRPr="00716F92">
        <w:rPr>
          <w:rFonts w:ascii="Arial" w:hAnsi="Arial" w:cs="Arial"/>
          <w:sz w:val="24"/>
          <w:szCs w:val="24"/>
        </w:rPr>
        <w:t xml:space="preserve">% de las </w:t>
      </w:r>
      <w:r w:rsidR="006D30ED" w:rsidRPr="00716F92">
        <w:rPr>
          <w:rFonts w:ascii="Arial" w:hAnsi="Arial" w:cs="Arial"/>
          <w:sz w:val="24"/>
          <w:szCs w:val="24"/>
        </w:rPr>
        <w:t>ú</w:t>
      </w:r>
      <w:r w:rsidR="00C83637" w:rsidRPr="00716F92">
        <w:rPr>
          <w:rFonts w:ascii="Arial" w:hAnsi="Arial" w:cs="Arial"/>
          <w:sz w:val="24"/>
          <w:szCs w:val="24"/>
        </w:rPr>
        <w:t>lceras por presión son evitables y</w:t>
      </w:r>
      <w:r w:rsidR="00513D40">
        <w:rPr>
          <w:rFonts w:ascii="Arial" w:hAnsi="Arial" w:cs="Arial"/>
          <w:sz w:val="24"/>
          <w:szCs w:val="24"/>
        </w:rPr>
        <w:t>,</w:t>
      </w:r>
      <w:r w:rsidR="00C83637" w:rsidRPr="00716F92">
        <w:rPr>
          <w:rFonts w:ascii="Arial" w:hAnsi="Arial" w:cs="Arial"/>
          <w:sz w:val="24"/>
          <w:szCs w:val="24"/>
        </w:rPr>
        <w:t xml:space="preserve"> probablemente</w:t>
      </w:r>
      <w:r w:rsidR="00513D40">
        <w:rPr>
          <w:rFonts w:ascii="Arial" w:hAnsi="Arial" w:cs="Arial"/>
          <w:sz w:val="24"/>
          <w:szCs w:val="24"/>
        </w:rPr>
        <w:t>,</w:t>
      </w:r>
      <w:r w:rsidR="00C83637" w:rsidRPr="00716F92">
        <w:rPr>
          <w:rFonts w:ascii="Arial" w:hAnsi="Arial" w:cs="Arial"/>
          <w:sz w:val="24"/>
          <w:szCs w:val="24"/>
        </w:rPr>
        <w:t xml:space="preserve"> esta cifra sea más un llamado de atención a los profesionales de enfermería para que implementen programas de prevención y tratamiento basados en las </w:t>
      </w:r>
      <w:r w:rsidR="007E7B28" w:rsidRPr="00716F92">
        <w:rPr>
          <w:rFonts w:ascii="Arial" w:hAnsi="Arial" w:cs="Arial"/>
          <w:sz w:val="24"/>
          <w:szCs w:val="24"/>
        </w:rPr>
        <w:t xml:space="preserve">últimas </w:t>
      </w:r>
      <w:r w:rsidR="00C83637" w:rsidRPr="00716F92">
        <w:rPr>
          <w:rFonts w:ascii="Arial" w:hAnsi="Arial" w:cs="Arial"/>
          <w:sz w:val="24"/>
          <w:szCs w:val="24"/>
        </w:rPr>
        <w:t>evidencias clínicas, en el soporte de programas educativos interdisciplinares y en la adecuada monitorización epidemiológica del problema.</w:t>
      </w:r>
    </w:p>
    <w:p w14:paraId="3645D524" w14:textId="77777777" w:rsidR="00C83637" w:rsidRPr="00716F92" w:rsidRDefault="00C83637">
      <w:pPr>
        <w:spacing w:after="0" w:line="240" w:lineRule="auto"/>
        <w:jc w:val="both"/>
        <w:rPr>
          <w:rFonts w:ascii="Arial" w:hAnsi="Arial" w:cs="Arial"/>
          <w:sz w:val="24"/>
          <w:szCs w:val="24"/>
        </w:rPr>
      </w:pPr>
    </w:p>
    <w:p w14:paraId="300E9893" w14:textId="372B8807" w:rsidR="00C83637" w:rsidRPr="00716F92" w:rsidRDefault="00C83637">
      <w:pPr>
        <w:spacing w:after="0" w:line="240" w:lineRule="auto"/>
        <w:jc w:val="both"/>
        <w:rPr>
          <w:rFonts w:ascii="Arial" w:hAnsi="Arial" w:cs="Arial"/>
          <w:sz w:val="24"/>
          <w:szCs w:val="24"/>
        </w:rPr>
      </w:pPr>
      <w:r w:rsidRPr="00716F92">
        <w:rPr>
          <w:rFonts w:ascii="Arial" w:hAnsi="Arial" w:cs="Arial"/>
          <w:sz w:val="24"/>
          <w:szCs w:val="24"/>
        </w:rPr>
        <w:t xml:space="preserve">Según la </w:t>
      </w:r>
      <w:proofErr w:type="spellStart"/>
      <w:r w:rsidRPr="00716F92">
        <w:rPr>
          <w:rFonts w:ascii="Arial" w:hAnsi="Arial" w:cs="Arial"/>
          <w:sz w:val="24"/>
          <w:szCs w:val="24"/>
        </w:rPr>
        <w:t>Joint</w:t>
      </w:r>
      <w:proofErr w:type="spellEnd"/>
      <w:r w:rsidRPr="00716F92">
        <w:rPr>
          <w:rFonts w:ascii="Arial" w:hAnsi="Arial" w:cs="Arial"/>
          <w:sz w:val="24"/>
          <w:szCs w:val="24"/>
        </w:rPr>
        <w:t xml:space="preserve"> Comission</w:t>
      </w:r>
      <w:r w:rsidR="00914219" w:rsidRPr="00716F92">
        <w:rPr>
          <w:rFonts w:ascii="Arial" w:hAnsi="Arial" w:cs="Arial"/>
          <w:sz w:val="24"/>
          <w:szCs w:val="24"/>
          <w:vertAlign w:val="superscript"/>
        </w:rPr>
        <w:t>2</w:t>
      </w:r>
      <w:r w:rsidR="004C3E34" w:rsidRPr="00716F92">
        <w:rPr>
          <w:rFonts w:ascii="Arial" w:hAnsi="Arial" w:cs="Arial"/>
          <w:sz w:val="24"/>
          <w:szCs w:val="24"/>
          <w:vertAlign w:val="superscript"/>
        </w:rPr>
        <w:t>5</w:t>
      </w:r>
      <w:r w:rsidR="007E7B28" w:rsidRPr="00716F92">
        <w:rPr>
          <w:rFonts w:ascii="Arial" w:hAnsi="Arial" w:cs="Arial"/>
          <w:sz w:val="24"/>
          <w:szCs w:val="24"/>
          <w:vertAlign w:val="superscript"/>
        </w:rPr>
        <w:t xml:space="preserve"> </w:t>
      </w:r>
      <w:r w:rsidRPr="00716F92">
        <w:rPr>
          <w:rFonts w:ascii="Arial" w:hAnsi="Arial" w:cs="Arial"/>
          <w:sz w:val="24"/>
          <w:szCs w:val="24"/>
        </w:rPr>
        <w:t xml:space="preserve">el incumplimiento de los cuidados pautados es un aspecto que desfavorece el proceso de monitorización de la calidad, puesto que no </w:t>
      </w:r>
      <w:r w:rsidRPr="00716F92">
        <w:rPr>
          <w:rFonts w:ascii="Arial" w:hAnsi="Arial" w:cs="Arial"/>
          <w:sz w:val="24"/>
          <w:szCs w:val="24"/>
        </w:rPr>
        <w:lastRenderedPageBreak/>
        <w:t>se proporcionan</w:t>
      </w:r>
      <w:r w:rsidR="007E7B28" w:rsidRPr="00716F92">
        <w:rPr>
          <w:rFonts w:ascii="Arial" w:hAnsi="Arial" w:cs="Arial"/>
          <w:sz w:val="24"/>
          <w:szCs w:val="24"/>
        </w:rPr>
        <w:t>,</w:t>
      </w:r>
      <w:r w:rsidRPr="00716F92">
        <w:rPr>
          <w:rFonts w:ascii="Arial" w:hAnsi="Arial" w:cs="Arial"/>
          <w:sz w:val="24"/>
          <w:szCs w:val="24"/>
        </w:rPr>
        <w:t xml:space="preserve"> de forma oportuna y continua</w:t>
      </w:r>
      <w:r w:rsidR="007E7B28" w:rsidRPr="00716F92">
        <w:rPr>
          <w:rFonts w:ascii="Arial" w:hAnsi="Arial" w:cs="Arial"/>
          <w:sz w:val="24"/>
          <w:szCs w:val="24"/>
        </w:rPr>
        <w:t>,</w:t>
      </w:r>
      <w:r w:rsidRPr="00716F92">
        <w:rPr>
          <w:rFonts w:ascii="Arial" w:hAnsi="Arial" w:cs="Arial"/>
          <w:sz w:val="24"/>
          <w:szCs w:val="24"/>
        </w:rPr>
        <w:t xml:space="preserve"> las intervenciones de cuidado que enfermería debe brindar</w:t>
      </w:r>
      <w:r w:rsidR="007E7B28" w:rsidRPr="00716F92">
        <w:rPr>
          <w:rFonts w:ascii="Arial" w:hAnsi="Arial" w:cs="Arial"/>
          <w:sz w:val="24"/>
          <w:szCs w:val="24"/>
        </w:rPr>
        <w:t>le</w:t>
      </w:r>
      <w:r w:rsidRPr="00716F92">
        <w:rPr>
          <w:rFonts w:ascii="Arial" w:hAnsi="Arial" w:cs="Arial"/>
          <w:sz w:val="24"/>
          <w:szCs w:val="24"/>
        </w:rPr>
        <w:t xml:space="preserve"> al paciente.</w:t>
      </w:r>
      <w:r w:rsidR="007E7B28" w:rsidRPr="00716F92">
        <w:rPr>
          <w:rFonts w:ascii="Arial" w:hAnsi="Arial" w:cs="Arial"/>
          <w:sz w:val="24"/>
          <w:szCs w:val="24"/>
        </w:rPr>
        <w:t xml:space="preserve"> </w:t>
      </w:r>
      <w:r w:rsidRPr="00716F92">
        <w:rPr>
          <w:rFonts w:ascii="Arial" w:hAnsi="Arial" w:cs="Arial"/>
          <w:sz w:val="24"/>
          <w:szCs w:val="24"/>
        </w:rPr>
        <w:t>Lamond</w:t>
      </w:r>
      <w:r w:rsidR="00914219" w:rsidRPr="00716F92">
        <w:rPr>
          <w:rFonts w:ascii="Arial" w:hAnsi="Arial" w:cs="Arial"/>
          <w:sz w:val="24"/>
          <w:szCs w:val="24"/>
          <w:vertAlign w:val="superscript"/>
        </w:rPr>
        <w:t>2</w:t>
      </w:r>
      <w:r w:rsidR="004C3E34" w:rsidRPr="00716F92">
        <w:rPr>
          <w:rFonts w:ascii="Arial" w:hAnsi="Arial" w:cs="Arial"/>
          <w:sz w:val="24"/>
          <w:szCs w:val="24"/>
          <w:vertAlign w:val="superscript"/>
        </w:rPr>
        <w:t>7</w:t>
      </w:r>
      <w:r w:rsidRPr="00716F92">
        <w:rPr>
          <w:rFonts w:ascii="Arial" w:hAnsi="Arial" w:cs="Arial"/>
          <w:sz w:val="24"/>
          <w:szCs w:val="24"/>
        </w:rPr>
        <w:t xml:space="preserve"> refiere que este evento adverso ocurre cuando se carece de una base metodológica que sustente los principios de la atención</w:t>
      </w:r>
      <w:r w:rsidR="00513D40">
        <w:rPr>
          <w:rFonts w:ascii="Arial" w:hAnsi="Arial" w:cs="Arial"/>
          <w:sz w:val="24"/>
          <w:szCs w:val="24"/>
        </w:rPr>
        <w:t xml:space="preserve"> y</w:t>
      </w:r>
      <w:r w:rsidRPr="00716F92">
        <w:rPr>
          <w:rFonts w:ascii="Arial" w:hAnsi="Arial" w:cs="Arial"/>
          <w:sz w:val="24"/>
          <w:szCs w:val="24"/>
        </w:rPr>
        <w:t xml:space="preserve"> </w:t>
      </w:r>
      <w:r w:rsidR="00513D40">
        <w:rPr>
          <w:rFonts w:ascii="Arial" w:hAnsi="Arial" w:cs="Arial"/>
          <w:sz w:val="24"/>
          <w:szCs w:val="24"/>
        </w:rPr>
        <w:t xml:space="preserve">que </w:t>
      </w:r>
      <w:r w:rsidRPr="00716F92">
        <w:rPr>
          <w:rFonts w:ascii="Arial" w:hAnsi="Arial" w:cs="Arial"/>
          <w:sz w:val="24"/>
          <w:szCs w:val="24"/>
        </w:rPr>
        <w:t>faciliten la organización de la información y el reconocimiento del momento oportuno para la prestación del cuidado.</w:t>
      </w:r>
    </w:p>
    <w:p w14:paraId="3B0018B8" w14:textId="77777777" w:rsidR="00C83637" w:rsidRPr="00716F92" w:rsidRDefault="00C83637">
      <w:pPr>
        <w:spacing w:after="0" w:line="240" w:lineRule="auto"/>
        <w:jc w:val="both"/>
        <w:rPr>
          <w:rFonts w:ascii="Arial" w:hAnsi="Arial" w:cs="Arial"/>
          <w:sz w:val="24"/>
          <w:szCs w:val="24"/>
        </w:rPr>
      </w:pPr>
    </w:p>
    <w:p w14:paraId="0DC1121B" w14:textId="037E90F6" w:rsidR="00C83637" w:rsidRPr="00716F92" w:rsidRDefault="00C83637">
      <w:pPr>
        <w:spacing w:after="0" w:line="240" w:lineRule="auto"/>
        <w:jc w:val="both"/>
        <w:rPr>
          <w:rFonts w:ascii="Arial" w:hAnsi="Arial" w:cs="Arial"/>
          <w:sz w:val="24"/>
          <w:szCs w:val="24"/>
        </w:rPr>
      </w:pPr>
      <w:r w:rsidRPr="00716F92">
        <w:rPr>
          <w:rFonts w:ascii="Arial" w:hAnsi="Arial" w:cs="Arial"/>
          <w:sz w:val="24"/>
          <w:szCs w:val="24"/>
        </w:rPr>
        <w:t>El fenómeno de la flebitis reportado en el presente estudio, coincide con</w:t>
      </w:r>
      <w:r w:rsidR="002B6781">
        <w:rPr>
          <w:rFonts w:ascii="Arial" w:hAnsi="Arial" w:cs="Arial"/>
          <w:sz w:val="24"/>
          <w:szCs w:val="24"/>
        </w:rPr>
        <w:t xml:space="preserve"> </w:t>
      </w:r>
      <w:r w:rsidRPr="00716F92">
        <w:rPr>
          <w:rFonts w:ascii="Arial" w:hAnsi="Arial" w:cs="Arial"/>
          <w:sz w:val="24"/>
          <w:szCs w:val="24"/>
        </w:rPr>
        <w:t>otros como el de Cornely</w:t>
      </w:r>
      <w:r w:rsidR="00914219" w:rsidRPr="00716F92">
        <w:rPr>
          <w:rFonts w:ascii="Arial" w:hAnsi="Arial" w:cs="Arial"/>
          <w:sz w:val="24"/>
          <w:szCs w:val="24"/>
          <w:vertAlign w:val="superscript"/>
        </w:rPr>
        <w:t>2</w:t>
      </w:r>
      <w:r w:rsidR="004C3E34" w:rsidRPr="00716F92">
        <w:rPr>
          <w:rFonts w:ascii="Arial" w:hAnsi="Arial" w:cs="Arial"/>
          <w:sz w:val="24"/>
          <w:szCs w:val="24"/>
          <w:vertAlign w:val="superscript"/>
        </w:rPr>
        <w:t>8</w:t>
      </w:r>
      <w:r w:rsidRPr="00716F92">
        <w:rPr>
          <w:rFonts w:ascii="Arial" w:hAnsi="Arial" w:cs="Arial"/>
          <w:sz w:val="24"/>
          <w:szCs w:val="24"/>
        </w:rPr>
        <w:t>;</w:t>
      </w:r>
      <w:r w:rsidR="002B6781">
        <w:rPr>
          <w:rFonts w:ascii="Arial" w:hAnsi="Arial" w:cs="Arial"/>
          <w:sz w:val="24"/>
          <w:szCs w:val="24"/>
        </w:rPr>
        <w:t xml:space="preserve"> </w:t>
      </w:r>
      <w:r w:rsidRPr="00716F92">
        <w:rPr>
          <w:rFonts w:ascii="Arial" w:hAnsi="Arial" w:cs="Arial"/>
          <w:sz w:val="24"/>
          <w:szCs w:val="24"/>
        </w:rPr>
        <w:t>quien destaca</w:t>
      </w:r>
      <w:r w:rsidR="002B6781">
        <w:rPr>
          <w:rFonts w:ascii="Arial" w:hAnsi="Arial" w:cs="Arial"/>
          <w:sz w:val="24"/>
          <w:szCs w:val="24"/>
        </w:rPr>
        <w:t xml:space="preserve"> </w:t>
      </w:r>
      <w:r w:rsidRPr="00716F92">
        <w:rPr>
          <w:rFonts w:ascii="Arial" w:hAnsi="Arial" w:cs="Arial"/>
          <w:sz w:val="24"/>
          <w:szCs w:val="24"/>
        </w:rPr>
        <w:t>la necesidad de establecer acciones de mejoramiento que permitan prevenirlo, puesto que se convierte en uno de los indicadores de calidad de los cuidado brindados.</w:t>
      </w:r>
    </w:p>
    <w:p w14:paraId="42E03F52" w14:textId="77777777" w:rsidR="00C83637" w:rsidRPr="00716F92" w:rsidRDefault="00C83637">
      <w:pPr>
        <w:spacing w:after="0" w:line="240" w:lineRule="auto"/>
        <w:jc w:val="both"/>
        <w:rPr>
          <w:rFonts w:ascii="Arial" w:hAnsi="Arial" w:cs="Arial"/>
          <w:sz w:val="24"/>
          <w:szCs w:val="24"/>
        </w:rPr>
      </w:pPr>
    </w:p>
    <w:p w14:paraId="2FE9F865" w14:textId="23D2EBAE" w:rsidR="00C83637" w:rsidRPr="00716F92" w:rsidRDefault="007E7B28">
      <w:pPr>
        <w:spacing w:after="0" w:line="240" w:lineRule="auto"/>
        <w:jc w:val="both"/>
        <w:rPr>
          <w:rFonts w:ascii="Arial" w:hAnsi="Arial" w:cs="Arial"/>
          <w:sz w:val="24"/>
          <w:szCs w:val="24"/>
        </w:rPr>
      </w:pPr>
      <w:r w:rsidRPr="00716F92">
        <w:rPr>
          <w:rFonts w:ascii="Arial" w:hAnsi="Arial" w:cs="Arial"/>
          <w:sz w:val="24"/>
          <w:szCs w:val="24"/>
        </w:rPr>
        <w:t>En l</w:t>
      </w:r>
      <w:r w:rsidR="00C83637" w:rsidRPr="00716F92">
        <w:rPr>
          <w:rFonts w:ascii="Arial" w:hAnsi="Arial" w:cs="Arial"/>
          <w:sz w:val="24"/>
          <w:szCs w:val="24"/>
        </w:rPr>
        <w:t xml:space="preserve">os </w:t>
      </w:r>
      <w:r w:rsidR="00E25624" w:rsidRPr="00716F92">
        <w:rPr>
          <w:rFonts w:ascii="Arial" w:hAnsi="Arial" w:cs="Arial"/>
          <w:sz w:val="24"/>
          <w:szCs w:val="24"/>
        </w:rPr>
        <w:t>EA</w:t>
      </w:r>
      <w:r w:rsidRPr="00716F92">
        <w:rPr>
          <w:rFonts w:ascii="Arial" w:hAnsi="Arial" w:cs="Arial"/>
          <w:sz w:val="24"/>
          <w:szCs w:val="24"/>
        </w:rPr>
        <w:t>,</w:t>
      </w:r>
      <w:r w:rsidR="00C83637" w:rsidRPr="00716F92">
        <w:rPr>
          <w:rFonts w:ascii="Arial" w:hAnsi="Arial" w:cs="Arial"/>
          <w:sz w:val="24"/>
          <w:szCs w:val="24"/>
        </w:rPr>
        <w:t xml:space="preserve"> relacionados con vía área, se observó que la</w:t>
      </w:r>
      <w:r w:rsidR="00090250" w:rsidRPr="00716F92">
        <w:rPr>
          <w:rFonts w:ascii="Arial" w:hAnsi="Arial" w:cs="Arial"/>
          <w:sz w:val="24"/>
          <w:szCs w:val="24"/>
        </w:rPr>
        <w:t xml:space="preserve"> </w:t>
      </w:r>
      <w:proofErr w:type="spellStart"/>
      <w:r w:rsidR="00090250" w:rsidRPr="00716F92">
        <w:rPr>
          <w:rFonts w:ascii="Arial" w:hAnsi="Arial" w:cs="Arial"/>
          <w:sz w:val="24"/>
          <w:szCs w:val="24"/>
        </w:rPr>
        <w:t>extubación</w:t>
      </w:r>
      <w:proofErr w:type="spellEnd"/>
      <w:r w:rsidR="00090250" w:rsidRPr="00716F92">
        <w:rPr>
          <w:rFonts w:ascii="Arial" w:hAnsi="Arial" w:cs="Arial"/>
          <w:sz w:val="24"/>
          <w:szCs w:val="24"/>
        </w:rPr>
        <w:t xml:space="preserve"> no programada fue la</w:t>
      </w:r>
      <w:r w:rsidR="00C83637" w:rsidRPr="00716F92">
        <w:rPr>
          <w:rFonts w:ascii="Arial" w:hAnsi="Arial" w:cs="Arial"/>
          <w:sz w:val="24"/>
          <w:szCs w:val="24"/>
        </w:rPr>
        <w:t xml:space="preserve"> más frecuente y los pacientes que la presentaban, en su mayoría</w:t>
      </w:r>
      <w:r w:rsidR="00513D40">
        <w:rPr>
          <w:rFonts w:ascii="Arial" w:hAnsi="Arial" w:cs="Arial"/>
          <w:sz w:val="24"/>
          <w:szCs w:val="24"/>
        </w:rPr>
        <w:t>,</w:t>
      </w:r>
      <w:r w:rsidR="00C83637" w:rsidRPr="00716F92">
        <w:rPr>
          <w:rFonts w:ascii="Arial" w:hAnsi="Arial" w:cs="Arial"/>
          <w:sz w:val="24"/>
          <w:szCs w:val="24"/>
        </w:rPr>
        <w:t xml:space="preserve"> se tornaban agitados o sedados, lo que demuestra dificultades en el óptimo manejo de la </w:t>
      </w:r>
      <w:proofErr w:type="spellStart"/>
      <w:r w:rsidR="00C83637" w:rsidRPr="00716F92">
        <w:rPr>
          <w:rFonts w:ascii="Arial" w:hAnsi="Arial" w:cs="Arial"/>
          <w:sz w:val="24"/>
          <w:szCs w:val="24"/>
        </w:rPr>
        <w:t>sedoanalgesia</w:t>
      </w:r>
      <w:proofErr w:type="spellEnd"/>
      <w:r w:rsidR="00C83637" w:rsidRPr="00716F92">
        <w:rPr>
          <w:rFonts w:ascii="Arial" w:hAnsi="Arial" w:cs="Arial"/>
          <w:sz w:val="24"/>
          <w:szCs w:val="24"/>
        </w:rPr>
        <w:t xml:space="preserve"> y </w:t>
      </w:r>
      <w:r w:rsidR="00513D40">
        <w:rPr>
          <w:rFonts w:ascii="Arial" w:hAnsi="Arial" w:cs="Arial"/>
          <w:sz w:val="24"/>
          <w:szCs w:val="24"/>
        </w:rPr>
        <w:t xml:space="preserve">la </w:t>
      </w:r>
      <w:r w:rsidR="00C83637" w:rsidRPr="00716F92">
        <w:rPr>
          <w:rFonts w:ascii="Arial" w:hAnsi="Arial" w:cs="Arial"/>
          <w:sz w:val="24"/>
          <w:szCs w:val="24"/>
        </w:rPr>
        <w:t>aplicación de protocolos que permita</w:t>
      </w:r>
      <w:r w:rsidRPr="00716F92">
        <w:rPr>
          <w:rFonts w:ascii="Arial" w:hAnsi="Arial" w:cs="Arial"/>
          <w:sz w:val="24"/>
          <w:szCs w:val="24"/>
        </w:rPr>
        <w:t>n</w:t>
      </w:r>
      <w:r w:rsidR="00C83637" w:rsidRPr="00716F92">
        <w:rPr>
          <w:rFonts w:ascii="Arial" w:hAnsi="Arial" w:cs="Arial"/>
          <w:sz w:val="24"/>
          <w:szCs w:val="24"/>
        </w:rPr>
        <w:t xml:space="preserve"> manejar oportunamente los estados de agitación que ponen en riesgo al paciente. Para este evento, el factor que estuvo presente fue el intrínseco</w:t>
      </w:r>
      <w:r w:rsidRPr="00716F92">
        <w:rPr>
          <w:rFonts w:ascii="Arial" w:hAnsi="Arial" w:cs="Arial"/>
          <w:sz w:val="24"/>
          <w:szCs w:val="24"/>
        </w:rPr>
        <w:t>,</w:t>
      </w:r>
      <w:r w:rsidR="00C83637" w:rsidRPr="00716F92">
        <w:rPr>
          <w:rFonts w:ascii="Arial" w:hAnsi="Arial" w:cs="Arial"/>
          <w:sz w:val="24"/>
          <w:szCs w:val="24"/>
        </w:rPr>
        <w:t xml:space="preserve"> destacándose las alteraciones del comportamiento del paciente</w:t>
      </w:r>
      <w:r w:rsidR="00513D40">
        <w:rPr>
          <w:rFonts w:ascii="Arial" w:hAnsi="Arial" w:cs="Arial"/>
          <w:sz w:val="24"/>
          <w:szCs w:val="24"/>
        </w:rPr>
        <w:t>,</w:t>
      </w:r>
      <w:r w:rsidR="00C83637" w:rsidRPr="00716F92">
        <w:rPr>
          <w:rFonts w:ascii="Arial" w:hAnsi="Arial" w:cs="Arial"/>
          <w:sz w:val="24"/>
          <w:szCs w:val="24"/>
        </w:rPr>
        <w:t xml:space="preserve"> derivad</w:t>
      </w:r>
      <w:r w:rsidRPr="00716F92">
        <w:rPr>
          <w:rFonts w:ascii="Arial" w:hAnsi="Arial" w:cs="Arial"/>
          <w:sz w:val="24"/>
          <w:szCs w:val="24"/>
        </w:rPr>
        <w:t>a</w:t>
      </w:r>
      <w:r w:rsidR="00C83637" w:rsidRPr="00716F92">
        <w:rPr>
          <w:rFonts w:ascii="Arial" w:hAnsi="Arial" w:cs="Arial"/>
          <w:sz w:val="24"/>
          <w:szCs w:val="24"/>
        </w:rPr>
        <w:t xml:space="preserve">s por estados de </w:t>
      </w:r>
      <w:proofErr w:type="spellStart"/>
      <w:r w:rsidR="00C83637" w:rsidRPr="00716F92">
        <w:rPr>
          <w:rFonts w:ascii="Arial" w:hAnsi="Arial" w:cs="Arial"/>
          <w:sz w:val="24"/>
          <w:szCs w:val="24"/>
        </w:rPr>
        <w:t>infrasedación</w:t>
      </w:r>
      <w:proofErr w:type="spellEnd"/>
      <w:r w:rsidR="00C83637" w:rsidRPr="00716F92">
        <w:rPr>
          <w:rFonts w:ascii="Arial" w:hAnsi="Arial" w:cs="Arial"/>
          <w:sz w:val="24"/>
          <w:szCs w:val="24"/>
        </w:rPr>
        <w:t>. En el estudio de Garrido</w:t>
      </w:r>
      <w:r w:rsidR="004C3E34" w:rsidRPr="00716F92">
        <w:rPr>
          <w:rFonts w:ascii="Arial" w:hAnsi="Arial" w:cs="Arial"/>
          <w:sz w:val="24"/>
          <w:szCs w:val="24"/>
          <w:vertAlign w:val="superscript"/>
        </w:rPr>
        <w:t>29</w:t>
      </w:r>
      <w:r w:rsidRPr="00716F92">
        <w:rPr>
          <w:rFonts w:ascii="Arial" w:hAnsi="Arial" w:cs="Arial"/>
          <w:sz w:val="24"/>
          <w:szCs w:val="24"/>
        </w:rPr>
        <w:t xml:space="preserve"> se</w:t>
      </w:r>
      <w:r w:rsidR="00C83637" w:rsidRPr="00716F92">
        <w:rPr>
          <w:rFonts w:ascii="Arial" w:hAnsi="Arial" w:cs="Arial"/>
          <w:sz w:val="24"/>
          <w:szCs w:val="24"/>
        </w:rPr>
        <w:t xml:space="preserve"> señala que en una UCI polivalente de </w:t>
      </w:r>
      <w:r w:rsidRPr="00716F92">
        <w:rPr>
          <w:rFonts w:ascii="Arial" w:hAnsi="Arial" w:cs="Arial"/>
          <w:sz w:val="24"/>
          <w:szCs w:val="24"/>
        </w:rPr>
        <w:t xml:space="preserve">ocho </w:t>
      </w:r>
      <w:r w:rsidR="00C83637" w:rsidRPr="00716F92">
        <w:rPr>
          <w:rFonts w:ascii="Arial" w:hAnsi="Arial" w:cs="Arial"/>
          <w:sz w:val="24"/>
          <w:szCs w:val="24"/>
        </w:rPr>
        <w:t>camas</w:t>
      </w:r>
      <w:r w:rsidRPr="00716F92">
        <w:rPr>
          <w:rFonts w:ascii="Arial" w:hAnsi="Arial" w:cs="Arial"/>
          <w:sz w:val="24"/>
          <w:szCs w:val="24"/>
        </w:rPr>
        <w:t>,</w:t>
      </w:r>
      <w:r w:rsidR="00C83637" w:rsidRPr="00716F92">
        <w:rPr>
          <w:rFonts w:ascii="Arial" w:hAnsi="Arial" w:cs="Arial"/>
          <w:sz w:val="24"/>
          <w:szCs w:val="24"/>
        </w:rPr>
        <w:t xml:space="preserve"> durante un período de </w:t>
      </w:r>
      <w:r w:rsidRPr="00716F92">
        <w:rPr>
          <w:rFonts w:ascii="Arial" w:hAnsi="Arial" w:cs="Arial"/>
          <w:sz w:val="24"/>
          <w:szCs w:val="24"/>
        </w:rPr>
        <w:t xml:space="preserve">seis </w:t>
      </w:r>
      <w:r w:rsidR="00C83637" w:rsidRPr="00716F92">
        <w:rPr>
          <w:rFonts w:ascii="Arial" w:hAnsi="Arial" w:cs="Arial"/>
          <w:sz w:val="24"/>
          <w:szCs w:val="24"/>
        </w:rPr>
        <w:t>meses, identificaron que de los 79 casos que constituyeron la muestra, se constataron 15 casos (18,9</w:t>
      </w:r>
      <w:r w:rsidRPr="00716F92">
        <w:rPr>
          <w:rFonts w:ascii="Arial" w:hAnsi="Arial" w:cs="Arial"/>
          <w:sz w:val="24"/>
          <w:szCs w:val="24"/>
        </w:rPr>
        <w:t xml:space="preserve"> </w:t>
      </w:r>
      <w:r w:rsidR="00C83637" w:rsidRPr="00716F92">
        <w:rPr>
          <w:rFonts w:ascii="Arial" w:hAnsi="Arial" w:cs="Arial"/>
          <w:sz w:val="24"/>
          <w:szCs w:val="24"/>
        </w:rPr>
        <w:t xml:space="preserve">%) de </w:t>
      </w:r>
      <w:proofErr w:type="spellStart"/>
      <w:r w:rsidR="00C83637" w:rsidRPr="00716F92">
        <w:rPr>
          <w:rFonts w:ascii="Arial" w:hAnsi="Arial" w:cs="Arial"/>
          <w:sz w:val="24"/>
          <w:szCs w:val="24"/>
        </w:rPr>
        <w:t>autoextubacion</w:t>
      </w:r>
      <w:proofErr w:type="spellEnd"/>
      <w:r w:rsidR="00C83637" w:rsidRPr="00716F92">
        <w:rPr>
          <w:rFonts w:ascii="Arial" w:hAnsi="Arial" w:cs="Arial"/>
          <w:sz w:val="24"/>
          <w:szCs w:val="24"/>
        </w:rPr>
        <w:t>, el 76,9</w:t>
      </w:r>
      <w:r w:rsidRPr="00716F92">
        <w:rPr>
          <w:rFonts w:ascii="Arial" w:hAnsi="Arial" w:cs="Arial"/>
          <w:sz w:val="24"/>
          <w:szCs w:val="24"/>
        </w:rPr>
        <w:t xml:space="preserve"> </w:t>
      </w:r>
      <w:r w:rsidR="00C83637" w:rsidRPr="00716F92">
        <w:rPr>
          <w:rFonts w:ascii="Arial" w:hAnsi="Arial" w:cs="Arial"/>
          <w:sz w:val="24"/>
          <w:szCs w:val="24"/>
        </w:rPr>
        <w:t>% de los pacientes presentaron este evento durante la fase de destete, por encontrarse en estado de agitación y no contar con protocolos estandarizados de inmovilización y acompañamiento por parte del familiar.</w:t>
      </w:r>
      <w:r w:rsidRPr="00716F92">
        <w:rPr>
          <w:rFonts w:ascii="Arial" w:hAnsi="Arial" w:cs="Arial"/>
          <w:sz w:val="24"/>
          <w:szCs w:val="24"/>
        </w:rPr>
        <w:t xml:space="preserve"> </w:t>
      </w:r>
      <w:r w:rsidR="00C83637" w:rsidRPr="00716F92">
        <w:rPr>
          <w:rFonts w:ascii="Arial" w:hAnsi="Arial" w:cs="Arial"/>
          <w:sz w:val="24"/>
          <w:szCs w:val="24"/>
        </w:rPr>
        <w:t>Dueñas</w:t>
      </w:r>
      <w:r w:rsidR="008A47CF" w:rsidRPr="00716F92">
        <w:rPr>
          <w:rFonts w:ascii="Arial" w:hAnsi="Arial" w:cs="Arial"/>
          <w:sz w:val="24"/>
          <w:szCs w:val="24"/>
        </w:rPr>
        <w:t>,</w:t>
      </w:r>
      <w:r w:rsidR="00C83637" w:rsidRPr="00716F92">
        <w:rPr>
          <w:rFonts w:ascii="Arial" w:hAnsi="Arial" w:cs="Arial"/>
          <w:sz w:val="24"/>
          <w:szCs w:val="24"/>
        </w:rPr>
        <w:t xml:space="preserve"> </w:t>
      </w:r>
      <w:r w:rsidR="008A47CF" w:rsidRPr="00716F92">
        <w:rPr>
          <w:rFonts w:ascii="Arial" w:hAnsi="Arial" w:cs="Arial"/>
          <w:sz w:val="24"/>
          <w:szCs w:val="24"/>
        </w:rPr>
        <w:t>et al</w:t>
      </w:r>
      <w:r w:rsidR="00914219" w:rsidRPr="00716F92">
        <w:rPr>
          <w:rFonts w:ascii="Arial" w:hAnsi="Arial" w:cs="Arial"/>
          <w:sz w:val="24"/>
          <w:szCs w:val="24"/>
          <w:vertAlign w:val="superscript"/>
        </w:rPr>
        <w:t>3</w:t>
      </w:r>
      <w:r w:rsidR="004C3E34" w:rsidRPr="00716F92">
        <w:rPr>
          <w:rFonts w:ascii="Arial" w:hAnsi="Arial" w:cs="Arial"/>
          <w:sz w:val="24"/>
          <w:szCs w:val="24"/>
          <w:vertAlign w:val="superscript"/>
        </w:rPr>
        <w:t>0</w:t>
      </w:r>
      <w:r w:rsidR="002B6781">
        <w:rPr>
          <w:rFonts w:ascii="Arial" w:hAnsi="Arial" w:cs="Arial"/>
          <w:sz w:val="24"/>
          <w:szCs w:val="24"/>
        </w:rPr>
        <w:t xml:space="preserve"> </w:t>
      </w:r>
      <w:r w:rsidR="00C83637" w:rsidRPr="00716F92">
        <w:rPr>
          <w:rFonts w:ascii="Arial" w:hAnsi="Arial" w:cs="Arial"/>
          <w:sz w:val="24"/>
          <w:szCs w:val="24"/>
        </w:rPr>
        <w:t>muestra que existe una asociación estadística entre el desenlace (</w:t>
      </w:r>
      <w:proofErr w:type="spellStart"/>
      <w:r w:rsidR="00C83637" w:rsidRPr="00716F92">
        <w:rPr>
          <w:rFonts w:ascii="Arial" w:hAnsi="Arial" w:cs="Arial"/>
          <w:sz w:val="24"/>
          <w:szCs w:val="24"/>
        </w:rPr>
        <w:t>extubación</w:t>
      </w:r>
      <w:proofErr w:type="spellEnd"/>
      <w:r w:rsidR="00C83637" w:rsidRPr="00716F92">
        <w:rPr>
          <w:rFonts w:ascii="Arial" w:hAnsi="Arial" w:cs="Arial"/>
          <w:sz w:val="24"/>
          <w:szCs w:val="24"/>
        </w:rPr>
        <w:t xml:space="preserve"> no programada) y diferentes características del paciente como la necesidad de sedación e inmovilización, el calibre menor del tubo </w:t>
      </w:r>
      <w:proofErr w:type="spellStart"/>
      <w:r w:rsidR="00C83637" w:rsidRPr="00716F92">
        <w:rPr>
          <w:rFonts w:ascii="Arial" w:hAnsi="Arial" w:cs="Arial"/>
          <w:sz w:val="24"/>
          <w:szCs w:val="24"/>
        </w:rPr>
        <w:t>endotraqueal</w:t>
      </w:r>
      <w:proofErr w:type="spellEnd"/>
      <w:r w:rsidR="00C83637" w:rsidRPr="00716F92">
        <w:rPr>
          <w:rFonts w:ascii="Arial" w:hAnsi="Arial" w:cs="Arial"/>
          <w:sz w:val="24"/>
          <w:szCs w:val="24"/>
        </w:rPr>
        <w:t xml:space="preserve"> y algunas complicaciones de la ventilación. El evento es más frecuente en horas de la noche y </w:t>
      </w:r>
      <w:r w:rsidR="00513D40">
        <w:rPr>
          <w:rFonts w:ascii="Arial" w:hAnsi="Arial" w:cs="Arial"/>
          <w:sz w:val="24"/>
          <w:szCs w:val="24"/>
        </w:rPr>
        <w:t>cuando hay</w:t>
      </w:r>
      <w:r w:rsidR="00C83637" w:rsidRPr="00716F92">
        <w:rPr>
          <w:rFonts w:ascii="Arial" w:hAnsi="Arial" w:cs="Arial"/>
          <w:sz w:val="24"/>
          <w:szCs w:val="24"/>
        </w:rPr>
        <w:t xml:space="preserve"> menor número de personas.</w:t>
      </w:r>
      <w:r w:rsidR="002B6781">
        <w:rPr>
          <w:rFonts w:ascii="Arial" w:hAnsi="Arial" w:cs="Arial"/>
          <w:sz w:val="24"/>
          <w:szCs w:val="24"/>
        </w:rPr>
        <w:t xml:space="preserve"> </w:t>
      </w:r>
    </w:p>
    <w:p w14:paraId="3DEAF8BC" w14:textId="77777777" w:rsidR="00C83637" w:rsidRPr="00716F92" w:rsidRDefault="00C83637">
      <w:pPr>
        <w:spacing w:after="0" w:line="240" w:lineRule="auto"/>
        <w:jc w:val="both"/>
        <w:rPr>
          <w:rFonts w:ascii="Arial" w:hAnsi="Arial" w:cs="Arial"/>
          <w:sz w:val="24"/>
          <w:szCs w:val="24"/>
        </w:rPr>
      </w:pPr>
    </w:p>
    <w:p w14:paraId="7A55070E" w14:textId="61F08617" w:rsidR="00C83637" w:rsidRPr="00716F92" w:rsidRDefault="00123C13">
      <w:pPr>
        <w:spacing w:after="0" w:line="240" w:lineRule="auto"/>
        <w:jc w:val="both"/>
        <w:rPr>
          <w:rFonts w:ascii="Arial" w:hAnsi="Arial" w:cs="Arial"/>
          <w:sz w:val="24"/>
          <w:szCs w:val="24"/>
        </w:rPr>
      </w:pPr>
      <w:r w:rsidRPr="00716F92">
        <w:rPr>
          <w:rFonts w:ascii="Arial" w:hAnsi="Arial" w:cs="Arial"/>
          <w:sz w:val="24"/>
          <w:szCs w:val="24"/>
        </w:rPr>
        <w:t>En los</w:t>
      </w:r>
      <w:r w:rsidR="00C83637" w:rsidRPr="00716F92">
        <w:rPr>
          <w:rFonts w:ascii="Arial" w:hAnsi="Arial" w:cs="Arial"/>
          <w:sz w:val="24"/>
          <w:szCs w:val="24"/>
        </w:rPr>
        <w:t xml:space="preserve"> </w:t>
      </w:r>
      <w:r w:rsidR="001F6CE4" w:rsidRPr="00716F92">
        <w:rPr>
          <w:rFonts w:ascii="Arial" w:hAnsi="Arial" w:cs="Arial"/>
          <w:sz w:val="24"/>
          <w:szCs w:val="24"/>
        </w:rPr>
        <w:t>EA</w:t>
      </w:r>
      <w:r w:rsidR="00C83637" w:rsidRPr="00716F92">
        <w:rPr>
          <w:rFonts w:ascii="Arial" w:hAnsi="Arial" w:cs="Arial"/>
          <w:sz w:val="24"/>
          <w:szCs w:val="24"/>
        </w:rPr>
        <w:t xml:space="preserve"> relacionados con accesos vasculares y sondas, el factor que mostr</w:t>
      </w:r>
      <w:r w:rsidRPr="00716F92">
        <w:rPr>
          <w:rFonts w:ascii="Arial" w:hAnsi="Arial" w:cs="Arial"/>
          <w:sz w:val="24"/>
          <w:szCs w:val="24"/>
        </w:rPr>
        <w:t>ó</w:t>
      </w:r>
      <w:r w:rsidR="00C83637" w:rsidRPr="00716F92">
        <w:rPr>
          <w:rFonts w:ascii="Arial" w:hAnsi="Arial" w:cs="Arial"/>
          <w:sz w:val="24"/>
          <w:szCs w:val="24"/>
        </w:rPr>
        <w:t xml:space="preserve"> asociación para la ocurrencia del evento fue el intrínseco, influido por las alteraciones del comportamiento. Al comparar este resultado con los del estudio de</w:t>
      </w:r>
      <w:r w:rsidR="002B6781">
        <w:rPr>
          <w:rFonts w:ascii="Arial" w:hAnsi="Arial" w:cs="Arial"/>
          <w:sz w:val="24"/>
          <w:szCs w:val="24"/>
        </w:rPr>
        <w:t xml:space="preserve"> </w:t>
      </w:r>
      <w:r w:rsidR="00C83637" w:rsidRPr="00716F92">
        <w:rPr>
          <w:rFonts w:ascii="Arial" w:hAnsi="Arial" w:cs="Arial"/>
          <w:sz w:val="24"/>
          <w:szCs w:val="24"/>
        </w:rPr>
        <w:t>González &amp; Bautista</w:t>
      </w:r>
      <w:r w:rsidR="00914219" w:rsidRPr="00716F92">
        <w:rPr>
          <w:rFonts w:ascii="Arial" w:hAnsi="Arial" w:cs="Arial"/>
          <w:sz w:val="24"/>
          <w:szCs w:val="24"/>
          <w:vertAlign w:val="superscript"/>
        </w:rPr>
        <w:t>3</w:t>
      </w:r>
      <w:r w:rsidR="004C3E34" w:rsidRPr="00716F92">
        <w:rPr>
          <w:rFonts w:ascii="Arial" w:hAnsi="Arial" w:cs="Arial"/>
          <w:sz w:val="24"/>
          <w:szCs w:val="24"/>
          <w:vertAlign w:val="superscript"/>
        </w:rPr>
        <w:t>1</w:t>
      </w:r>
      <w:r w:rsidR="00C83637" w:rsidRPr="00716F92">
        <w:rPr>
          <w:rFonts w:ascii="Arial" w:hAnsi="Arial" w:cs="Arial"/>
          <w:sz w:val="24"/>
          <w:szCs w:val="24"/>
        </w:rPr>
        <w:t xml:space="preserve"> se encuentra una similitud,</w:t>
      </w:r>
      <w:r w:rsidR="002B6781">
        <w:rPr>
          <w:rFonts w:ascii="Arial" w:hAnsi="Arial" w:cs="Arial"/>
          <w:sz w:val="24"/>
          <w:szCs w:val="24"/>
        </w:rPr>
        <w:t xml:space="preserve"> </w:t>
      </w:r>
      <w:r w:rsidR="00C83637" w:rsidRPr="00716F92">
        <w:rPr>
          <w:rFonts w:ascii="Arial" w:hAnsi="Arial" w:cs="Arial"/>
          <w:sz w:val="24"/>
          <w:szCs w:val="24"/>
        </w:rPr>
        <w:t>puesto que se cree que estos</w:t>
      </w:r>
      <w:r w:rsidR="002B6781">
        <w:rPr>
          <w:rFonts w:ascii="Arial" w:hAnsi="Arial" w:cs="Arial"/>
          <w:sz w:val="24"/>
          <w:szCs w:val="24"/>
        </w:rPr>
        <w:t xml:space="preserve"> </w:t>
      </w:r>
      <w:r w:rsidR="00C83637" w:rsidRPr="00716F92">
        <w:rPr>
          <w:rFonts w:ascii="Arial" w:hAnsi="Arial" w:cs="Arial"/>
          <w:sz w:val="24"/>
          <w:szCs w:val="24"/>
        </w:rPr>
        <w:t>eventos adversos son los más reportados</w:t>
      </w:r>
      <w:r w:rsidRPr="00716F92">
        <w:rPr>
          <w:rFonts w:ascii="Arial" w:hAnsi="Arial" w:cs="Arial"/>
          <w:sz w:val="24"/>
          <w:szCs w:val="24"/>
        </w:rPr>
        <w:t>,</w:t>
      </w:r>
      <w:r w:rsidR="00C83637" w:rsidRPr="00716F92">
        <w:rPr>
          <w:rFonts w:ascii="Arial" w:hAnsi="Arial" w:cs="Arial"/>
          <w:sz w:val="24"/>
          <w:szCs w:val="24"/>
        </w:rPr>
        <w:t xml:space="preserve"> al igual que las </w:t>
      </w:r>
      <w:proofErr w:type="spellStart"/>
      <w:r w:rsidR="00C83637" w:rsidRPr="00716F92">
        <w:rPr>
          <w:rFonts w:ascii="Arial" w:hAnsi="Arial" w:cs="Arial"/>
          <w:sz w:val="24"/>
          <w:szCs w:val="24"/>
        </w:rPr>
        <w:t>extubaciones</w:t>
      </w:r>
      <w:proofErr w:type="spellEnd"/>
      <w:r w:rsidR="00C83637" w:rsidRPr="00716F92">
        <w:rPr>
          <w:rFonts w:ascii="Arial" w:hAnsi="Arial" w:cs="Arial"/>
          <w:sz w:val="24"/>
          <w:szCs w:val="24"/>
        </w:rPr>
        <w:t xml:space="preserve"> no programadas</w:t>
      </w:r>
      <w:r w:rsidRPr="00716F92">
        <w:rPr>
          <w:rFonts w:ascii="Arial" w:hAnsi="Arial" w:cs="Arial"/>
          <w:sz w:val="24"/>
          <w:szCs w:val="24"/>
        </w:rPr>
        <w:t>,</w:t>
      </w:r>
      <w:r w:rsidR="00C83637" w:rsidRPr="00716F92">
        <w:rPr>
          <w:rFonts w:ascii="Arial" w:hAnsi="Arial" w:cs="Arial"/>
          <w:sz w:val="24"/>
          <w:szCs w:val="24"/>
        </w:rPr>
        <w:t xml:space="preserve"> porque es evidente su ocurrencia y su factor desencadenante</w:t>
      </w:r>
      <w:r w:rsidR="002B6781">
        <w:rPr>
          <w:rFonts w:ascii="Arial" w:hAnsi="Arial" w:cs="Arial"/>
          <w:sz w:val="24"/>
          <w:szCs w:val="24"/>
        </w:rPr>
        <w:t xml:space="preserve"> </w:t>
      </w:r>
      <w:r w:rsidR="00C83637" w:rsidRPr="00716F92">
        <w:rPr>
          <w:rFonts w:ascii="Arial" w:hAnsi="Arial" w:cs="Arial"/>
          <w:sz w:val="24"/>
          <w:szCs w:val="24"/>
        </w:rPr>
        <w:t>y no puede ocultarse</w:t>
      </w:r>
      <w:r w:rsidR="00513D40">
        <w:rPr>
          <w:rFonts w:ascii="Arial" w:hAnsi="Arial" w:cs="Arial"/>
          <w:sz w:val="24"/>
          <w:szCs w:val="24"/>
        </w:rPr>
        <w:t>,</w:t>
      </w:r>
      <w:r w:rsidR="00C83637" w:rsidRPr="00716F92">
        <w:rPr>
          <w:rFonts w:ascii="Arial" w:hAnsi="Arial" w:cs="Arial"/>
          <w:sz w:val="24"/>
          <w:szCs w:val="24"/>
        </w:rPr>
        <w:t xml:space="preserve"> a diferencia de otros eventos que muchas veces no se notifican o</w:t>
      </w:r>
      <w:r w:rsidR="00513D40">
        <w:rPr>
          <w:rFonts w:ascii="Arial" w:hAnsi="Arial" w:cs="Arial"/>
          <w:sz w:val="24"/>
          <w:szCs w:val="24"/>
        </w:rPr>
        <w:t>,</w:t>
      </w:r>
      <w:r w:rsidR="00C83637" w:rsidRPr="00716F92">
        <w:rPr>
          <w:rFonts w:ascii="Arial" w:hAnsi="Arial" w:cs="Arial"/>
          <w:sz w:val="24"/>
          <w:szCs w:val="24"/>
        </w:rPr>
        <w:t xml:space="preserve"> por el contrario</w:t>
      </w:r>
      <w:r w:rsidR="00513D40">
        <w:rPr>
          <w:rFonts w:ascii="Arial" w:hAnsi="Arial" w:cs="Arial"/>
          <w:sz w:val="24"/>
          <w:szCs w:val="24"/>
        </w:rPr>
        <w:t>,</w:t>
      </w:r>
      <w:r w:rsidR="00C83637" w:rsidRPr="00716F92">
        <w:rPr>
          <w:rFonts w:ascii="Arial" w:hAnsi="Arial" w:cs="Arial"/>
          <w:sz w:val="24"/>
          <w:szCs w:val="24"/>
        </w:rPr>
        <w:t xml:space="preserve"> se hace de forma tardía. </w:t>
      </w:r>
    </w:p>
    <w:p w14:paraId="2AFC9E38" w14:textId="77777777" w:rsidR="00C83637" w:rsidRPr="00716F92" w:rsidRDefault="00C83637">
      <w:pPr>
        <w:spacing w:after="0" w:line="240" w:lineRule="auto"/>
        <w:jc w:val="both"/>
        <w:rPr>
          <w:rFonts w:ascii="Arial" w:hAnsi="Arial" w:cs="Arial"/>
          <w:sz w:val="24"/>
          <w:szCs w:val="24"/>
        </w:rPr>
      </w:pPr>
    </w:p>
    <w:p w14:paraId="384EA72E" w14:textId="654F209F" w:rsidR="00C83637" w:rsidRPr="00716F92" w:rsidRDefault="00C83637">
      <w:pPr>
        <w:spacing w:after="0" w:line="240" w:lineRule="auto"/>
        <w:jc w:val="both"/>
        <w:rPr>
          <w:rFonts w:ascii="Arial" w:hAnsi="Arial" w:cs="Arial"/>
          <w:sz w:val="24"/>
          <w:szCs w:val="24"/>
        </w:rPr>
      </w:pPr>
      <w:r w:rsidRPr="00716F92">
        <w:rPr>
          <w:rFonts w:ascii="Arial" w:hAnsi="Arial" w:cs="Arial"/>
          <w:sz w:val="24"/>
          <w:szCs w:val="24"/>
        </w:rPr>
        <w:t>Por otro lado, las infecciones intrahospitalarias, hoy llamadas infecciones aso</w:t>
      </w:r>
      <w:r w:rsidR="00513D40">
        <w:rPr>
          <w:rFonts w:ascii="Arial" w:hAnsi="Arial" w:cs="Arial"/>
          <w:sz w:val="24"/>
          <w:szCs w:val="24"/>
        </w:rPr>
        <w:t>ciadas a la atención en salud (</w:t>
      </w:r>
      <w:r w:rsidRPr="00716F92">
        <w:rPr>
          <w:rFonts w:ascii="Arial" w:hAnsi="Arial" w:cs="Arial"/>
          <w:sz w:val="24"/>
          <w:szCs w:val="24"/>
        </w:rPr>
        <w:t>IAAS</w:t>
      </w:r>
      <w:r w:rsidR="00513D40">
        <w:rPr>
          <w:rFonts w:ascii="Arial" w:hAnsi="Arial" w:cs="Arial"/>
          <w:sz w:val="24"/>
          <w:szCs w:val="24"/>
        </w:rPr>
        <w:t>)</w:t>
      </w:r>
      <w:r w:rsidRPr="00716F92">
        <w:rPr>
          <w:rFonts w:ascii="Arial" w:hAnsi="Arial" w:cs="Arial"/>
          <w:sz w:val="24"/>
          <w:szCs w:val="24"/>
        </w:rPr>
        <w:t>,</w:t>
      </w:r>
      <w:r w:rsidR="002B6781">
        <w:rPr>
          <w:rFonts w:ascii="Arial" w:hAnsi="Arial" w:cs="Arial"/>
          <w:sz w:val="24"/>
          <w:szCs w:val="24"/>
        </w:rPr>
        <w:t xml:space="preserve"> </w:t>
      </w:r>
      <w:r w:rsidR="009769DD" w:rsidRPr="00716F92">
        <w:rPr>
          <w:rFonts w:ascii="Arial" w:hAnsi="Arial" w:cs="Arial"/>
          <w:sz w:val="24"/>
          <w:szCs w:val="24"/>
        </w:rPr>
        <w:t xml:space="preserve">fue otro EA reportado </w:t>
      </w:r>
      <w:r w:rsidR="005F4A54" w:rsidRPr="00716F92">
        <w:rPr>
          <w:rFonts w:ascii="Arial" w:hAnsi="Arial" w:cs="Arial"/>
          <w:sz w:val="24"/>
          <w:szCs w:val="24"/>
        </w:rPr>
        <w:t>en el estudio. Los</w:t>
      </w:r>
      <w:r w:rsidRPr="00716F92">
        <w:rPr>
          <w:rFonts w:ascii="Arial" w:hAnsi="Arial" w:cs="Arial"/>
          <w:sz w:val="24"/>
          <w:szCs w:val="24"/>
        </w:rPr>
        <w:t xml:space="preserve"> factor</w:t>
      </w:r>
      <w:r w:rsidR="005F4A54" w:rsidRPr="00716F92">
        <w:rPr>
          <w:rFonts w:ascii="Arial" w:hAnsi="Arial" w:cs="Arial"/>
          <w:sz w:val="24"/>
          <w:szCs w:val="24"/>
        </w:rPr>
        <w:t>es</w:t>
      </w:r>
      <w:r w:rsidR="00567487" w:rsidRPr="00716F92">
        <w:rPr>
          <w:rFonts w:ascii="Arial" w:hAnsi="Arial" w:cs="Arial"/>
          <w:sz w:val="24"/>
          <w:szCs w:val="24"/>
        </w:rPr>
        <w:t xml:space="preserve"> </w:t>
      </w:r>
      <w:r w:rsidR="00217041" w:rsidRPr="00716F92">
        <w:rPr>
          <w:rFonts w:ascii="Arial" w:hAnsi="Arial" w:cs="Arial"/>
          <w:sz w:val="24"/>
          <w:szCs w:val="24"/>
        </w:rPr>
        <w:t>responsables</w:t>
      </w:r>
      <w:r w:rsidRPr="00716F92">
        <w:rPr>
          <w:rFonts w:ascii="Arial" w:hAnsi="Arial" w:cs="Arial"/>
          <w:sz w:val="24"/>
          <w:szCs w:val="24"/>
        </w:rPr>
        <w:t xml:space="preserve"> fueron los relacionados al sistema</w:t>
      </w:r>
      <w:r w:rsidR="00123C13" w:rsidRPr="00716F92">
        <w:rPr>
          <w:rFonts w:ascii="Arial" w:hAnsi="Arial" w:cs="Arial"/>
          <w:sz w:val="24"/>
          <w:szCs w:val="24"/>
        </w:rPr>
        <w:t>,</w:t>
      </w:r>
      <w:r w:rsidRPr="00716F92">
        <w:rPr>
          <w:rFonts w:ascii="Arial" w:hAnsi="Arial" w:cs="Arial"/>
          <w:sz w:val="24"/>
          <w:szCs w:val="24"/>
        </w:rPr>
        <w:t xml:space="preserve"> particularmente con la falta de adhesión a protocolos</w:t>
      </w:r>
      <w:r w:rsidR="00513D40">
        <w:rPr>
          <w:rFonts w:ascii="Arial" w:hAnsi="Arial" w:cs="Arial"/>
          <w:sz w:val="24"/>
          <w:szCs w:val="24"/>
        </w:rPr>
        <w:t>,</w:t>
      </w:r>
      <w:r w:rsidRPr="00716F92">
        <w:rPr>
          <w:rFonts w:ascii="Arial" w:hAnsi="Arial" w:cs="Arial"/>
          <w:sz w:val="24"/>
          <w:szCs w:val="24"/>
        </w:rPr>
        <w:t xml:space="preserve"> al igual que el factor extrínseco, siendo la monitorización invasiva un riesgo. En el estudio por orden de presentación</w:t>
      </w:r>
      <w:r w:rsidR="00086DAD" w:rsidRPr="00716F92">
        <w:rPr>
          <w:rFonts w:ascii="Arial" w:hAnsi="Arial" w:cs="Arial"/>
          <w:sz w:val="24"/>
          <w:szCs w:val="24"/>
        </w:rPr>
        <w:t>, la infección asociada a</w:t>
      </w:r>
      <w:r w:rsidRPr="00716F92">
        <w:rPr>
          <w:rFonts w:ascii="Arial" w:hAnsi="Arial" w:cs="Arial"/>
          <w:sz w:val="24"/>
          <w:szCs w:val="24"/>
        </w:rPr>
        <w:t xml:space="preserve"> la ventilación mecánica ocup</w:t>
      </w:r>
      <w:r w:rsidR="00123C13" w:rsidRPr="00716F92">
        <w:rPr>
          <w:rFonts w:ascii="Arial" w:hAnsi="Arial" w:cs="Arial"/>
          <w:sz w:val="24"/>
          <w:szCs w:val="24"/>
        </w:rPr>
        <w:t>ó</w:t>
      </w:r>
      <w:r w:rsidRPr="00716F92">
        <w:rPr>
          <w:rFonts w:ascii="Arial" w:hAnsi="Arial" w:cs="Arial"/>
          <w:sz w:val="24"/>
          <w:szCs w:val="24"/>
        </w:rPr>
        <w:t xml:space="preserve"> el primer lugar, seguido de la </w:t>
      </w:r>
      <w:proofErr w:type="spellStart"/>
      <w:r w:rsidRPr="00716F92">
        <w:rPr>
          <w:rFonts w:ascii="Arial" w:hAnsi="Arial" w:cs="Arial"/>
          <w:sz w:val="24"/>
          <w:szCs w:val="24"/>
        </w:rPr>
        <w:t>bacteremia</w:t>
      </w:r>
      <w:proofErr w:type="spellEnd"/>
      <w:r w:rsidRPr="00716F92">
        <w:rPr>
          <w:rFonts w:ascii="Arial" w:hAnsi="Arial" w:cs="Arial"/>
          <w:sz w:val="24"/>
          <w:szCs w:val="24"/>
        </w:rPr>
        <w:t xml:space="preserve"> asociada a catéter y</w:t>
      </w:r>
      <w:r w:rsidR="00123C13" w:rsidRPr="00716F92">
        <w:rPr>
          <w:rFonts w:ascii="Arial" w:hAnsi="Arial" w:cs="Arial"/>
          <w:sz w:val="24"/>
          <w:szCs w:val="24"/>
        </w:rPr>
        <w:t>,</w:t>
      </w:r>
      <w:r w:rsidRPr="00716F92">
        <w:rPr>
          <w:rFonts w:ascii="Arial" w:hAnsi="Arial" w:cs="Arial"/>
          <w:sz w:val="24"/>
          <w:szCs w:val="24"/>
        </w:rPr>
        <w:t xml:space="preserve"> en tercer lugar</w:t>
      </w:r>
      <w:r w:rsidR="00123C13" w:rsidRPr="00716F92">
        <w:rPr>
          <w:rFonts w:ascii="Arial" w:hAnsi="Arial" w:cs="Arial"/>
          <w:sz w:val="24"/>
          <w:szCs w:val="24"/>
        </w:rPr>
        <w:t>,</w:t>
      </w:r>
      <w:r w:rsidRPr="00716F92">
        <w:rPr>
          <w:rFonts w:ascii="Arial" w:hAnsi="Arial" w:cs="Arial"/>
          <w:sz w:val="24"/>
          <w:szCs w:val="24"/>
        </w:rPr>
        <w:t xml:space="preserve"> estuvo la infección del tracto urinario</w:t>
      </w:r>
      <w:r w:rsidR="00123C13" w:rsidRPr="00716F92">
        <w:rPr>
          <w:rFonts w:ascii="Arial" w:hAnsi="Arial" w:cs="Arial"/>
          <w:sz w:val="24"/>
          <w:szCs w:val="24"/>
        </w:rPr>
        <w:t>,</w:t>
      </w:r>
      <w:r w:rsidRPr="00716F92">
        <w:rPr>
          <w:rFonts w:ascii="Arial" w:hAnsi="Arial" w:cs="Arial"/>
          <w:sz w:val="24"/>
          <w:szCs w:val="24"/>
        </w:rPr>
        <w:t xml:space="preserve"> asociado a la sonda uretral.</w:t>
      </w:r>
    </w:p>
    <w:p w14:paraId="3C706B93" w14:textId="77777777" w:rsidR="00C83637" w:rsidRPr="00716F92" w:rsidRDefault="00C83637">
      <w:pPr>
        <w:spacing w:after="0" w:line="240" w:lineRule="auto"/>
        <w:jc w:val="both"/>
        <w:rPr>
          <w:rFonts w:ascii="Arial" w:hAnsi="Arial" w:cs="Arial"/>
          <w:sz w:val="24"/>
          <w:szCs w:val="24"/>
        </w:rPr>
      </w:pPr>
    </w:p>
    <w:p w14:paraId="3FDBB467" w14:textId="54DBE656" w:rsidR="00C83637" w:rsidRPr="00716F92" w:rsidRDefault="00C83637">
      <w:pPr>
        <w:spacing w:after="0" w:line="240" w:lineRule="auto"/>
        <w:jc w:val="both"/>
        <w:rPr>
          <w:rFonts w:ascii="Arial" w:hAnsi="Arial" w:cs="Arial"/>
          <w:sz w:val="24"/>
          <w:szCs w:val="24"/>
        </w:rPr>
      </w:pPr>
      <w:r w:rsidRPr="00716F92">
        <w:rPr>
          <w:rFonts w:ascii="Arial" w:hAnsi="Arial" w:cs="Arial"/>
          <w:sz w:val="24"/>
          <w:szCs w:val="24"/>
        </w:rPr>
        <w:t xml:space="preserve">Este hallazgo coincide con el estudio realizado por González </w:t>
      </w:r>
      <w:r w:rsidR="008A47CF" w:rsidRPr="00716F92">
        <w:rPr>
          <w:rFonts w:ascii="Arial" w:hAnsi="Arial" w:cs="Arial"/>
          <w:sz w:val="24"/>
          <w:szCs w:val="24"/>
        </w:rPr>
        <w:t>et al</w:t>
      </w:r>
      <w:r w:rsidR="00B33FBF" w:rsidRPr="00716F92">
        <w:rPr>
          <w:rFonts w:ascii="Arial" w:hAnsi="Arial" w:cs="Arial"/>
          <w:sz w:val="24"/>
          <w:szCs w:val="24"/>
          <w:vertAlign w:val="superscript"/>
        </w:rPr>
        <w:t>3</w:t>
      </w:r>
      <w:r w:rsidR="006D7035" w:rsidRPr="00716F92">
        <w:rPr>
          <w:rFonts w:ascii="Arial" w:hAnsi="Arial" w:cs="Arial"/>
          <w:sz w:val="24"/>
          <w:szCs w:val="24"/>
          <w:vertAlign w:val="superscript"/>
        </w:rPr>
        <w:t>1</w:t>
      </w:r>
      <w:r w:rsidRPr="00716F92">
        <w:rPr>
          <w:rFonts w:ascii="Arial" w:hAnsi="Arial" w:cs="Arial"/>
          <w:sz w:val="24"/>
          <w:szCs w:val="24"/>
        </w:rPr>
        <w:t>, donde la proporción de pacientes fallecidos fue de 19,8</w:t>
      </w:r>
      <w:r w:rsidR="00123C13" w:rsidRPr="00716F92">
        <w:rPr>
          <w:rFonts w:ascii="Arial" w:hAnsi="Arial" w:cs="Arial"/>
          <w:sz w:val="24"/>
          <w:szCs w:val="24"/>
        </w:rPr>
        <w:t xml:space="preserve"> </w:t>
      </w:r>
      <w:r w:rsidRPr="00716F92">
        <w:rPr>
          <w:rFonts w:ascii="Arial" w:hAnsi="Arial" w:cs="Arial"/>
          <w:sz w:val="24"/>
          <w:szCs w:val="24"/>
        </w:rPr>
        <w:t xml:space="preserve">% (82/414), siendo la infección </w:t>
      </w:r>
      <w:r w:rsidRPr="00716F92">
        <w:rPr>
          <w:rFonts w:ascii="Arial" w:hAnsi="Arial" w:cs="Arial"/>
          <w:sz w:val="24"/>
          <w:szCs w:val="24"/>
        </w:rPr>
        <w:lastRenderedPageBreak/>
        <w:t>nosocomial la más frecuente. Además, en el estudio de Vigilancia de las IAAS, realizado en el 2008 por el Consorcio Internacional de Infecciones</w:t>
      </w:r>
      <w:r w:rsidR="002B6781">
        <w:rPr>
          <w:rFonts w:ascii="Arial" w:hAnsi="Arial" w:cs="Arial"/>
          <w:sz w:val="24"/>
          <w:szCs w:val="24"/>
        </w:rPr>
        <w:t xml:space="preserve"> </w:t>
      </w:r>
      <w:r w:rsidRPr="00716F92">
        <w:rPr>
          <w:rFonts w:ascii="Arial" w:hAnsi="Arial" w:cs="Arial"/>
          <w:sz w:val="24"/>
          <w:szCs w:val="24"/>
        </w:rPr>
        <w:t xml:space="preserve">Nosocomiales, </w:t>
      </w:r>
      <w:r w:rsidR="00123C13" w:rsidRPr="00716F92">
        <w:rPr>
          <w:rFonts w:ascii="Arial" w:hAnsi="Arial" w:cs="Arial"/>
          <w:sz w:val="24"/>
          <w:szCs w:val="24"/>
        </w:rPr>
        <w:t xml:space="preserve">reportó </w:t>
      </w:r>
      <w:r w:rsidRPr="00716F92">
        <w:rPr>
          <w:rFonts w:ascii="Arial" w:hAnsi="Arial" w:cs="Arial"/>
          <w:sz w:val="24"/>
          <w:szCs w:val="24"/>
        </w:rPr>
        <w:t>una tasa</w:t>
      </w:r>
      <w:r w:rsidR="002B6781">
        <w:rPr>
          <w:rFonts w:ascii="Arial" w:hAnsi="Arial" w:cs="Arial"/>
          <w:sz w:val="24"/>
          <w:szCs w:val="24"/>
        </w:rPr>
        <w:t xml:space="preserve"> </w:t>
      </w:r>
      <w:r w:rsidRPr="00716F92">
        <w:rPr>
          <w:rFonts w:ascii="Arial" w:hAnsi="Arial" w:cs="Arial"/>
          <w:sz w:val="24"/>
          <w:szCs w:val="24"/>
        </w:rPr>
        <w:t xml:space="preserve">agregada de las de eventos más relevantes asociadas a la infecciones intrahospitalarias así: la infección del torrente sanguíneo (ITS) asociada a catéter venoso central (CVC) fue de 7,6 por cada </w:t>
      </w:r>
      <w:r w:rsidR="00123C13" w:rsidRPr="00716F92">
        <w:rPr>
          <w:rFonts w:ascii="Arial" w:hAnsi="Arial" w:cs="Arial"/>
          <w:sz w:val="24"/>
          <w:szCs w:val="24"/>
        </w:rPr>
        <w:t>mil</w:t>
      </w:r>
      <w:r w:rsidR="002B6781">
        <w:rPr>
          <w:rFonts w:ascii="Arial" w:hAnsi="Arial" w:cs="Arial"/>
          <w:sz w:val="24"/>
          <w:szCs w:val="24"/>
        </w:rPr>
        <w:t xml:space="preserve"> </w:t>
      </w:r>
      <w:r w:rsidRPr="00716F92">
        <w:rPr>
          <w:rFonts w:ascii="Arial" w:hAnsi="Arial" w:cs="Arial"/>
          <w:sz w:val="24"/>
          <w:szCs w:val="24"/>
        </w:rPr>
        <w:t>días de CVC. Esta tasa es casi tres veces mayor que la registrada en unidades de cuidado intensivo de Estados Unidos. La tasa total de neumonía</w:t>
      </w:r>
      <w:r w:rsidR="00513D40">
        <w:rPr>
          <w:rFonts w:ascii="Arial" w:hAnsi="Arial" w:cs="Arial"/>
          <w:sz w:val="24"/>
          <w:szCs w:val="24"/>
        </w:rPr>
        <w:t>,</w:t>
      </w:r>
      <w:r w:rsidRPr="00716F92">
        <w:rPr>
          <w:rFonts w:ascii="Arial" w:hAnsi="Arial" w:cs="Arial"/>
          <w:sz w:val="24"/>
          <w:szCs w:val="24"/>
        </w:rPr>
        <w:t xml:space="preserve"> asociada a ventilación mecánica (NAV)</w:t>
      </w:r>
      <w:r w:rsidR="00513D40">
        <w:rPr>
          <w:rFonts w:ascii="Arial" w:hAnsi="Arial" w:cs="Arial"/>
          <w:sz w:val="24"/>
          <w:szCs w:val="24"/>
        </w:rPr>
        <w:t>,</w:t>
      </w:r>
      <w:r w:rsidRPr="00716F92">
        <w:rPr>
          <w:rFonts w:ascii="Arial" w:hAnsi="Arial" w:cs="Arial"/>
          <w:sz w:val="24"/>
          <w:szCs w:val="24"/>
        </w:rPr>
        <w:t xml:space="preserve"> fue de 13,6 NAV por cada </w:t>
      </w:r>
      <w:r w:rsidR="00123C13" w:rsidRPr="00716F92">
        <w:rPr>
          <w:rFonts w:ascii="Arial" w:hAnsi="Arial" w:cs="Arial"/>
          <w:sz w:val="24"/>
          <w:szCs w:val="24"/>
        </w:rPr>
        <w:t>mil</w:t>
      </w:r>
      <w:r w:rsidRPr="00716F92">
        <w:rPr>
          <w:rFonts w:ascii="Arial" w:hAnsi="Arial" w:cs="Arial"/>
          <w:sz w:val="24"/>
          <w:szCs w:val="24"/>
        </w:rPr>
        <w:t xml:space="preserve"> días/ventilador; y la tasa de infección de tracto urinario</w:t>
      </w:r>
      <w:r w:rsidR="00123C13" w:rsidRPr="00716F92">
        <w:rPr>
          <w:rFonts w:ascii="Arial" w:hAnsi="Arial" w:cs="Arial"/>
          <w:sz w:val="24"/>
          <w:szCs w:val="24"/>
        </w:rPr>
        <w:t>,</w:t>
      </w:r>
      <w:r w:rsidRPr="00716F92">
        <w:rPr>
          <w:rFonts w:ascii="Arial" w:hAnsi="Arial" w:cs="Arial"/>
          <w:sz w:val="24"/>
          <w:szCs w:val="24"/>
        </w:rPr>
        <w:t xml:space="preserve"> asociada al uso de catéter</w:t>
      </w:r>
      <w:r w:rsidR="00123C13" w:rsidRPr="00716F92">
        <w:rPr>
          <w:rFonts w:ascii="Arial" w:hAnsi="Arial" w:cs="Arial"/>
          <w:sz w:val="24"/>
          <w:szCs w:val="24"/>
        </w:rPr>
        <w:t>,</w:t>
      </w:r>
      <w:r w:rsidRPr="00716F92">
        <w:rPr>
          <w:rFonts w:ascii="Arial" w:hAnsi="Arial" w:cs="Arial"/>
          <w:sz w:val="24"/>
          <w:szCs w:val="24"/>
        </w:rPr>
        <w:t xml:space="preserve"> fue de 6,3 por cada </w:t>
      </w:r>
      <w:r w:rsidR="00123C13" w:rsidRPr="00716F92">
        <w:rPr>
          <w:rFonts w:ascii="Arial" w:hAnsi="Arial" w:cs="Arial"/>
          <w:sz w:val="24"/>
          <w:szCs w:val="24"/>
        </w:rPr>
        <w:t xml:space="preserve">mil </w:t>
      </w:r>
      <w:r w:rsidRPr="00716F92">
        <w:rPr>
          <w:rFonts w:ascii="Arial" w:hAnsi="Arial" w:cs="Arial"/>
          <w:sz w:val="24"/>
          <w:szCs w:val="24"/>
        </w:rPr>
        <w:t xml:space="preserve">días/catéter. </w:t>
      </w:r>
      <w:r w:rsidR="00123C13" w:rsidRPr="00716F92">
        <w:rPr>
          <w:rFonts w:ascii="Arial" w:hAnsi="Arial" w:cs="Arial"/>
          <w:sz w:val="24"/>
          <w:szCs w:val="24"/>
        </w:rPr>
        <w:t>Estos d</w:t>
      </w:r>
      <w:r w:rsidRPr="00716F92">
        <w:rPr>
          <w:rFonts w:ascii="Arial" w:hAnsi="Arial" w:cs="Arial"/>
          <w:sz w:val="24"/>
          <w:szCs w:val="24"/>
        </w:rPr>
        <w:t xml:space="preserve">atos evidencian una problemática de salud pública que requiere </w:t>
      </w:r>
      <w:r w:rsidR="00513D40">
        <w:rPr>
          <w:rFonts w:ascii="Arial" w:hAnsi="Arial" w:cs="Arial"/>
          <w:sz w:val="24"/>
          <w:szCs w:val="24"/>
        </w:rPr>
        <w:t>d</w:t>
      </w:r>
      <w:r w:rsidRPr="00716F92">
        <w:rPr>
          <w:rFonts w:ascii="Arial" w:hAnsi="Arial" w:cs="Arial"/>
          <w:sz w:val="24"/>
          <w:szCs w:val="24"/>
        </w:rPr>
        <w:t>el establecimiento de estrategias para su prevención.</w:t>
      </w:r>
    </w:p>
    <w:p w14:paraId="6AA4B0A0" w14:textId="77777777" w:rsidR="00C83637" w:rsidRPr="00716F92" w:rsidRDefault="00C83637">
      <w:pPr>
        <w:spacing w:after="0" w:line="240" w:lineRule="auto"/>
        <w:jc w:val="both"/>
        <w:rPr>
          <w:rFonts w:ascii="Arial" w:hAnsi="Arial" w:cs="Arial"/>
          <w:sz w:val="24"/>
          <w:szCs w:val="24"/>
        </w:rPr>
      </w:pPr>
    </w:p>
    <w:p w14:paraId="4B18E8D4" w14:textId="130A37D4" w:rsidR="00C83637" w:rsidRPr="00716F92" w:rsidRDefault="00C83637" w:rsidP="00513D40">
      <w:pPr>
        <w:spacing w:after="0" w:line="240" w:lineRule="auto"/>
        <w:jc w:val="both"/>
        <w:rPr>
          <w:rFonts w:ascii="Arial" w:hAnsi="Arial" w:cs="Arial"/>
          <w:sz w:val="24"/>
          <w:szCs w:val="24"/>
        </w:rPr>
      </w:pPr>
      <w:r w:rsidRPr="00716F92">
        <w:rPr>
          <w:rFonts w:ascii="Arial" w:hAnsi="Arial" w:cs="Arial"/>
          <w:sz w:val="24"/>
          <w:szCs w:val="24"/>
        </w:rPr>
        <w:t>En los EA</w:t>
      </w:r>
      <w:r w:rsidR="00513D40">
        <w:rPr>
          <w:rFonts w:ascii="Arial" w:hAnsi="Arial" w:cs="Arial"/>
          <w:sz w:val="24"/>
          <w:szCs w:val="24"/>
        </w:rPr>
        <w:t>,</w:t>
      </w:r>
      <w:r w:rsidRPr="00716F92">
        <w:rPr>
          <w:rFonts w:ascii="Arial" w:hAnsi="Arial" w:cs="Arial"/>
          <w:sz w:val="24"/>
          <w:szCs w:val="24"/>
        </w:rPr>
        <w:t xml:space="preserve"> relacionados con medicamentos</w:t>
      </w:r>
      <w:r w:rsidR="00513D40">
        <w:rPr>
          <w:rFonts w:ascii="Arial" w:hAnsi="Arial" w:cs="Arial"/>
          <w:sz w:val="24"/>
          <w:szCs w:val="24"/>
        </w:rPr>
        <w:t>,</w:t>
      </w:r>
      <w:r w:rsidRPr="00716F92">
        <w:rPr>
          <w:rFonts w:ascii="Arial" w:hAnsi="Arial" w:cs="Arial"/>
          <w:sz w:val="24"/>
          <w:szCs w:val="24"/>
        </w:rPr>
        <w:t xml:space="preserve"> se identificó que en la etapa </w:t>
      </w:r>
      <w:r w:rsidR="00123C13" w:rsidRPr="00716F92">
        <w:rPr>
          <w:rFonts w:ascii="Arial" w:hAnsi="Arial" w:cs="Arial"/>
          <w:sz w:val="24"/>
          <w:szCs w:val="24"/>
        </w:rPr>
        <w:t xml:space="preserve">en la </w:t>
      </w:r>
      <w:r w:rsidRPr="00716F92">
        <w:rPr>
          <w:rFonts w:ascii="Arial" w:hAnsi="Arial" w:cs="Arial"/>
          <w:sz w:val="24"/>
          <w:szCs w:val="24"/>
        </w:rPr>
        <w:t xml:space="preserve">que se presentaron los mayores errores fue en la administración y monitorización. El principal factor que influyó para que </w:t>
      </w:r>
      <w:r w:rsidR="00123C13" w:rsidRPr="00716F92">
        <w:rPr>
          <w:rFonts w:ascii="Arial" w:hAnsi="Arial" w:cs="Arial"/>
          <w:sz w:val="24"/>
          <w:szCs w:val="24"/>
        </w:rPr>
        <w:t xml:space="preserve">este evento </w:t>
      </w:r>
      <w:r w:rsidRPr="00716F92">
        <w:rPr>
          <w:rFonts w:ascii="Arial" w:hAnsi="Arial" w:cs="Arial"/>
          <w:sz w:val="24"/>
          <w:szCs w:val="24"/>
        </w:rPr>
        <w:t xml:space="preserve">ocurriera fue </w:t>
      </w:r>
      <w:r w:rsidR="00123C13" w:rsidRPr="00716F92">
        <w:rPr>
          <w:rFonts w:ascii="Arial" w:hAnsi="Arial" w:cs="Arial"/>
          <w:sz w:val="24"/>
          <w:szCs w:val="24"/>
        </w:rPr>
        <w:t xml:space="preserve">el relacionado con </w:t>
      </w:r>
      <w:r w:rsidRPr="00716F92">
        <w:rPr>
          <w:rFonts w:ascii="Arial" w:hAnsi="Arial" w:cs="Arial"/>
          <w:sz w:val="24"/>
          <w:szCs w:val="24"/>
        </w:rPr>
        <w:t>el sistema, siendo la comprensión de órdenes escritas y órdenes verbales ambiguas</w:t>
      </w:r>
      <w:r w:rsidR="00123C13" w:rsidRPr="00716F92">
        <w:rPr>
          <w:rFonts w:ascii="Arial" w:hAnsi="Arial" w:cs="Arial"/>
          <w:sz w:val="24"/>
          <w:szCs w:val="24"/>
        </w:rPr>
        <w:t>,</w:t>
      </w:r>
      <w:r w:rsidRPr="00716F92">
        <w:rPr>
          <w:rFonts w:ascii="Arial" w:hAnsi="Arial" w:cs="Arial"/>
          <w:sz w:val="24"/>
          <w:szCs w:val="24"/>
        </w:rPr>
        <w:t xml:space="preserve"> aspectos para destacar.</w:t>
      </w:r>
      <w:r w:rsidR="002B6781">
        <w:rPr>
          <w:rFonts w:ascii="Arial" w:hAnsi="Arial" w:cs="Arial"/>
          <w:sz w:val="24"/>
          <w:szCs w:val="24"/>
        </w:rPr>
        <w:t xml:space="preserve"> </w:t>
      </w:r>
      <w:r w:rsidRPr="00716F92">
        <w:rPr>
          <w:rFonts w:ascii="Arial" w:hAnsi="Arial" w:cs="Arial"/>
          <w:sz w:val="24"/>
          <w:szCs w:val="24"/>
        </w:rPr>
        <w:t xml:space="preserve">Estos resultados coinciden </w:t>
      </w:r>
      <w:r w:rsidR="006D049A" w:rsidRPr="00716F92">
        <w:rPr>
          <w:rFonts w:ascii="Arial" w:hAnsi="Arial" w:cs="Arial"/>
          <w:sz w:val="24"/>
          <w:szCs w:val="24"/>
        </w:rPr>
        <w:t xml:space="preserve">con otros autores </w:t>
      </w:r>
      <w:r w:rsidRPr="00716F92">
        <w:rPr>
          <w:rFonts w:ascii="Arial" w:hAnsi="Arial" w:cs="Arial"/>
          <w:sz w:val="24"/>
          <w:szCs w:val="24"/>
        </w:rPr>
        <w:t>en donde encontraron que</w:t>
      </w:r>
      <w:r w:rsidR="00513D40">
        <w:rPr>
          <w:rFonts w:ascii="Arial" w:hAnsi="Arial" w:cs="Arial"/>
          <w:sz w:val="24"/>
          <w:szCs w:val="24"/>
        </w:rPr>
        <w:t xml:space="preserve"> el </w:t>
      </w:r>
      <w:r w:rsidRPr="00716F92">
        <w:rPr>
          <w:rFonts w:ascii="Arial" w:hAnsi="Arial" w:cs="Arial"/>
          <w:sz w:val="24"/>
          <w:szCs w:val="24"/>
        </w:rPr>
        <w:t>64,3</w:t>
      </w:r>
      <w:r w:rsidR="00123C13" w:rsidRPr="00716F92">
        <w:rPr>
          <w:rFonts w:ascii="Arial" w:hAnsi="Arial" w:cs="Arial"/>
          <w:sz w:val="24"/>
          <w:szCs w:val="24"/>
        </w:rPr>
        <w:t xml:space="preserve"> </w:t>
      </w:r>
      <w:r w:rsidRPr="00716F92">
        <w:rPr>
          <w:rFonts w:ascii="Arial" w:hAnsi="Arial" w:cs="Arial"/>
          <w:sz w:val="24"/>
          <w:szCs w:val="24"/>
        </w:rPr>
        <w:t>% de los eventos adversos ocurrieron en la etapa de preparación y administración de medicamentos; así mismo</w:t>
      </w:r>
      <w:r w:rsidR="00123C13" w:rsidRPr="00716F92">
        <w:rPr>
          <w:rFonts w:ascii="Arial" w:hAnsi="Arial" w:cs="Arial"/>
          <w:sz w:val="24"/>
          <w:szCs w:val="24"/>
        </w:rPr>
        <w:t>,</w:t>
      </w:r>
      <w:r w:rsidRPr="00716F92">
        <w:rPr>
          <w:rFonts w:ascii="Arial" w:hAnsi="Arial" w:cs="Arial"/>
          <w:sz w:val="24"/>
          <w:szCs w:val="24"/>
        </w:rPr>
        <w:t xml:space="preserve"> en el estudio observacional de Rothschild JM</w:t>
      </w:r>
      <w:r w:rsidR="0039307B" w:rsidRPr="00716F92">
        <w:rPr>
          <w:rFonts w:ascii="Arial" w:hAnsi="Arial" w:cs="Arial"/>
          <w:sz w:val="24"/>
          <w:szCs w:val="24"/>
          <w:vertAlign w:val="superscript"/>
        </w:rPr>
        <w:t>3</w:t>
      </w:r>
      <w:r w:rsidR="006D7035" w:rsidRPr="00716F92">
        <w:rPr>
          <w:rFonts w:ascii="Arial" w:hAnsi="Arial" w:cs="Arial"/>
          <w:sz w:val="24"/>
          <w:szCs w:val="24"/>
          <w:vertAlign w:val="superscript"/>
        </w:rPr>
        <w:t>2</w:t>
      </w:r>
      <w:r w:rsidRPr="00716F92">
        <w:rPr>
          <w:rFonts w:ascii="Arial" w:hAnsi="Arial" w:cs="Arial"/>
          <w:sz w:val="24"/>
          <w:szCs w:val="24"/>
        </w:rPr>
        <w:t xml:space="preserve">, </w:t>
      </w:r>
      <w:r w:rsidR="00123C13" w:rsidRPr="00716F92">
        <w:rPr>
          <w:rFonts w:ascii="Arial" w:hAnsi="Arial" w:cs="Arial"/>
          <w:sz w:val="24"/>
          <w:szCs w:val="24"/>
        </w:rPr>
        <w:t>se halló</w:t>
      </w:r>
      <w:r w:rsidR="002B6781">
        <w:rPr>
          <w:rFonts w:ascii="Arial" w:hAnsi="Arial" w:cs="Arial"/>
          <w:sz w:val="24"/>
          <w:szCs w:val="24"/>
        </w:rPr>
        <w:t xml:space="preserve"> </w:t>
      </w:r>
      <w:r w:rsidRPr="00716F92">
        <w:rPr>
          <w:rFonts w:ascii="Arial" w:hAnsi="Arial" w:cs="Arial"/>
          <w:sz w:val="24"/>
          <w:szCs w:val="24"/>
        </w:rPr>
        <w:t>una incidencia del 60</w:t>
      </w:r>
      <w:r w:rsidR="00123C13" w:rsidRPr="00716F92">
        <w:rPr>
          <w:rFonts w:ascii="Arial" w:hAnsi="Arial" w:cs="Arial"/>
          <w:sz w:val="24"/>
          <w:szCs w:val="24"/>
        </w:rPr>
        <w:t xml:space="preserve"> </w:t>
      </w:r>
      <w:r w:rsidRPr="00716F92">
        <w:rPr>
          <w:rFonts w:ascii="Arial" w:hAnsi="Arial" w:cs="Arial"/>
          <w:sz w:val="24"/>
          <w:szCs w:val="24"/>
        </w:rPr>
        <w:t>% relacionando</w:t>
      </w:r>
      <w:r w:rsidR="00123C13" w:rsidRPr="00716F92">
        <w:rPr>
          <w:rFonts w:ascii="Arial" w:hAnsi="Arial" w:cs="Arial"/>
          <w:sz w:val="24"/>
          <w:szCs w:val="24"/>
        </w:rPr>
        <w:t>,</w:t>
      </w:r>
      <w:r w:rsidRPr="00716F92">
        <w:rPr>
          <w:rFonts w:ascii="Arial" w:hAnsi="Arial" w:cs="Arial"/>
          <w:sz w:val="24"/>
          <w:szCs w:val="24"/>
        </w:rPr>
        <w:t xml:space="preserve"> al igual que en el estudio de Merino</w:t>
      </w:r>
      <w:r w:rsidR="008A47CF" w:rsidRPr="00716F92">
        <w:rPr>
          <w:rFonts w:ascii="Arial" w:hAnsi="Arial" w:cs="Arial"/>
          <w:sz w:val="24"/>
          <w:szCs w:val="24"/>
        </w:rPr>
        <w:t>, et al</w:t>
      </w:r>
      <w:r w:rsidR="0039307B" w:rsidRPr="00716F92">
        <w:rPr>
          <w:rFonts w:ascii="Arial" w:hAnsi="Arial" w:cs="Arial"/>
          <w:sz w:val="24"/>
          <w:szCs w:val="24"/>
          <w:vertAlign w:val="superscript"/>
        </w:rPr>
        <w:t>3</w:t>
      </w:r>
      <w:r w:rsidR="006D7035" w:rsidRPr="00716F92">
        <w:rPr>
          <w:rFonts w:ascii="Arial" w:hAnsi="Arial" w:cs="Arial"/>
          <w:sz w:val="24"/>
          <w:szCs w:val="24"/>
          <w:vertAlign w:val="superscript"/>
        </w:rPr>
        <w:t>3</w:t>
      </w:r>
      <w:r w:rsidRPr="00716F92">
        <w:rPr>
          <w:rFonts w:ascii="Arial" w:hAnsi="Arial" w:cs="Arial"/>
          <w:sz w:val="24"/>
          <w:szCs w:val="24"/>
        </w:rPr>
        <w:t>.</w:t>
      </w:r>
      <w:r w:rsidR="002B6781">
        <w:rPr>
          <w:rFonts w:ascii="Arial" w:hAnsi="Arial" w:cs="Arial"/>
          <w:sz w:val="24"/>
          <w:szCs w:val="24"/>
        </w:rPr>
        <w:t xml:space="preserve"> </w:t>
      </w:r>
    </w:p>
    <w:p w14:paraId="15A8ECC7" w14:textId="77777777" w:rsidR="00C83637" w:rsidRPr="00716F92" w:rsidRDefault="00C83637">
      <w:pPr>
        <w:spacing w:after="0" w:line="240" w:lineRule="auto"/>
        <w:jc w:val="both"/>
        <w:rPr>
          <w:rFonts w:ascii="Arial" w:hAnsi="Arial" w:cs="Arial"/>
          <w:sz w:val="24"/>
          <w:szCs w:val="24"/>
        </w:rPr>
      </w:pPr>
    </w:p>
    <w:p w14:paraId="0C904704" w14:textId="057E87D9" w:rsidR="00C83637" w:rsidRPr="00716F92" w:rsidRDefault="00081CDE">
      <w:pPr>
        <w:spacing w:after="0" w:line="240" w:lineRule="auto"/>
        <w:jc w:val="both"/>
        <w:rPr>
          <w:rFonts w:ascii="Arial" w:hAnsi="Arial" w:cs="Arial"/>
          <w:sz w:val="24"/>
          <w:szCs w:val="24"/>
        </w:rPr>
      </w:pPr>
      <w:r w:rsidRPr="00716F92">
        <w:rPr>
          <w:rFonts w:ascii="Arial" w:hAnsi="Arial" w:cs="Arial"/>
          <w:sz w:val="24"/>
          <w:szCs w:val="24"/>
        </w:rPr>
        <w:t>L</w:t>
      </w:r>
      <w:r w:rsidR="00C83637" w:rsidRPr="00716F92">
        <w:rPr>
          <w:rFonts w:ascii="Arial" w:hAnsi="Arial" w:cs="Arial"/>
          <w:sz w:val="24"/>
          <w:szCs w:val="24"/>
        </w:rPr>
        <w:t>os EA relacionados con procedimientos, fallo de equipos</w:t>
      </w:r>
      <w:r w:rsidR="00123C13" w:rsidRPr="00716F92">
        <w:rPr>
          <w:rFonts w:ascii="Arial" w:hAnsi="Arial" w:cs="Arial"/>
          <w:sz w:val="24"/>
          <w:szCs w:val="24"/>
        </w:rPr>
        <w:t xml:space="preserve"> y </w:t>
      </w:r>
      <w:r w:rsidR="00C83637" w:rsidRPr="00716F92">
        <w:rPr>
          <w:rFonts w:ascii="Arial" w:hAnsi="Arial" w:cs="Arial"/>
          <w:sz w:val="24"/>
          <w:szCs w:val="24"/>
        </w:rPr>
        <w:t>pruebas diagnósticas, cabe señalar que se presentaron en menor porcentaje con relación a los anteriores</w:t>
      </w:r>
      <w:r w:rsidR="00123C13" w:rsidRPr="00716F92">
        <w:rPr>
          <w:rFonts w:ascii="Arial" w:hAnsi="Arial" w:cs="Arial"/>
          <w:sz w:val="24"/>
          <w:szCs w:val="24"/>
        </w:rPr>
        <w:t>. S</w:t>
      </w:r>
      <w:r w:rsidR="00C83637" w:rsidRPr="00716F92">
        <w:rPr>
          <w:rFonts w:ascii="Arial" w:hAnsi="Arial" w:cs="Arial"/>
          <w:sz w:val="24"/>
          <w:szCs w:val="24"/>
        </w:rPr>
        <w:t>in embargo</w:t>
      </w:r>
      <w:r w:rsidR="00123C13" w:rsidRPr="00716F92">
        <w:rPr>
          <w:rFonts w:ascii="Arial" w:hAnsi="Arial" w:cs="Arial"/>
          <w:sz w:val="24"/>
          <w:szCs w:val="24"/>
        </w:rPr>
        <w:t>,</w:t>
      </w:r>
      <w:r w:rsidR="00C83637" w:rsidRPr="00716F92">
        <w:rPr>
          <w:rFonts w:ascii="Arial" w:hAnsi="Arial" w:cs="Arial"/>
          <w:sz w:val="24"/>
          <w:szCs w:val="24"/>
        </w:rPr>
        <w:t xml:space="preserve"> Bautista </w:t>
      </w:r>
      <w:r w:rsidR="00513D40">
        <w:rPr>
          <w:rFonts w:ascii="Arial" w:hAnsi="Arial" w:cs="Arial"/>
          <w:sz w:val="24"/>
          <w:szCs w:val="24"/>
        </w:rPr>
        <w:t>et al</w:t>
      </w:r>
      <w:r w:rsidR="0039307B" w:rsidRPr="00716F92">
        <w:rPr>
          <w:rFonts w:ascii="Arial" w:hAnsi="Arial" w:cs="Arial"/>
          <w:sz w:val="24"/>
          <w:szCs w:val="24"/>
          <w:vertAlign w:val="superscript"/>
        </w:rPr>
        <w:t>3</w:t>
      </w:r>
      <w:r w:rsidR="006D7035" w:rsidRPr="00716F92">
        <w:rPr>
          <w:rFonts w:ascii="Arial" w:hAnsi="Arial" w:cs="Arial"/>
          <w:sz w:val="24"/>
          <w:szCs w:val="24"/>
          <w:vertAlign w:val="superscript"/>
        </w:rPr>
        <w:t>4</w:t>
      </w:r>
      <w:r w:rsidR="00C83637" w:rsidRPr="00716F92">
        <w:rPr>
          <w:rFonts w:ascii="Arial" w:hAnsi="Arial" w:cs="Arial"/>
          <w:sz w:val="24"/>
          <w:szCs w:val="24"/>
        </w:rPr>
        <w:t>, refieren que estos eventos tienen implicaciones para el paciente y las instituciones, puesto que el retraso, la preparación y el procedimiento equivocado e inadecuado generan sobrecostos como en la estancia hospitalaria. Para estos eventos el factor del sistema</w:t>
      </w:r>
      <w:r w:rsidR="007F5DB4" w:rsidRPr="00716F92">
        <w:rPr>
          <w:rFonts w:ascii="Arial" w:hAnsi="Arial" w:cs="Arial"/>
          <w:sz w:val="24"/>
          <w:szCs w:val="24"/>
        </w:rPr>
        <w:t>,</w:t>
      </w:r>
      <w:r w:rsidR="00C83637" w:rsidRPr="00716F92">
        <w:rPr>
          <w:rFonts w:ascii="Arial" w:hAnsi="Arial" w:cs="Arial"/>
          <w:sz w:val="24"/>
          <w:szCs w:val="24"/>
        </w:rPr>
        <w:t xml:space="preserve"> en especial </w:t>
      </w:r>
      <w:r w:rsidR="00123C13" w:rsidRPr="00716F92">
        <w:rPr>
          <w:rFonts w:ascii="Arial" w:hAnsi="Arial" w:cs="Arial"/>
          <w:sz w:val="24"/>
          <w:szCs w:val="24"/>
        </w:rPr>
        <w:t>aquel</w:t>
      </w:r>
      <w:r w:rsidR="00C83637" w:rsidRPr="00716F92">
        <w:rPr>
          <w:rFonts w:ascii="Arial" w:hAnsi="Arial" w:cs="Arial"/>
          <w:sz w:val="24"/>
          <w:szCs w:val="24"/>
        </w:rPr>
        <w:t>los ligados a la formación, entrenamiento y carga de trabajo</w:t>
      </w:r>
      <w:r w:rsidR="00513D40">
        <w:rPr>
          <w:rFonts w:ascii="Arial" w:hAnsi="Arial" w:cs="Arial"/>
          <w:sz w:val="24"/>
          <w:szCs w:val="24"/>
        </w:rPr>
        <w:t>,</w:t>
      </w:r>
      <w:r w:rsidR="00C83637" w:rsidRPr="00716F92">
        <w:rPr>
          <w:rFonts w:ascii="Arial" w:hAnsi="Arial" w:cs="Arial"/>
          <w:sz w:val="24"/>
          <w:szCs w:val="24"/>
        </w:rPr>
        <w:t xml:space="preserve"> fue</w:t>
      </w:r>
      <w:r w:rsidR="00513D40">
        <w:rPr>
          <w:rFonts w:ascii="Arial" w:hAnsi="Arial" w:cs="Arial"/>
          <w:sz w:val="24"/>
          <w:szCs w:val="24"/>
        </w:rPr>
        <w:t xml:space="preserve"> </w:t>
      </w:r>
      <w:r w:rsidR="00C83637" w:rsidRPr="00716F92">
        <w:rPr>
          <w:rFonts w:ascii="Arial" w:hAnsi="Arial" w:cs="Arial"/>
          <w:sz w:val="24"/>
          <w:szCs w:val="24"/>
        </w:rPr>
        <w:t xml:space="preserve">responsable para que se desencadenaran. </w:t>
      </w:r>
    </w:p>
    <w:p w14:paraId="16012B30" w14:textId="77777777" w:rsidR="00C83637" w:rsidRPr="00716F92" w:rsidRDefault="00C83637">
      <w:pPr>
        <w:spacing w:after="0" w:line="240" w:lineRule="auto"/>
        <w:jc w:val="both"/>
        <w:rPr>
          <w:rFonts w:ascii="Arial" w:hAnsi="Arial" w:cs="Arial"/>
          <w:sz w:val="24"/>
          <w:szCs w:val="24"/>
        </w:rPr>
      </w:pPr>
    </w:p>
    <w:p w14:paraId="45E295E5" w14:textId="34DFA6A6" w:rsidR="00C83637" w:rsidRPr="00716F92" w:rsidRDefault="00C83637">
      <w:pPr>
        <w:spacing w:after="0" w:line="240" w:lineRule="auto"/>
        <w:jc w:val="both"/>
        <w:rPr>
          <w:rFonts w:ascii="Arial" w:hAnsi="Arial" w:cs="Arial"/>
          <w:sz w:val="24"/>
          <w:szCs w:val="24"/>
        </w:rPr>
      </w:pPr>
      <w:r w:rsidRPr="00716F92">
        <w:rPr>
          <w:rFonts w:ascii="Arial" w:hAnsi="Arial" w:cs="Arial"/>
          <w:sz w:val="24"/>
          <w:szCs w:val="24"/>
        </w:rPr>
        <w:t xml:space="preserve">Lo anterior permite concluir que los factores </w:t>
      </w:r>
      <w:r w:rsidR="00CF25F5" w:rsidRPr="00716F92">
        <w:rPr>
          <w:rFonts w:ascii="Arial" w:hAnsi="Arial" w:cs="Arial"/>
          <w:sz w:val="24"/>
          <w:szCs w:val="24"/>
        </w:rPr>
        <w:t>desencadenantes de</w:t>
      </w:r>
      <w:r w:rsidR="002B6781">
        <w:rPr>
          <w:rFonts w:ascii="Arial" w:hAnsi="Arial" w:cs="Arial"/>
          <w:sz w:val="24"/>
          <w:szCs w:val="24"/>
        </w:rPr>
        <w:t xml:space="preserve"> </w:t>
      </w:r>
      <w:r w:rsidRPr="00716F92">
        <w:rPr>
          <w:rFonts w:ascii="Arial" w:hAnsi="Arial" w:cs="Arial"/>
          <w:sz w:val="24"/>
          <w:szCs w:val="24"/>
        </w:rPr>
        <w:t>los eventos adversos descritos</w:t>
      </w:r>
      <w:r w:rsidR="00513D40">
        <w:rPr>
          <w:rFonts w:ascii="Arial" w:hAnsi="Arial" w:cs="Arial"/>
          <w:sz w:val="24"/>
          <w:szCs w:val="24"/>
        </w:rPr>
        <w:t>,</w:t>
      </w:r>
      <w:r w:rsidRPr="00716F92">
        <w:rPr>
          <w:rFonts w:ascii="Arial" w:hAnsi="Arial" w:cs="Arial"/>
          <w:sz w:val="24"/>
          <w:szCs w:val="24"/>
        </w:rPr>
        <w:t xml:space="preserve"> fueron los del sistema, siendo la falta de adhesión a protocolos el más frecuente</w:t>
      </w:r>
      <w:r w:rsidR="007F5DB4" w:rsidRPr="00716F92">
        <w:rPr>
          <w:rFonts w:ascii="Arial" w:hAnsi="Arial" w:cs="Arial"/>
          <w:sz w:val="24"/>
          <w:szCs w:val="24"/>
        </w:rPr>
        <w:t>. A</w:t>
      </w:r>
      <w:r w:rsidRPr="00716F92">
        <w:rPr>
          <w:rFonts w:ascii="Arial" w:hAnsi="Arial" w:cs="Arial"/>
          <w:sz w:val="24"/>
          <w:szCs w:val="24"/>
        </w:rPr>
        <w:t>l parecer</w:t>
      </w:r>
      <w:r w:rsidR="00513D40">
        <w:rPr>
          <w:rFonts w:ascii="Arial" w:hAnsi="Arial" w:cs="Arial"/>
          <w:sz w:val="24"/>
          <w:szCs w:val="24"/>
        </w:rPr>
        <w:t>,</w:t>
      </w:r>
      <w:r w:rsidRPr="00716F92">
        <w:rPr>
          <w:rFonts w:ascii="Arial" w:hAnsi="Arial" w:cs="Arial"/>
          <w:sz w:val="24"/>
          <w:szCs w:val="24"/>
        </w:rPr>
        <w:t xml:space="preserve"> el déficit en la incorporación de la evidencia científica en la práctica asistencial</w:t>
      </w:r>
      <w:r w:rsidR="007F5DB4" w:rsidRPr="00716F92">
        <w:rPr>
          <w:rFonts w:ascii="Arial" w:hAnsi="Arial" w:cs="Arial"/>
          <w:sz w:val="24"/>
          <w:szCs w:val="24"/>
        </w:rPr>
        <w:t>,</w:t>
      </w:r>
      <w:r w:rsidRPr="00716F92">
        <w:rPr>
          <w:rFonts w:ascii="Arial" w:hAnsi="Arial" w:cs="Arial"/>
          <w:sz w:val="24"/>
          <w:szCs w:val="24"/>
        </w:rPr>
        <w:t xml:space="preserve"> a través de las guías de práctica clínica y la utilización de protocolos que contemplen las medidas que han demostrado ser efectivas para disminuir el riesgo de aparición de EA, no se ha </w:t>
      </w:r>
      <w:r w:rsidR="007F5DB4" w:rsidRPr="00716F92">
        <w:rPr>
          <w:rFonts w:ascii="Arial" w:hAnsi="Arial" w:cs="Arial"/>
          <w:sz w:val="24"/>
          <w:szCs w:val="24"/>
        </w:rPr>
        <w:t xml:space="preserve">considerado </w:t>
      </w:r>
      <w:r w:rsidRPr="00716F92">
        <w:rPr>
          <w:rFonts w:ascii="Arial" w:hAnsi="Arial" w:cs="Arial"/>
          <w:sz w:val="24"/>
          <w:szCs w:val="24"/>
        </w:rPr>
        <w:t>como una prioridad. Otro aspecto común fue poca formación y entrenamiento en el personal de enfermería; autores como Anthony y Preuss</w:t>
      </w:r>
      <w:r w:rsidR="0039307B" w:rsidRPr="00716F92">
        <w:rPr>
          <w:rFonts w:ascii="Arial" w:hAnsi="Arial" w:cs="Arial"/>
          <w:sz w:val="24"/>
          <w:szCs w:val="24"/>
          <w:vertAlign w:val="superscript"/>
        </w:rPr>
        <w:t>3</w:t>
      </w:r>
      <w:r w:rsidR="006D7035" w:rsidRPr="00716F92">
        <w:rPr>
          <w:rFonts w:ascii="Arial" w:hAnsi="Arial" w:cs="Arial"/>
          <w:sz w:val="24"/>
          <w:szCs w:val="24"/>
          <w:vertAlign w:val="superscript"/>
        </w:rPr>
        <w:t>5</w:t>
      </w:r>
      <w:r w:rsidR="002B6781">
        <w:rPr>
          <w:rFonts w:ascii="Arial" w:hAnsi="Arial" w:cs="Arial"/>
          <w:sz w:val="24"/>
          <w:szCs w:val="24"/>
        </w:rPr>
        <w:t xml:space="preserve"> </w:t>
      </w:r>
      <w:r w:rsidRPr="00716F92">
        <w:rPr>
          <w:rFonts w:ascii="Arial" w:hAnsi="Arial" w:cs="Arial"/>
          <w:sz w:val="24"/>
          <w:szCs w:val="24"/>
        </w:rPr>
        <w:t>destacan la importancia de establecer</w:t>
      </w:r>
      <w:r w:rsidR="00513D40">
        <w:rPr>
          <w:rFonts w:ascii="Arial" w:hAnsi="Arial" w:cs="Arial"/>
          <w:sz w:val="24"/>
          <w:szCs w:val="24"/>
        </w:rPr>
        <w:t>,</w:t>
      </w:r>
      <w:r w:rsidRPr="00716F92">
        <w:rPr>
          <w:rFonts w:ascii="Arial" w:hAnsi="Arial" w:cs="Arial"/>
          <w:sz w:val="24"/>
          <w:szCs w:val="24"/>
        </w:rPr>
        <w:t xml:space="preserve"> a nivel institucional</w:t>
      </w:r>
      <w:r w:rsidR="00513D40">
        <w:rPr>
          <w:rFonts w:ascii="Arial" w:hAnsi="Arial" w:cs="Arial"/>
          <w:sz w:val="24"/>
          <w:szCs w:val="24"/>
        </w:rPr>
        <w:t>,</w:t>
      </w:r>
      <w:r w:rsidRPr="00716F92">
        <w:rPr>
          <w:rFonts w:ascii="Arial" w:hAnsi="Arial" w:cs="Arial"/>
          <w:sz w:val="24"/>
          <w:szCs w:val="24"/>
        </w:rPr>
        <w:t xml:space="preserve"> una política de recursos humanos en enfermería, donde la formación posgraduada, la educación continua, el entrenamiento estructurado e intensivo en las actividades rutinarias, el monitoreo de la capacidad de atención</w:t>
      </w:r>
      <w:r w:rsidR="002B6781">
        <w:rPr>
          <w:rFonts w:ascii="Arial" w:hAnsi="Arial" w:cs="Arial"/>
          <w:sz w:val="24"/>
          <w:szCs w:val="24"/>
        </w:rPr>
        <w:t xml:space="preserve"> </w:t>
      </w:r>
      <w:r w:rsidRPr="00716F92">
        <w:rPr>
          <w:rFonts w:ascii="Arial" w:hAnsi="Arial" w:cs="Arial"/>
          <w:sz w:val="24"/>
          <w:szCs w:val="24"/>
        </w:rPr>
        <w:t>y el reentrenamiento</w:t>
      </w:r>
      <w:r w:rsidR="007F5DB4" w:rsidRPr="00716F92">
        <w:rPr>
          <w:rFonts w:ascii="Arial" w:hAnsi="Arial" w:cs="Arial"/>
          <w:sz w:val="24"/>
          <w:szCs w:val="24"/>
        </w:rPr>
        <w:t>,</w:t>
      </w:r>
      <w:r w:rsidRPr="00716F92">
        <w:rPr>
          <w:rFonts w:ascii="Arial" w:hAnsi="Arial" w:cs="Arial"/>
          <w:sz w:val="24"/>
          <w:szCs w:val="24"/>
        </w:rPr>
        <w:t xml:space="preserve"> se conviertan en una prioridad e impacten</w:t>
      </w:r>
      <w:r w:rsidR="002B6781">
        <w:rPr>
          <w:rFonts w:ascii="Arial" w:hAnsi="Arial" w:cs="Arial"/>
          <w:sz w:val="24"/>
          <w:szCs w:val="24"/>
        </w:rPr>
        <w:t xml:space="preserve"> </w:t>
      </w:r>
      <w:r w:rsidRPr="00716F92">
        <w:rPr>
          <w:rFonts w:ascii="Arial" w:hAnsi="Arial" w:cs="Arial"/>
          <w:sz w:val="24"/>
          <w:szCs w:val="24"/>
        </w:rPr>
        <w:t>en la eficacia</w:t>
      </w:r>
      <w:r w:rsidR="00513D40">
        <w:rPr>
          <w:rFonts w:ascii="Arial" w:hAnsi="Arial" w:cs="Arial"/>
          <w:sz w:val="24"/>
          <w:szCs w:val="24"/>
        </w:rPr>
        <w:t>,</w:t>
      </w:r>
      <w:r w:rsidRPr="00716F92">
        <w:rPr>
          <w:rFonts w:ascii="Arial" w:hAnsi="Arial" w:cs="Arial"/>
          <w:sz w:val="24"/>
          <w:szCs w:val="24"/>
        </w:rPr>
        <w:t xml:space="preserve"> en relación con la seguridad del paciente. Así mismo, se recomienda </w:t>
      </w:r>
      <w:r w:rsidR="007F5DB4" w:rsidRPr="00716F92">
        <w:rPr>
          <w:rFonts w:ascii="Arial" w:hAnsi="Arial" w:cs="Arial"/>
          <w:sz w:val="24"/>
          <w:szCs w:val="24"/>
        </w:rPr>
        <w:t>p</w:t>
      </w:r>
      <w:r w:rsidRPr="00716F92">
        <w:rPr>
          <w:rFonts w:ascii="Arial" w:hAnsi="Arial" w:cs="Arial"/>
          <w:sz w:val="24"/>
          <w:szCs w:val="24"/>
        </w:rPr>
        <w:t>roveer a las enfermeras</w:t>
      </w:r>
      <w:r w:rsidR="007F5DB4" w:rsidRPr="00716F92">
        <w:rPr>
          <w:rFonts w:ascii="Arial" w:hAnsi="Arial" w:cs="Arial"/>
          <w:sz w:val="24"/>
          <w:szCs w:val="24"/>
        </w:rPr>
        <w:t>,</w:t>
      </w:r>
      <w:r w:rsidRPr="00716F92">
        <w:rPr>
          <w:rFonts w:ascii="Arial" w:hAnsi="Arial" w:cs="Arial"/>
          <w:sz w:val="24"/>
          <w:szCs w:val="24"/>
        </w:rPr>
        <w:t xml:space="preserve"> durante su formación y en la vida laboral, información sobre la seguridad del paciente, así como el análisis de casos sobre evento</w:t>
      </w:r>
      <w:r w:rsidR="007F5DB4" w:rsidRPr="00716F92">
        <w:rPr>
          <w:rFonts w:ascii="Arial" w:hAnsi="Arial" w:cs="Arial"/>
          <w:sz w:val="24"/>
          <w:szCs w:val="24"/>
        </w:rPr>
        <w:t>s</w:t>
      </w:r>
      <w:r w:rsidRPr="00716F92">
        <w:rPr>
          <w:rFonts w:ascii="Arial" w:hAnsi="Arial" w:cs="Arial"/>
          <w:sz w:val="24"/>
          <w:szCs w:val="24"/>
        </w:rPr>
        <w:t xml:space="preserve"> adverso</w:t>
      </w:r>
      <w:r w:rsidR="007F5DB4" w:rsidRPr="00716F92">
        <w:rPr>
          <w:rFonts w:ascii="Arial" w:hAnsi="Arial" w:cs="Arial"/>
          <w:sz w:val="24"/>
          <w:szCs w:val="24"/>
        </w:rPr>
        <w:t>s</w:t>
      </w:r>
      <w:r w:rsidRPr="00716F92">
        <w:rPr>
          <w:rFonts w:ascii="Arial" w:hAnsi="Arial" w:cs="Arial"/>
          <w:sz w:val="24"/>
          <w:szCs w:val="24"/>
        </w:rPr>
        <w:t xml:space="preserve"> con los pacientes. </w:t>
      </w:r>
    </w:p>
    <w:p w14:paraId="209D5AA5" w14:textId="77777777" w:rsidR="00C83637" w:rsidRPr="00716F92" w:rsidRDefault="00C83637">
      <w:pPr>
        <w:spacing w:after="0" w:line="240" w:lineRule="auto"/>
        <w:jc w:val="both"/>
        <w:rPr>
          <w:rFonts w:ascii="Arial" w:hAnsi="Arial" w:cs="Arial"/>
          <w:sz w:val="24"/>
          <w:szCs w:val="24"/>
        </w:rPr>
      </w:pPr>
    </w:p>
    <w:p w14:paraId="4FAB275C" w14:textId="10123050" w:rsidR="00C83637" w:rsidRPr="00716F92" w:rsidRDefault="00C83637">
      <w:pPr>
        <w:spacing w:after="0" w:line="240" w:lineRule="auto"/>
        <w:jc w:val="both"/>
        <w:rPr>
          <w:rFonts w:ascii="Arial" w:hAnsi="Arial" w:cs="Arial"/>
          <w:sz w:val="24"/>
          <w:szCs w:val="24"/>
        </w:rPr>
      </w:pPr>
      <w:r w:rsidRPr="00716F92">
        <w:rPr>
          <w:rFonts w:ascii="Arial" w:hAnsi="Arial" w:cs="Arial"/>
          <w:sz w:val="24"/>
          <w:szCs w:val="24"/>
        </w:rPr>
        <w:t>Otro aspecto importante en el factor del sistema, identificado en los EA reportados, fue la dificultad en la comunicación escrita y verbal</w:t>
      </w:r>
      <w:r w:rsidR="00513D40">
        <w:rPr>
          <w:rFonts w:ascii="Arial" w:hAnsi="Arial" w:cs="Arial"/>
          <w:sz w:val="24"/>
          <w:szCs w:val="24"/>
        </w:rPr>
        <w:t>. S</w:t>
      </w:r>
      <w:r w:rsidRPr="00716F92">
        <w:rPr>
          <w:rFonts w:ascii="Arial" w:hAnsi="Arial" w:cs="Arial"/>
          <w:sz w:val="24"/>
          <w:szCs w:val="24"/>
        </w:rPr>
        <w:t>egún Andrews</w:t>
      </w:r>
      <w:r w:rsidR="0039307B" w:rsidRPr="00716F92">
        <w:rPr>
          <w:rFonts w:ascii="Arial" w:hAnsi="Arial" w:cs="Arial"/>
          <w:sz w:val="24"/>
          <w:szCs w:val="24"/>
          <w:vertAlign w:val="superscript"/>
        </w:rPr>
        <w:t>3</w:t>
      </w:r>
      <w:r w:rsidR="006D7035" w:rsidRPr="00716F92">
        <w:rPr>
          <w:rFonts w:ascii="Arial" w:hAnsi="Arial" w:cs="Arial"/>
          <w:sz w:val="24"/>
          <w:szCs w:val="24"/>
          <w:vertAlign w:val="superscript"/>
        </w:rPr>
        <w:t>6</w:t>
      </w:r>
      <w:r w:rsidRPr="00716F92">
        <w:rPr>
          <w:rFonts w:ascii="Arial" w:hAnsi="Arial" w:cs="Arial"/>
          <w:sz w:val="24"/>
          <w:szCs w:val="24"/>
        </w:rPr>
        <w:t xml:space="preserve">, la interrupción de la comunicación fue la causa principal de los eventos centinela denunciados ante </w:t>
      </w:r>
      <w:r w:rsidRPr="00716F92">
        <w:rPr>
          <w:rFonts w:ascii="Arial" w:hAnsi="Arial" w:cs="Arial"/>
          <w:sz w:val="24"/>
          <w:szCs w:val="24"/>
        </w:rPr>
        <w:lastRenderedPageBreak/>
        <w:t>la Comisión Conjunta en los Estados Unidos de América entre 1995 y 2006. Un elemento esencial en la efectividad de los procesos de comunicación son: la falta de cohesión y liderazgo en el equipo de enfermería, una alta proporción de recurso humano temporal y debilidades en los procesos de orientación de este tipo de recurso</w:t>
      </w:r>
      <w:r w:rsidR="007F5DB4" w:rsidRPr="00716F92">
        <w:rPr>
          <w:rFonts w:ascii="Arial" w:hAnsi="Arial" w:cs="Arial"/>
          <w:sz w:val="24"/>
          <w:szCs w:val="24"/>
        </w:rPr>
        <w:t>s</w:t>
      </w:r>
      <w:r w:rsidRPr="00716F92">
        <w:rPr>
          <w:rFonts w:ascii="Arial" w:hAnsi="Arial" w:cs="Arial"/>
          <w:sz w:val="24"/>
          <w:szCs w:val="24"/>
        </w:rPr>
        <w:t xml:space="preserve">. </w:t>
      </w:r>
    </w:p>
    <w:p w14:paraId="7411CFD5" w14:textId="77777777" w:rsidR="00C83637" w:rsidRPr="00716F92" w:rsidRDefault="00C83637">
      <w:pPr>
        <w:spacing w:after="0" w:line="240" w:lineRule="auto"/>
        <w:jc w:val="both"/>
        <w:rPr>
          <w:rFonts w:ascii="Arial" w:hAnsi="Arial" w:cs="Arial"/>
          <w:sz w:val="24"/>
          <w:szCs w:val="24"/>
        </w:rPr>
      </w:pPr>
    </w:p>
    <w:p w14:paraId="6A5F0F4B" w14:textId="24D43136" w:rsidR="00C83637" w:rsidRPr="00716F92" w:rsidRDefault="00C83637">
      <w:pPr>
        <w:spacing w:after="0" w:line="240" w:lineRule="auto"/>
        <w:jc w:val="both"/>
        <w:rPr>
          <w:rFonts w:ascii="Arial" w:hAnsi="Arial" w:cs="Arial"/>
          <w:sz w:val="24"/>
          <w:szCs w:val="24"/>
        </w:rPr>
      </w:pPr>
      <w:r w:rsidRPr="00716F92">
        <w:rPr>
          <w:rFonts w:ascii="Arial" w:hAnsi="Arial" w:cs="Arial"/>
          <w:sz w:val="24"/>
          <w:szCs w:val="24"/>
        </w:rPr>
        <w:t>Los factores extrínsecos e intrínsecos son inherentes de los pacientes que ingresan a la UCI</w:t>
      </w:r>
      <w:r w:rsidR="00513D40">
        <w:rPr>
          <w:rFonts w:ascii="Arial" w:hAnsi="Arial" w:cs="Arial"/>
          <w:sz w:val="24"/>
          <w:szCs w:val="24"/>
        </w:rPr>
        <w:t>,</w:t>
      </w:r>
      <w:r w:rsidRPr="00716F92">
        <w:rPr>
          <w:rFonts w:ascii="Arial" w:hAnsi="Arial" w:cs="Arial"/>
          <w:sz w:val="24"/>
          <w:szCs w:val="24"/>
        </w:rPr>
        <w:t xml:space="preserve"> y muchas veces no se pueden modificar</w:t>
      </w:r>
      <w:r w:rsidR="007F5DB4" w:rsidRPr="00716F92">
        <w:rPr>
          <w:rFonts w:ascii="Arial" w:hAnsi="Arial" w:cs="Arial"/>
          <w:sz w:val="24"/>
          <w:szCs w:val="24"/>
        </w:rPr>
        <w:t>. P</w:t>
      </w:r>
      <w:r w:rsidRPr="00716F92">
        <w:rPr>
          <w:rFonts w:ascii="Arial" w:hAnsi="Arial" w:cs="Arial"/>
          <w:sz w:val="24"/>
          <w:szCs w:val="24"/>
        </w:rPr>
        <w:t>or tal motivo se debe considera</w:t>
      </w:r>
      <w:r w:rsidR="007F5DB4" w:rsidRPr="00716F92">
        <w:rPr>
          <w:rFonts w:ascii="Arial" w:hAnsi="Arial" w:cs="Arial"/>
          <w:sz w:val="24"/>
          <w:szCs w:val="24"/>
        </w:rPr>
        <w:t>r</w:t>
      </w:r>
      <w:r w:rsidRPr="00716F92">
        <w:rPr>
          <w:rFonts w:ascii="Arial" w:hAnsi="Arial" w:cs="Arial"/>
          <w:sz w:val="24"/>
          <w:szCs w:val="24"/>
        </w:rPr>
        <w:t xml:space="preserve"> el riesgo que tiene el paciente en la aparición de eventos y garantizar el cumplimiento de estándares del cuidado. Estos resultados</w:t>
      </w:r>
      <w:r w:rsidR="007F5DB4" w:rsidRPr="00716F92">
        <w:rPr>
          <w:rFonts w:ascii="Arial" w:hAnsi="Arial" w:cs="Arial"/>
          <w:sz w:val="24"/>
          <w:szCs w:val="24"/>
        </w:rPr>
        <w:t>,</w:t>
      </w:r>
      <w:r w:rsidRPr="00716F92">
        <w:rPr>
          <w:rFonts w:ascii="Arial" w:hAnsi="Arial" w:cs="Arial"/>
          <w:sz w:val="24"/>
          <w:szCs w:val="24"/>
        </w:rPr>
        <w:t xml:space="preserve"> al </w:t>
      </w:r>
      <w:r w:rsidR="007F5DB4" w:rsidRPr="00716F92">
        <w:rPr>
          <w:rFonts w:ascii="Arial" w:hAnsi="Arial" w:cs="Arial"/>
          <w:sz w:val="24"/>
          <w:szCs w:val="24"/>
        </w:rPr>
        <w:t xml:space="preserve">ser </w:t>
      </w:r>
      <w:r w:rsidRPr="00716F92">
        <w:rPr>
          <w:rFonts w:ascii="Arial" w:hAnsi="Arial" w:cs="Arial"/>
          <w:sz w:val="24"/>
          <w:szCs w:val="24"/>
        </w:rPr>
        <w:t>compara</w:t>
      </w:r>
      <w:r w:rsidR="007F5DB4" w:rsidRPr="00716F92">
        <w:rPr>
          <w:rFonts w:ascii="Arial" w:hAnsi="Arial" w:cs="Arial"/>
          <w:sz w:val="24"/>
          <w:szCs w:val="24"/>
        </w:rPr>
        <w:t>dos</w:t>
      </w:r>
      <w:r w:rsidRPr="00716F92">
        <w:rPr>
          <w:rFonts w:ascii="Arial" w:hAnsi="Arial" w:cs="Arial"/>
          <w:sz w:val="24"/>
          <w:szCs w:val="24"/>
        </w:rPr>
        <w:t xml:space="preserve"> con el estudio de SYREC</w:t>
      </w:r>
      <w:r w:rsidR="0039307B" w:rsidRPr="00716F92">
        <w:rPr>
          <w:rFonts w:ascii="Arial" w:hAnsi="Arial" w:cs="Arial"/>
          <w:sz w:val="24"/>
          <w:szCs w:val="24"/>
          <w:vertAlign w:val="superscript"/>
        </w:rPr>
        <w:t>24</w:t>
      </w:r>
      <w:r w:rsidR="007F5DB4" w:rsidRPr="00716F92">
        <w:rPr>
          <w:rFonts w:ascii="Arial" w:hAnsi="Arial" w:cs="Arial"/>
          <w:sz w:val="24"/>
          <w:szCs w:val="24"/>
          <w:vertAlign w:val="superscript"/>
        </w:rPr>
        <w:t xml:space="preserve"> </w:t>
      </w:r>
      <w:r w:rsidRPr="00716F92">
        <w:rPr>
          <w:rFonts w:ascii="Arial" w:hAnsi="Arial" w:cs="Arial"/>
          <w:sz w:val="24"/>
          <w:szCs w:val="24"/>
        </w:rPr>
        <w:t xml:space="preserve">y el estudio ICU </w:t>
      </w:r>
      <w:proofErr w:type="spellStart"/>
      <w:r w:rsidRPr="00716F92">
        <w:rPr>
          <w:rFonts w:ascii="Arial" w:hAnsi="Arial" w:cs="Arial"/>
          <w:sz w:val="24"/>
          <w:szCs w:val="24"/>
        </w:rPr>
        <w:t>incident</w:t>
      </w:r>
      <w:proofErr w:type="spellEnd"/>
      <w:r w:rsidR="00D4651C" w:rsidRPr="00716F92">
        <w:rPr>
          <w:rFonts w:ascii="Arial" w:hAnsi="Arial" w:cs="Arial"/>
          <w:sz w:val="24"/>
          <w:szCs w:val="24"/>
        </w:rPr>
        <w:t xml:space="preserve"> </w:t>
      </w:r>
      <w:proofErr w:type="spellStart"/>
      <w:r w:rsidRPr="00716F92">
        <w:rPr>
          <w:rFonts w:ascii="Arial" w:hAnsi="Arial" w:cs="Arial"/>
          <w:sz w:val="24"/>
          <w:szCs w:val="24"/>
        </w:rPr>
        <w:t>reporting</w:t>
      </w:r>
      <w:proofErr w:type="spellEnd"/>
      <w:r w:rsidR="00D4651C" w:rsidRPr="00716F92">
        <w:rPr>
          <w:rFonts w:ascii="Arial" w:hAnsi="Arial" w:cs="Arial"/>
          <w:sz w:val="24"/>
          <w:szCs w:val="24"/>
        </w:rPr>
        <w:t xml:space="preserve"> </w:t>
      </w:r>
      <w:proofErr w:type="spellStart"/>
      <w:r w:rsidRPr="00716F92">
        <w:rPr>
          <w:rFonts w:ascii="Arial" w:hAnsi="Arial" w:cs="Arial"/>
          <w:sz w:val="24"/>
          <w:szCs w:val="24"/>
        </w:rPr>
        <w:t>systems</w:t>
      </w:r>
      <w:proofErr w:type="spellEnd"/>
      <w:r w:rsidR="007F5DB4" w:rsidRPr="00716F92">
        <w:rPr>
          <w:rFonts w:ascii="Arial" w:hAnsi="Arial" w:cs="Arial"/>
          <w:sz w:val="24"/>
          <w:szCs w:val="24"/>
        </w:rPr>
        <w:t>,</w:t>
      </w:r>
      <w:r w:rsidRPr="00716F92">
        <w:rPr>
          <w:rFonts w:ascii="Arial" w:hAnsi="Arial" w:cs="Arial"/>
          <w:sz w:val="24"/>
          <w:szCs w:val="24"/>
        </w:rPr>
        <w:t xml:space="preserve"> elaborado por Pronovost</w:t>
      </w:r>
      <w:r w:rsidR="0039307B" w:rsidRPr="00716F92">
        <w:rPr>
          <w:rFonts w:ascii="Arial" w:hAnsi="Arial" w:cs="Arial"/>
          <w:sz w:val="24"/>
          <w:szCs w:val="24"/>
          <w:vertAlign w:val="superscript"/>
        </w:rPr>
        <w:t>3</w:t>
      </w:r>
      <w:r w:rsidR="006D7035" w:rsidRPr="00716F92">
        <w:rPr>
          <w:rFonts w:ascii="Arial" w:hAnsi="Arial" w:cs="Arial"/>
          <w:sz w:val="24"/>
          <w:szCs w:val="24"/>
          <w:vertAlign w:val="superscript"/>
        </w:rPr>
        <w:t>7</w:t>
      </w:r>
      <w:r w:rsidRPr="00716F92">
        <w:rPr>
          <w:rFonts w:ascii="Arial" w:hAnsi="Arial" w:cs="Arial"/>
          <w:sz w:val="24"/>
          <w:szCs w:val="24"/>
        </w:rPr>
        <w:t>, coinciden en que en sus hallazgos predominaron los factores del sistema y los intrínsecos. El reconocimiento de los eventos adversos y sus factores desencadenantes se convierten en insumos relevantes que permitirá</w:t>
      </w:r>
      <w:r w:rsidR="007F5DB4" w:rsidRPr="00716F92">
        <w:rPr>
          <w:rFonts w:ascii="Arial" w:hAnsi="Arial" w:cs="Arial"/>
          <w:sz w:val="24"/>
          <w:szCs w:val="24"/>
        </w:rPr>
        <w:t>n,</w:t>
      </w:r>
      <w:r w:rsidRPr="00716F92">
        <w:rPr>
          <w:rFonts w:ascii="Arial" w:hAnsi="Arial" w:cs="Arial"/>
          <w:sz w:val="24"/>
          <w:szCs w:val="24"/>
        </w:rPr>
        <w:t xml:space="preserve"> al profesional de enfermería, implementar estrategias de detección</w:t>
      </w:r>
      <w:r w:rsidR="007F5DB4" w:rsidRPr="00716F92">
        <w:rPr>
          <w:rFonts w:ascii="Arial" w:hAnsi="Arial" w:cs="Arial"/>
          <w:sz w:val="24"/>
          <w:szCs w:val="24"/>
        </w:rPr>
        <w:t xml:space="preserve"> y </w:t>
      </w:r>
      <w:r w:rsidRPr="00716F92">
        <w:rPr>
          <w:rFonts w:ascii="Arial" w:hAnsi="Arial" w:cs="Arial"/>
          <w:sz w:val="24"/>
          <w:szCs w:val="24"/>
        </w:rPr>
        <w:t>minimización oportuna de los EA, con el objeto de obtener mejores resultados en la calidad del cuidado</w:t>
      </w:r>
      <w:r w:rsidR="007F5DB4" w:rsidRPr="00716F92">
        <w:rPr>
          <w:rFonts w:ascii="Arial" w:hAnsi="Arial" w:cs="Arial"/>
          <w:sz w:val="24"/>
          <w:szCs w:val="24"/>
        </w:rPr>
        <w:t>, para</w:t>
      </w:r>
      <w:r w:rsidRPr="00716F92">
        <w:rPr>
          <w:rFonts w:ascii="Arial" w:hAnsi="Arial" w:cs="Arial"/>
          <w:sz w:val="24"/>
          <w:szCs w:val="24"/>
        </w:rPr>
        <w:t xml:space="preserve"> </w:t>
      </w:r>
      <w:r w:rsidR="007F5DB4" w:rsidRPr="00716F92">
        <w:rPr>
          <w:rFonts w:ascii="Arial" w:hAnsi="Arial" w:cs="Arial"/>
          <w:sz w:val="24"/>
          <w:szCs w:val="24"/>
        </w:rPr>
        <w:t xml:space="preserve">lograr </w:t>
      </w:r>
      <w:r w:rsidRPr="00716F92">
        <w:rPr>
          <w:rFonts w:ascii="Arial" w:hAnsi="Arial" w:cs="Arial"/>
          <w:sz w:val="24"/>
          <w:szCs w:val="24"/>
        </w:rPr>
        <w:t xml:space="preserve">estándares seguros. </w:t>
      </w:r>
    </w:p>
    <w:p w14:paraId="5BDAA642" w14:textId="77777777" w:rsidR="0076582A" w:rsidRPr="00716F92" w:rsidRDefault="0076582A">
      <w:pPr>
        <w:spacing w:after="0" w:line="240" w:lineRule="auto"/>
        <w:jc w:val="both"/>
        <w:rPr>
          <w:rFonts w:ascii="Arial" w:hAnsi="Arial" w:cs="Arial"/>
          <w:sz w:val="24"/>
          <w:szCs w:val="24"/>
        </w:rPr>
      </w:pPr>
    </w:p>
    <w:p w14:paraId="6E290F09" w14:textId="77777777" w:rsidR="00802127" w:rsidRPr="00716F92" w:rsidRDefault="00802127">
      <w:pPr>
        <w:spacing w:after="0" w:line="240" w:lineRule="auto"/>
        <w:jc w:val="center"/>
        <w:rPr>
          <w:rFonts w:ascii="Arial" w:hAnsi="Arial" w:cs="Arial"/>
          <w:b/>
          <w:sz w:val="24"/>
          <w:szCs w:val="24"/>
        </w:rPr>
      </w:pPr>
      <w:r w:rsidRPr="00716F92">
        <w:rPr>
          <w:rFonts w:ascii="Arial" w:hAnsi="Arial" w:cs="Arial"/>
          <w:b/>
          <w:sz w:val="24"/>
          <w:szCs w:val="24"/>
        </w:rPr>
        <w:t>LIMITACIONES</w:t>
      </w:r>
    </w:p>
    <w:p w14:paraId="3832BD0A" w14:textId="13A704E7" w:rsidR="008521FA" w:rsidRPr="00716F92" w:rsidRDefault="008521FA">
      <w:pPr>
        <w:spacing w:after="0" w:line="240" w:lineRule="auto"/>
        <w:jc w:val="both"/>
        <w:rPr>
          <w:rFonts w:ascii="Arial" w:hAnsi="Arial" w:cs="Arial"/>
          <w:sz w:val="24"/>
          <w:szCs w:val="24"/>
        </w:rPr>
      </w:pPr>
      <w:r w:rsidRPr="00716F92">
        <w:rPr>
          <w:rFonts w:ascii="Arial" w:hAnsi="Arial" w:cs="Arial"/>
          <w:sz w:val="24"/>
          <w:szCs w:val="24"/>
        </w:rPr>
        <w:t>S</w:t>
      </w:r>
      <w:r w:rsidR="008B6863" w:rsidRPr="00716F92">
        <w:rPr>
          <w:rFonts w:ascii="Arial" w:hAnsi="Arial" w:cs="Arial"/>
          <w:sz w:val="24"/>
          <w:szCs w:val="24"/>
        </w:rPr>
        <w:t>e eliminaron</w:t>
      </w:r>
      <w:r w:rsidR="002B6781">
        <w:rPr>
          <w:rFonts w:ascii="Arial" w:hAnsi="Arial" w:cs="Arial"/>
          <w:sz w:val="24"/>
          <w:szCs w:val="24"/>
        </w:rPr>
        <w:t xml:space="preserve"> </w:t>
      </w:r>
      <w:r w:rsidR="008B6863" w:rsidRPr="00716F92">
        <w:rPr>
          <w:rFonts w:ascii="Arial" w:hAnsi="Arial" w:cs="Arial"/>
          <w:sz w:val="24"/>
          <w:szCs w:val="24"/>
        </w:rPr>
        <w:t>121 reportes por no ser casos ca</w:t>
      </w:r>
      <w:r w:rsidR="00E230FE" w:rsidRPr="00716F92">
        <w:rPr>
          <w:rFonts w:ascii="Arial" w:hAnsi="Arial" w:cs="Arial"/>
          <w:sz w:val="24"/>
          <w:szCs w:val="24"/>
        </w:rPr>
        <w:t>talogados como eventos adversos, situación</w:t>
      </w:r>
      <w:r w:rsidR="004F32ED" w:rsidRPr="00716F92">
        <w:rPr>
          <w:rFonts w:ascii="Arial" w:hAnsi="Arial" w:cs="Arial"/>
          <w:sz w:val="24"/>
          <w:szCs w:val="24"/>
        </w:rPr>
        <w:t xml:space="preserve"> que</w:t>
      </w:r>
      <w:r w:rsidR="00E230FE" w:rsidRPr="00716F92">
        <w:rPr>
          <w:rFonts w:ascii="Arial" w:hAnsi="Arial" w:cs="Arial"/>
          <w:sz w:val="24"/>
          <w:szCs w:val="24"/>
        </w:rPr>
        <w:t xml:space="preserve"> no afect</w:t>
      </w:r>
      <w:r w:rsidR="007F5DB4" w:rsidRPr="00716F92">
        <w:rPr>
          <w:rFonts w:ascii="Arial" w:hAnsi="Arial" w:cs="Arial"/>
          <w:sz w:val="24"/>
          <w:szCs w:val="24"/>
        </w:rPr>
        <w:t>ó</w:t>
      </w:r>
      <w:r w:rsidR="00E230FE" w:rsidRPr="00716F92">
        <w:rPr>
          <w:rFonts w:ascii="Arial" w:hAnsi="Arial" w:cs="Arial"/>
          <w:sz w:val="24"/>
          <w:szCs w:val="24"/>
        </w:rPr>
        <w:t xml:space="preserve"> la calidad de los resultados, </w:t>
      </w:r>
      <w:r w:rsidR="00513D40">
        <w:rPr>
          <w:rFonts w:ascii="Arial" w:hAnsi="Arial" w:cs="Arial"/>
          <w:sz w:val="24"/>
          <w:szCs w:val="24"/>
        </w:rPr>
        <w:t>dado que</w:t>
      </w:r>
      <w:r w:rsidR="00E230FE" w:rsidRPr="00716F92">
        <w:rPr>
          <w:rFonts w:ascii="Arial" w:hAnsi="Arial" w:cs="Arial"/>
          <w:sz w:val="24"/>
          <w:szCs w:val="24"/>
        </w:rPr>
        <w:t xml:space="preserve"> el tamaño de la muestra obtenida fue</w:t>
      </w:r>
      <w:r w:rsidR="00BB7EB0" w:rsidRPr="00716F92">
        <w:rPr>
          <w:rFonts w:ascii="Arial" w:hAnsi="Arial" w:cs="Arial"/>
          <w:sz w:val="24"/>
          <w:szCs w:val="24"/>
        </w:rPr>
        <w:t xml:space="preserve"> </w:t>
      </w:r>
      <w:r w:rsidR="007F5DB4" w:rsidRPr="00716F92">
        <w:rPr>
          <w:rFonts w:ascii="Arial" w:hAnsi="Arial" w:cs="Arial"/>
          <w:sz w:val="24"/>
          <w:szCs w:val="24"/>
        </w:rPr>
        <w:t>la correcta,</w:t>
      </w:r>
      <w:r w:rsidR="00BB7EB0" w:rsidRPr="00716F92">
        <w:rPr>
          <w:rFonts w:ascii="Arial" w:hAnsi="Arial" w:cs="Arial"/>
          <w:sz w:val="24"/>
          <w:szCs w:val="24"/>
        </w:rPr>
        <w:t xml:space="preserve"> de acuerdo al tipo de </w:t>
      </w:r>
      <w:r w:rsidR="008477F3" w:rsidRPr="00716F92">
        <w:rPr>
          <w:rFonts w:ascii="Arial" w:hAnsi="Arial" w:cs="Arial"/>
          <w:sz w:val="24"/>
          <w:szCs w:val="24"/>
        </w:rPr>
        <w:t>muestreo utilizado</w:t>
      </w:r>
      <w:r w:rsidR="00E230FE" w:rsidRPr="00716F92">
        <w:rPr>
          <w:rFonts w:ascii="Arial" w:hAnsi="Arial" w:cs="Arial"/>
          <w:sz w:val="24"/>
          <w:szCs w:val="24"/>
        </w:rPr>
        <w:t>. Para próximas investigaciones se sugiere</w:t>
      </w:r>
      <w:r w:rsidR="00D57DA5" w:rsidRPr="00716F92">
        <w:rPr>
          <w:rFonts w:ascii="Arial" w:hAnsi="Arial" w:cs="Arial"/>
          <w:sz w:val="24"/>
          <w:szCs w:val="24"/>
        </w:rPr>
        <w:t xml:space="preserve"> establecer mayores procesos de comunicación intercultural</w:t>
      </w:r>
      <w:r w:rsidR="007F5DB4" w:rsidRPr="00716F92">
        <w:rPr>
          <w:rFonts w:ascii="Arial" w:hAnsi="Arial" w:cs="Arial"/>
          <w:sz w:val="24"/>
          <w:szCs w:val="24"/>
        </w:rPr>
        <w:t>,</w:t>
      </w:r>
      <w:r w:rsidR="00D57DA5" w:rsidRPr="00716F92">
        <w:rPr>
          <w:rFonts w:ascii="Arial" w:hAnsi="Arial" w:cs="Arial"/>
          <w:sz w:val="24"/>
          <w:szCs w:val="24"/>
        </w:rPr>
        <w:t xml:space="preserve"> que permitan estandarizar el lenguaje respecto a los EA.</w:t>
      </w:r>
      <w:r w:rsidR="00D4651C" w:rsidRPr="00716F92">
        <w:rPr>
          <w:rFonts w:ascii="Arial" w:hAnsi="Arial" w:cs="Arial"/>
          <w:sz w:val="24"/>
          <w:szCs w:val="24"/>
        </w:rPr>
        <w:t xml:space="preserve"> </w:t>
      </w:r>
    </w:p>
    <w:p w14:paraId="0D8AEA59" w14:textId="77777777" w:rsidR="00D4651C" w:rsidRPr="00716F92" w:rsidRDefault="00D4651C">
      <w:pPr>
        <w:spacing w:after="0" w:line="240" w:lineRule="auto"/>
        <w:jc w:val="both"/>
        <w:rPr>
          <w:rFonts w:ascii="Arial" w:hAnsi="Arial" w:cs="Arial"/>
          <w:sz w:val="24"/>
          <w:szCs w:val="24"/>
        </w:rPr>
      </w:pPr>
    </w:p>
    <w:p w14:paraId="254D1746" w14:textId="77777777" w:rsidR="00800ED4" w:rsidRPr="00716F92" w:rsidRDefault="00E717BF">
      <w:pPr>
        <w:spacing w:after="0" w:line="240" w:lineRule="auto"/>
        <w:jc w:val="center"/>
        <w:rPr>
          <w:rFonts w:ascii="Arial" w:hAnsi="Arial" w:cs="Arial"/>
          <w:b/>
          <w:sz w:val="24"/>
          <w:szCs w:val="24"/>
        </w:rPr>
      </w:pPr>
      <w:r w:rsidRPr="00716F92">
        <w:rPr>
          <w:rFonts w:ascii="Arial" w:hAnsi="Arial" w:cs="Arial"/>
          <w:b/>
          <w:sz w:val="24"/>
          <w:szCs w:val="24"/>
        </w:rPr>
        <w:t>CONCLUSIONES</w:t>
      </w:r>
    </w:p>
    <w:p w14:paraId="1982A216" w14:textId="193F3456" w:rsidR="00E717BF" w:rsidRPr="00716F92" w:rsidRDefault="00CB4AC6">
      <w:pPr>
        <w:pStyle w:val="Prrafodelista"/>
        <w:numPr>
          <w:ilvl w:val="0"/>
          <w:numId w:val="23"/>
        </w:numPr>
        <w:spacing w:after="0" w:line="240" w:lineRule="auto"/>
        <w:jc w:val="both"/>
        <w:rPr>
          <w:rFonts w:ascii="Arial" w:hAnsi="Arial" w:cs="Arial"/>
          <w:sz w:val="24"/>
          <w:szCs w:val="24"/>
        </w:rPr>
      </w:pPr>
      <w:r w:rsidRPr="00716F92">
        <w:rPr>
          <w:rFonts w:ascii="Arial" w:hAnsi="Arial" w:cs="Arial"/>
          <w:sz w:val="24"/>
          <w:szCs w:val="24"/>
        </w:rPr>
        <w:t xml:space="preserve">Los </w:t>
      </w:r>
      <w:r w:rsidR="00C23E90" w:rsidRPr="00716F92">
        <w:rPr>
          <w:rFonts w:ascii="Arial" w:hAnsi="Arial" w:cs="Arial"/>
          <w:sz w:val="24"/>
          <w:szCs w:val="24"/>
        </w:rPr>
        <w:t>eventos adversos más representativos</w:t>
      </w:r>
      <w:r w:rsidR="00513D40">
        <w:rPr>
          <w:rFonts w:ascii="Arial" w:hAnsi="Arial" w:cs="Arial"/>
          <w:sz w:val="24"/>
          <w:szCs w:val="24"/>
        </w:rPr>
        <w:t xml:space="preserve">, </w:t>
      </w:r>
      <w:r w:rsidR="00BE591D" w:rsidRPr="00716F92">
        <w:rPr>
          <w:rFonts w:ascii="Arial" w:hAnsi="Arial" w:cs="Arial"/>
          <w:sz w:val="24"/>
          <w:szCs w:val="24"/>
        </w:rPr>
        <w:t>reportados en el estudio</w:t>
      </w:r>
      <w:r w:rsidR="00C23E90" w:rsidRPr="00716F92">
        <w:rPr>
          <w:rFonts w:ascii="Arial" w:hAnsi="Arial" w:cs="Arial"/>
          <w:sz w:val="24"/>
          <w:szCs w:val="24"/>
        </w:rPr>
        <w:t xml:space="preserve">, </w:t>
      </w:r>
      <w:r w:rsidR="00CF25F5" w:rsidRPr="00716F92">
        <w:rPr>
          <w:rFonts w:ascii="Arial" w:hAnsi="Arial" w:cs="Arial"/>
          <w:sz w:val="24"/>
          <w:szCs w:val="24"/>
        </w:rPr>
        <w:t>fueron los</w:t>
      </w:r>
      <w:r w:rsidR="002B6781">
        <w:rPr>
          <w:rFonts w:ascii="Arial" w:hAnsi="Arial" w:cs="Arial"/>
          <w:sz w:val="24"/>
          <w:szCs w:val="24"/>
        </w:rPr>
        <w:t xml:space="preserve"> </w:t>
      </w:r>
      <w:r w:rsidRPr="00716F92">
        <w:rPr>
          <w:rFonts w:ascii="Arial" w:hAnsi="Arial" w:cs="Arial"/>
          <w:sz w:val="24"/>
          <w:szCs w:val="24"/>
        </w:rPr>
        <w:t>relacionados con el cuidado directo al paciente y el de vía aérea</w:t>
      </w:r>
      <w:r w:rsidR="007F5DB4" w:rsidRPr="00716F92">
        <w:rPr>
          <w:rFonts w:ascii="Arial" w:hAnsi="Arial" w:cs="Arial"/>
          <w:sz w:val="24"/>
          <w:szCs w:val="24"/>
        </w:rPr>
        <w:t>. A</w:t>
      </w:r>
      <w:r w:rsidRPr="00716F92">
        <w:rPr>
          <w:rFonts w:ascii="Arial" w:hAnsi="Arial" w:cs="Arial"/>
          <w:sz w:val="24"/>
          <w:szCs w:val="24"/>
        </w:rPr>
        <w:t xml:space="preserve">l ser prevenibles, indican que se </w:t>
      </w:r>
      <w:r w:rsidR="008C0196" w:rsidRPr="00716F92">
        <w:rPr>
          <w:rFonts w:ascii="Arial" w:hAnsi="Arial" w:cs="Arial"/>
          <w:sz w:val="24"/>
          <w:szCs w:val="24"/>
        </w:rPr>
        <w:t>presentaron por</w:t>
      </w:r>
      <w:r w:rsidR="00285299" w:rsidRPr="00716F92">
        <w:rPr>
          <w:rFonts w:ascii="Arial" w:hAnsi="Arial" w:cs="Arial"/>
          <w:sz w:val="24"/>
          <w:szCs w:val="24"/>
        </w:rPr>
        <w:t xml:space="preserve"> </w:t>
      </w:r>
      <w:r w:rsidR="00BE591D" w:rsidRPr="00716F92">
        <w:rPr>
          <w:rFonts w:ascii="Arial" w:hAnsi="Arial" w:cs="Arial"/>
          <w:sz w:val="24"/>
          <w:szCs w:val="24"/>
        </w:rPr>
        <w:t xml:space="preserve">alteración en el cumplimiento de </w:t>
      </w:r>
      <w:r w:rsidRPr="00716F92">
        <w:rPr>
          <w:rFonts w:ascii="Arial" w:hAnsi="Arial" w:cs="Arial"/>
          <w:sz w:val="24"/>
          <w:szCs w:val="24"/>
        </w:rPr>
        <w:t>los estándares del cuidado.</w:t>
      </w:r>
    </w:p>
    <w:p w14:paraId="4390EEAC" w14:textId="77777777" w:rsidR="0022646B" w:rsidRPr="00716F92" w:rsidRDefault="0022646B">
      <w:pPr>
        <w:pStyle w:val="Prrafodelista"/>
        <w:spacing w:after="0" w:line="240" w:lineRule="auto"/>
        <w:ind w:left="360"/>
        <w:jc w:val="both"/>
        <w:rPr>
          <w:rFonts w:ascii="Arial" w:hAnsi="Arial" w:cs="Arial"/>
          <w:sz w:val="24"/>
          <w:szCs w:val="24"/>
        </w:rPr>
      </w:pPr>
    </w:p>
    <w:p w14:paraId="2A211DAB" w14:textId="28C7934C" w:rsidR="00CB4AC6" w:rsidRPr="00716F92" w:rsidRDefault="00CB4AC6">
      <w:pPr>
        <w:pStyle w:val="Prrafodelista"/>
        <w:numPr>
          <w:ilvl w:val="0"/>
          <w:numId w:val="23"/>
        </w:numPr>
        <w:tabs>
          <w:tab w:val="left" w:pos="1560"/>
        </w:tabs>
        <w:spacing w:after="0" w:line="240" w:lineRule="auto"/>
        <w:jc w:val="both"/>
        <w:rPr>
          <w:rFonts w:ascii="Arial" w:hAnsi="Arial" w:cs="Arial"/>
          <w:sz w:val="24"/>
          <w:szCs w:val="24"/>
        </w:rPr>
      </w:pPr>
      <w:r w:rsidRPr="00716F92">
        <w:rPr>
          <w:rFonts w:ascii="Arial" w:hAnsi="Arial" w:cs="Arial"/>
          <w:sz w:val="24"/>
          <w:szCs w:val="24"/>
        </w:rPr>
        <w:t>Los factores que</w:t>
      </w:r>
      <w:r w:rsidR="002B6781">
        <w:rPr>
          <w:rFonts w:ascii="Arial" w:hAnsi="Arial" w:cs="Arial"/>
          <w:sz w:val="24"/>
          <w:szCs w:val="24"/>
        </w:rPr>
        <w:t xml:space="preserve"> </w:t>
      </w:r>
      <w:r w:rsidR="00D4651C" w:rsidRPr="00716F92">
        <w:rPr>
          <w:rFonts w:ascii="Arial" w:hAnsi="Arial" w:cs="Arial"/>
          <w:sz w:val="24"/>
          <w:szCs w:val="24"/>
        </w:rPr>
        <w:t>podrían estar</w:t>
      </w:r>
      <w:r w:rsidRPr="00716F92">
        <w:rPr>
          <w:rFonts w:ascii="Arial" w:hAnsi="Arial" w:cs="Arial"/>
          <w:sz w:val="24"/>
          <w:szCs w:val="24"/>
        </w:rPr>
        <w:t xml:space="preserve"> relacionados con la aparición d</w:t>
      </w:r>
      <w:r w:rsidR="008C0196" w:rsidRPr="00716F92">
        <w:rPr>
          <w:rFonts w:ascii="Arial" w:hAnsi="Arial" w:cs="Arial"/>
          <w:sz w:val="24"/>
          <w:szCs w:val="24"/>
        </w:rPr>
        <w:t>e</w:t>
      </w:r>
      <w:r w:rsidRPr="00716F92">
        <w:rPr>
          <w:rFonts w:ascii="Arial" w:hAnsi="Arial" w:cs="Arial"/>
          <w:sz w:val="24"/>
          <w:szCs w:val="24"/>
        </w:rPr>
        <w:t xml:space="preserve"> los eventos adversos fueron los del sistema</w:t>
      </w:r>
      <w:r w:rsidR="008C0196" w:rsidRPr="00716F92">
        <w:rPr>
          <w:rFonts w:ascii="Arial" w:hAnsi="Arial" w:cs="Arial"/>
          <w:sz w:val="24"/>
          <w:szCs w:val="24"/>
        </w:rPr>
        <w:t xml:space="preserve">, </w:t>
      </w:r>
      <w:r w:rsidRPr="00716F92">
        <w:rPr>
          <w:rFonts w:ascii="Arial" w:hAnsi="Arial" w:cs="Arial"/>
          <w:sz w:val="24"/>
          <w:szCs w:val="24"/>
        </w:rPr>
        <w:t xml:space="preserve">donde </w:t>
      </w:r>
      <w:r w:rsidR="008C0196" w:rsidRPr="00716F92">
        <w:rPr>
          <w:rFonts w:ascii="Arial" w:hAnsi="Arial" w:cs="Arial"/>
          <w:sz w:val="24"/>
          <w:szCs w:val="24"/>
        </w:rPr>
        <w:t>predomin</w:t>
      </w:r>
      <w:r w:rsidR="007F5DB4" w:rsidRPr="00716F92">
        <w:rPr>
          <w:rFonts w:ascii="Arial" w:hAnsi="Arial" w:cs="Arial"/>
          <w:sz w:val="24"/>
          <w:szCs w:val="24"/>
        </w:rPr>
        <w:t>ó</w:t>
      </w:r>
      <w:r w:rsidR="008C0196" w:rsidRPr="00716F92">
        <w:rPr>
          <w:rFonts w:ascii="Arial" w:hAnsi="Arial" w:cs="Arial"/>
          <w:sz w:val="24"/>
          <w:szCs w:val="24"/>
        </w:rPr>
        <w:t xml:space="preserve"> la</w:t>
      </w:r>
      <w:r w:rsidRPr="00716F92">
        <w:rPr>
          <w:rFonts w:ascii="Arial" w:hAnsi="Arial" w:cs="Arial"/>
          <w:sz w:val="24"/>
          <w:szCs w:val="24"/>
        </w:rPr>
        <w:t xml:space="preserve"> falta de adhesión a protocolos, problemas de comunicación</w:t>
      </w:r>
      <w:r w:rsidR="007F5DB4" w:rsidRPr="00716F92">
        <w:rPr>
          <w:rFonts w:ascii="Arial" w:hAnsi="Arial" w:cs="Arial"/>
          <w:sz w:val="24"/>
          <w:szCs w:val="24"/>
        </w:rPr>
        <w:t xml:space="preserve"> y </w:t>
      </w:r>
      <w:r w:rsidRPr="00716F92">
        <w:rPr>
          <w:rFonts w:ascii="Arial" w:hAnsi="Arial" w:cs="Arial"/>
          <w:sz w:val="24"/>
          <w:szCs w:val="24"/>
        </w:rPr>
        <w:t xml:space="preserve">formación y </w:t>
      </w:r>
      <w:r w:rsidR="00D65DA3" w:rsidRPr="00716F92">
        <w:rPr>
          <w:rFonts w:ascii="Arial" w:hAnsi="Arial" w:cs="Arial"/>
          <w:sz w:val="24"/>
          <w:szCs w:val="24"/>
        </w:rPr>
        <w:t>entrenamiento</w:t>
      </w:r>
      <w:r w:rsidRPr="00716F92">
        <w:rPr>
          <w:rFonts w:ascii="Arial" w:hAnsi="Arial" w:cs="Arial"/>
          <w:sz w:val="24"/>
          <w:szCs w:val="24"/>
        </w:rPr>
        <w:t xml:space="preserve"> inadecuado</w:t>
      </w:r>
      <w:r w:rsidR="007F5DB4" w:rsidRPr="00716F92">
        <w:rPr>
          <w:rFonts w:ascii="Arial" w:hAnsi="Arial" w:cs="Arial"/>
          <w:sz w:val="24"/>
          <w:szCs w:val="24"/>
        </w:rPr>
        <w:t xml:space="preserve">. De </w:t>
      </w:r>
      <w:r w:rsidR="00AD6717" w:rsidRPr="00716F92">
        <w:rPr>
          <w:rFonts w:ascii="Arial" w:hAnsi="Arial" w:cs="Arial"/>
          <w:sz w:val="24"/>
          <w:szCs w:val="24"/>
        </w:rPr>
        <w:t>igual</w:t>
      </w:r>
      <w:r w:rsidR="007F5DB4" w:rsidRPr="00716F92">
        <w:rPr>
          <w:rFonts w:ascii="Arial" w:hAnsi="Arial" w:cs="Arial"/>
          <w:sz w:val="24"/>
          <w:szCs w:val="24"/>
        </w:rPr>
        <w:t xml:space="preserve"> forma</w:t>
      </w:r>
      <w:r w:rsidR="00AD6717" w:rsidRPr="00716F92">
        <w:rPr>
          <w:rFonts w:ascii="Arial" w:hAnsi="Arial" w:cs="Arial"/>
          <w:sz w:val="24"/>
          <w:szCs w:val="24"/>
        </w:rPr>
        <w:t xml:space="preserve"> el factor </w:t>
      </w:r>
      <w:r w:rsidRPr="00716F92">
        <w:rPr>
          <w:rFonts w:ascii="Arial" w:hAnsi="Arial" w:cs="Arial"/>
          <w:sz w:val="24"/>
          <w:szCs w:val="24"/>
        </w:rPr>
        <w:t>extrínseco</w:t>
      </w:r>
      <w:r w:rsidR="00D65DA3" w:rsidRPr="00716F92">
        <w:rPr>
          <w:rFonts w:ascii="Arial" w:hAnsi="Arial" w:cs="Arial"/>
          <w:sz w:val="24"/>
          <w:szCs w:val="24"/>
        </w:rPr>
        <w:t>, aspecto difícil de controlar</w:t>
      </w:r>
      <w:r w:rsidR="00AD6717" w:rsidRPr="00716F92">
        <w:rPr>
          <w:rFonts w:ascii="Arial" w:hAnsi="Arial" w:cs="Arial"/>
          <w:sz w:val="24"/>
          <w:szCs w:val="24"/>
        </w:rPr>
        <w:t>,</w:t>
      </w:r>
      <w:r w:rsidR="00D65DA3" w:rsidRPr="00716F92">
        <w:rPr>
          <w:rFonts w:ascii="Arial" w:hAnsi="Arial" w:cs="Arial"/>
          <w:sz w:val="24"/>
          <w:szCs w:val="24"/>
        </w:rPr>
        <w:t xml:space="preserve"> dado que la complejidad del paciente cr</w:t>
      </w:r>
      <w:r w:rsidR="007F5DB4" w:rsidRPr="00716F92">
        <w:rPr>
          <w:rFonts w:ascii="Arial" w:hAnsi="Arial" w:cs="Arial"/>
          <w:sz w:val="24"/>
          <w:szCs w:val="24"/>
        </w:rPr>
        <w:t>í</w:t>
      </w:r>
      <w:r w:rsidR="00D65DA3" w:rsidRPr="00716F92">
        <w:rPr>
          <w:rFonts w:ascii="Arial" w:hAnsi="Arial" w:cs="Arial"/>
          <w:sz w:val="24"/>
          <w:szCs w:val="24"/>
        </w:rPr>
        <w:t>tico requiere de monitoria invasiva.</w:t>
      </w:r>
    </w:p>
    <w:p w14:paraId="537BF326" w14:textId="77777777" w:rsidR="00425730" w:rsidRPr="00716F92" w:rsidRDefault="00425730">
      <w:pPr>
        <w:spacing w:after="0" w:line="240" w:lineRule="auto"/>
        <w:jc w:val="both"/>
        <w:rPr>
          <w:rFonts w:ascii="Arial" w:hAnsi="Arial" w:cs="Arial"/>
          <w:b/>
          <w:sz w:val="24"/>
          <w:szCs w:val="24"/>
        </w:rPr>
      </w:pPr>
    </w:p>
    <w:p w14:paraId="552BE453" w14:textId="77777777" w:rsidR="008477F3" w:rsidRPr="00716F92" w:rsidRDefault="008477F3">
      <w:pPr>
        <w:spacing w:after="0" w:line="240" w:lineRule="auto"/>
        <w:jc w:val="center"/>
        <w:rPr>
          <w:rFonts w:ascii="Arial" w:hAnsi="Arial" w:cs="Arial"/>
          <w:b/>
          <w:sz w:val="24"/>
          <w:szCs w:val="24"/>
        </w:rPr>
      </w:pPr>
    </w:p>
    <w:p w14:paraId="0FE33718" w14:textId="35D92FA5" w:rsidR="00425730" w:rsidRPr="00716F92" w:rsidRDefault="00AD6717">
      <w:pPr>
        <w:spacing w:after="0" w:line="240" w:lineRule="auto"/>
        <w:jc w:val="center"/>
        <w:rPr>
          <w:rFonts w:ascii="Arial" w:hAnsi="Arial" w:cs="Arial"/>
          <w:sz w:val="24"/>
          <w:szCs w:val="24"/>
        </w:rPr>
      </w:pPr>
      <w:r w:rsidRPr="00716F92">
        <w:rPr>
          <w:rFonts w:ascii="Arial" w:hAnsi="Arial" w:cs="Arial"/>
          <w:b/>
          <w:sz w:val="24"/>
          <w:szCs w:val="24"/>
        </w:rPr>
        <w:t>RECOMENDACIÓN</w:t>
      </w:r>
    </w:p>
    <w:p w14:paraId="1AC55FA0" w14:textId="77777777" w:rsidR="0022646B" w:rsidRPr="00716F92" w:rsidRDefault="0022646B">
      <w:pPr>
        <w:pStyle w:val="Prrafodelista"/>
        <w:spacing w:after="0" w:line="240" w:lineRule="auto"/>
        <w:ind w:left="360"/>
        <w:jc w:val="both"/>
        <w:rPr>
          <w:rFonts w:ascii="Arial" w:hAnsi="Arial" w:cs="Arial"/>
          <w:sz w:val="24"/>
          <w:szCs w:val="24"/>
        </w:rPr>
      </w:pPr>
    </w:p>
    <w:p w14:paraId="20F230AE" w14:textId="0B6A8C1A" w:rsidR="00CB4AC6" w:rsidRPr="00716F92" w:rsidRDefault="00D65DA3">
      <w:pPr>
        <w:pStyle w:val="Prrafodelista"/>
        <w:numPr>
          <w:ilvl w:val="0"/>
          <w:numId w:val="23"/>
        </w:numPr>
        <w:spacing w:after="0" w:line="240" w:lineRule="auto"/>
        <w:jc w:val="both"/>
        <w:rPr>
          <w:rFonts w:ascii="Arial" w:hAnsi="Arial" w:cs="Arial"/>
          <w:sz w:val="24"/>
          <w:szCs w:val="24"/>
        </w:rPr>
      </w:pPr>
      <w:r w:rsidRPr="00716F92">
        <w:rPr>
          <w:rFonts w:ascii="Arial" w:hAnsi="Arial" w:cs="Arial"/>
          <w:sz w:val="24"/>
          <w:szCs w:val="24"/>
        </w:rPr>
        <w:t xml:space="preserve">El conocimiento </w:t>
      </w:r>
      <w:r w:rsidR="00641023" w:rsidRPr="00716F92">
        <w:rPr>
          <w:rFonts w:ascii="Arial" w:hAnsi="Arial" w:cs="Arial"/>
          <w:sz w:val="24"/>
          <w:szCs w:val="24"/>
        </w:rPr>
        <w:t>de los factores identificados</w:t>
      </w:r>
      <w:r w:rsidRPr="00716F92">
        <w:rPr>
          <w:rFonts w:ascii="Arial" w:hAnsi="Arial" w:cs="Arial"/>
          <w:sz w:val="24"/>
          <w:szCs w:val="24"/>
        </w:rPr>
        <w:t xml:space="preserve"> permitirá al profesional de enfermería</w:t>
      </w:r>
      <w:r w:rsidR="00AD6717" w:rsidRPr="00716F92">
        <w:rPr>
          <w:rFonts w:ascii="Arial" w:hAnsi="Arial" w:cs="Arial"/>
          <w:sz w:val="24"/>
          <w:szCs w:val="24"/>
        </w:rPr>
        <w:t>,</w:t>
      </w:r>
      <w:r w:rsidRPr="00716F92">
        <w:rPr>
          <w:rFonts w:ascii="Arial" w:hAnsi="Arial" w:cs="Arial"/>
          <w:sz w:val="24"/>
          <w:szCs w:val="24"/>
        </w:rPr>
        <w:t xml:space="preserve"> en conjunto con las directivas de las instituciones</w:t>
      </w:r>
      <w:r w:rsidR="00AD6717" w:rsidRPr="00716F92">
        <w:rPr>
          <w:rFonts w:ascii="Arial" w:hAnsi="Arial" w:cs="Arial"/>
          <w:sz w:val="24"/>
          <w:szCs w:val="24"/>
        </w:rPr>
        <w:t>,</w:t>
      </w:r>
      <w:r w:rsidRPr="00716F92">
        <w:rPr>
          <w:rFonts w:ascii="Arial" w:hAnsi="Arial" w:cs="Arial"/>
          <w:sz w:val="24"/>
          <w:szCs w:val="24"/>
        </w:rPr>
        <w:t xml:space="preserve"> establecer estrategias que permitan fortalecer y mejorar los procesos relacionados con la aplicación de protocolos, procesos de comunicación y una política de recursos humanos en enfermería</w:t>
      </w:r>
      <w:r w:rsidR="00513D40">
        <w:rPr>
          <w:rFonts w:ascii="Arial" w:hAnsi="Arial" w:cs="Arial"/>
          <w:sz w:val="24"/>
          <w:szCs w:val="24"/>
        </w:rPr>
        <w:t>,</w:t>
      </w:r>
      <w:r w:rsidRPr="00716F92">
        <w:rPr>
          <w:rFonts w:ascii="Arial" w:hAnsi="Arial" w:cs="Arial"/>
          <w:sz w:val="24"/>
          <w:szCs w:val="24"/>
        </w:rPr>
        <w:t xml:space="preserve"> en donde la formación posgraduada, la educación continua</w:t>
      </w:r>
      <w:r w:rsidR="00AD6717" w:rsidRPr="00716F92">
        <w:rPr>
          <w:rFonts w:ascii="Arial" w:hAnsi="Arial" w:cs="Arial"/>
          <w:sz w:val="24"/>
          <w:szCs w:val="24"/>
        </w:rPr>
        <w:t xml:space="preserve"> y </w:t>
      </w:r>
      <w:r w:rsidRPr="00716F92">
        <w:rPr>
          <w:rFonts w:ascii="Arial" w:hAnsi="Arial" w:cs="Arial"/>
          <w:sz w:val="24"/>
          <w:szCs w:val="24"/>
        </w:rPr>
        <w:t>el entrenamiento estructurado sean una prioridad con el objeto de obtener mejores resultados en el marco de la calidad</w:t>
      </w:r>
      <w:r w:rsidR="00AD6717" w:rsidRPr="00716F92">
        <w:rPr>
          <w:rFonts w:ascii="Arial" w:hAnsi="Arial" w:cs="Arial"/>
          <w:sz w:val="24"/>
          <w:szCs w:val="24"/>
        </w:rPr>
        <w:t>,</w:t>
      </w:r>
      <w:r w:rsidRPr="00716F92">
        <w:rPr>
          <w:rFonts w:ascii="Arial" w:hAnsi="Arial" w:cs="Arial"/>
          <w:sz w:val="24"/>
          <w:szCs w:val="24"/>
        </w:rPr>
        <w:t xml:space="preserve"> alcanzando estándares que ofrezcan seguridad.</w:t>
      </w:r>
    </w:p>
    <w:p w14:paraId="0642357E" w14:textId="77777777" w:rsidR="00D4651C" w:rsidRPr="00716F92" w:rsidRDefault="00D4651C">
      <w:pPr>
        <w:pStyle w:val="Prrafodelista"/>
        <w:spacing w:after="0" w:line="240" w:lineRule="auto"/>
        <w:ind w:left="360"/>
        <w:jc w:val="both"/>
        <w:rPr>
          <w:rFonts w:ascii="Arial" w:hAnsi="Arial" w:cs="Arial"/>
          <w:sz w:val="24"/>
          <w:szCs w:val="24"/>
        </w:rPr>
      </w:pPr>
    </w:p>
    <w:p w14:paraId="350AD1AE" w14:textId="118D6B7C" w:rsidR="00D4651C" w:rsidRPr="00716F92" w:rsidRDefault="00D4651C" w:rsidP="00716F92">
      <w:pPr>
        <w:pStyle w:val="Prrafodelista"/>
        <w:numPr>
          <w:ilvl w:val="0"/>
          <w:numId w:val="23"/>
        </w:numPr>
        <w:spacing w:line="240" w:lineRule="auto"/>
        <w:rPr>
          <w:rFonts w:ascii="Arial" w:hAnsi="Arial" w:cs="Arial"/>
          <w:sz w:val="24"/>
          <w:szCs w:val="24"/>
        </w:rPr>
      </w:pPr>
      <w:r w:rsidRPr="00716F92">
        <w:rPr>
          <w:rFonts w:ascii="Arial" w:hAnsi="Arial" w:cs="Arial"/>
          <w:sz w:val="24"/>
          <w:szCs w:val="24"/>
        </w:rPr>
        <w:lastRenderedPageBreak/>
        <w:t>Se espera que en</w:t>
      </w:r>
      <w:r w:rsidR="002B6781">
        <w:rPr>
          <w:rFonts w:ascii="Arial" w:hAnsi="Arial" w:cs="Arial"/>
          <w:sz w:val="24"/>
          <w:szCs w:val="24"/>
        </w:rPr>
        <w:t xml:space="preserve"> </w:t>
      </w:r>
      <w:r w:rsidRPr="00716F92">
        <w:rPr>
          <w:rFonts w:ascii="Arial" w:hAnsi="Arial" w:cs="Arial"/>
          <w:sz w:val="24"/>
          <w:szCs w:val="24"/>
        </w:rPr>
        <w:t>próximas</w:t>
      </w:r>
      <w:r w:rsidR="002B6781">
        <w:rPr>
          <w:rFonts w:ascii="Arial" w:hAnsi="Arial" w:cs="Arial"/>
          <w:sz w:val="24"/>
          <w:szCs w:val="24"/>
        </w:rPr>
        <w:t xml:space="preserve"> </w:t>
      </w:r>
      <w:r w:rsidRPr="00716F92">
        <w:rPr>
          <w:rFonts w:ascii="Arial" w:hAnsi="Arial" w:cs="Arial"/>
          <w:sz w:val="24"/>
          <w:szCs w:val="24"/>
        </w:rPr>
        <w:t>publicaciones</w:t>
      </w:r>
      <w:r w:rsidR="002B6781">
        <w:rPr>
          <w:rFonts w:ascii="Arial" w:hAnsi="Arial" w:cs="Arial"/>
          <w:sz w:val="24"/>
          <w:szCs w:val="24"/>
        </w:rPr>
        <w:t xml:space="preserve"> </w:t>
      </w:r>
      <w:r w:rsidRPr="00716F92">
        <w:rPr>
          <w:rFonts w:ascii="Arial" w:hAnsi="Arial" w:cs="Arial"/>
          <w:sz w:val="24"/>
          <w:szCs w:val="24"/>
        </w:rPr>
        <w:t>se pueda</w:t>
      </w:r>
      <w:r w:rsidR="00AD6717" w:rsidRPr="00716F92">
        <w:rPr>
          <w:rFonts w:ascii="Arial" w:hAnsi="Arial" w:cs="Arial"/>
          <w:sz w:val="24"/>
          <w:szCs w:val="24"/>
        </w:rPr>
        <w:t>n</w:t>
      </w:r>
      <w:r w:rsidRPr="00716F92">
        <w:rPr>
          <w:rFonts w:ascii="Arial" w:hAnsi="Arial" w:cs="Arial"/>
          <w:sz w:val="24"/>
          <w:szCs w:val="24"/>
        </w:rPr>
        <w:t xml:space="preserve"> presentar los resultados</w:t>
      </w:r>
      <w:r w:rsidR="00513D40">
        <w:rPr>
          <w:rFonts w:ascii="Arial" w:hAnsi="Arial" w:cs="Arial"/>
          <w:sz w:val="24"/>
          <w:szCs w:val="24"/>
        </w:rPr>
        <w:t>,</w:t>
      </w:r>
      <w:r w:rsidRPr="00716F92">
        <w:rPr>
          <w:rFonts w:ascii="Arial" w:hAnsi="Arial" w:cs="Arial"/>
          <w:sz w:val="24"/>
          <w:szCs w:val="24"/>
        </w:rPr>
        <w:t xml:space="preserve"> utilizando </w:t>
      </w:r>
      <w:r w:rsidR="00AD6717" w:rsidRPr="00716F92">
        <w:rPr>
          <w:rFonts w:ascii="Arial" w:hAnsi="Arial" w:cs="Arial"/>
          <w:sz w:val="24"/>
          <w:szCs w:val="24"/>
        </w:rPr>
        <w:t xml:space="preserve">el </w:t>
      </w:r>
      <w:r w:rsidRPr="00716F92">
        <w:rPr>
          <w:rFonts w:ascii="Arial" w:hAnsi="Arial" w:cs="Arial"/>
          <w:sz w:val="24"/>
          <w:szCs w:val="24"/>
        </w:rPr>
        <w:t>análisis multivariado.</w:t>
      </w:r>
    </w:p>
    <w:p w14:paraId="7B1ACECF" w14:textId="77777777" w:rsidR="00D4651C" w:rsidRPr="00716F92" w:rsidRDefault="00D4651C" w:rsidP="00E2182C">
      <w:pPr>
        <w:pStyle w:val="Prrafodelista"/>
        <w:spacing w:after="0" w:line="240" w:lineRule="auto"/>
        <w:ind w:left="360"/>
        <w:jc w:val="both"/>
        <w:rPr>
          <w:rFonts w:ascii="Arial" w:hAnsi="Arial" w:cs="Arial"/>
          <w:sz w:val="24"/>
          <w:szCs w:val="24"/>
        </w:rPr>
      </w:pPr>
    </w:p>
    <w:p w14:paraId="4E7CC9CB" w14:textId="77777777" w:rsidR="004A2073" w:rsidRPr="00716F92" w:rsidRDefault="004A2073" w:rsidP="00E2182C">
      <w:pPr>
        <w:spacing w:line="240" w:lineRule="auto"/>
        <w:jc w:val="both"/>
        <w:rPr>
          <w:rFonts w:ascii="Arial" w:hAnsi="Arial" w:cs="Arial"/>
          <w:b/>
          <w:sz w:val="24"/>
          <w:szCs w:val="24"/>
        </w:rPr>
      </w:pPr>
    </w:p>
    <w:p w14:paraId="4319583E" w14:textId="77777777" w:rsidR="005D2238" w:rsidRDefault="005D2238">
      <w:pPr>
        <w:spacing w:after="0" w:line="240" w:lineRule="auto"/>
        <w:jc w:val="center"/>
        <w:rPr>
          <w:rFonts w:ascii="Arial" w:hAnsi="Arial" w:cs="Arial"/>
          <w:b/>
          <w:sz w:val="24"/>
          <w:szCs w:val="24"/>
        </w:rPr>
      </w:pPr>
    </w:p>
    <w:p w14:paraId="3E5B0A88" w14:textId="77777777" w:rsidR="005D2238" w:rsidRDefault="005D2238">
      <w:pPr>
        <w:spacing w:after="0" w:line="240" w:lineRule="auto"/>
        <w:jc w:val="center"/>
        <w:rPr>
          <w:rFonts w:ascii="Arial" w:hAnsi="Arial" w:cs="Arial"/>
          <w:b/>
          <w:sz w:val="24"/>
          <w:szCs w:val="24"/>
        </w:rPr>
      </w:pPr>
    </w:p>
    <w:p w14:paraId="45AFCC3D" w14:textId="77777777" w:rsidR="005D2238" w:rsidRDefault="005D2238">
      <w:pPr>
        <w:spacing w:after="0" w:line="240" w:lineRule="auto"/>
        <w:jc w:val="center"/>
        <w:rPr>
          <w:rFonts w:ascii="Arial" w:hAnsi="Arial" w:cs="Arial"/>
          <w:b/>
          <w:sz w:val="24"/>
          <w:szCs w:val="24"/>
        </w:rPr>
      </w:pPr>
    </w:p>
    <w:p w14:paraId="043B08EB" w14:textId="77777777" w:rsidR="005D2238" w:rsidRDefault="005D2238">
      <w:pPr>
        <w:spacing w:after="0" w:line="240" w:lineRule="auto"/>
        <w:jc w:val="center"/>
        <w:rPr>
          <w:rFonts w:ascii="Arial" w:hAnsi="Arial" w:cs="Arial"/>
          <w:b/>
          <w:sz w:val="24"/>
          <w:szCs w:val="24"/>
        </w:rPr>
      </w:pPr>
    </w:p>
    <w:p w14:paraId="67D1E128" w14:textId="77777777" w:rsidR="005D2238" w:rsidRDefault="005D2238">
      <w:pPr>
        <w:spacing w:after="0" w:line="240" w:lineRule="auto"/>
        <w:jc w:val="center"/>
        <w:rPr>
          <w:rFonts w:ascii="Arial" w:hAnsi="Arial" w:cs="Arial"/>
          <w:b/>
          <w:sz w:val="24"/>
          <w:szCs w:val="24"/>
        </w:rPr>
      </w:pPr>
    </w:p>
    <w:p w14:paraId="79B7A7CD" w14:textId="77777777" w:rsidR="005D2238" w:rsidRDefault="005D2238">
      <w:pPr>
        <w:spacing w:after="0" w:line="240" w:lineRule="auto"/>
        <w:jc w:val="center"/>
        <w:rPr>
          <w:rFonts w:ascii="Arial" w:hAnsi="Arial" w:cs="Arial"/>
          <w:b/>
          <w:sz w:val="24"/>
          <w:szCs w:val="24"/>
        </w:rPr>
      </w:pPr>
    </w:p>
    <w:p w14:paraId="15AD4F5F" w14:textId="77777777" w:rsidR="005D2238" w:rsidRDefault="005D2238">
      <w:pPr>
        <w:spacing w:after="0" w:line="240" w:lineRule="auto"/>
        <w:jc w:val="center"/>
        <w:rPr>
          <w:rFonts w:ascii="Arial" w:hAnsi="Arial" w:cs="Arial"/>
          <w:b/>
          <w:sz w:val="24"/>
          <w:szCs w:val="24"/>
        </w:rPr>
      </w:pPr>
    </w:p>
    <w:p w14:paraId="24564E7C" w14:textId="020DC3AD" w:rsidR="00DD19B4" w:rsidRPr="00716F92" w:rsidRDefault="00DD19B4">
      <w:pPr>
        <w:spacing w:after="0" w:line="240" w:lineRule="auto"/>
        <w:jc w:val="center"/>
        <w:rPr>
          <w:rFonts w:ascii="Arial" w:hAnsi="Arial" w:cs="Arial"/>
          <w:b/>
          <w:sz w:val="24"/>
          <w:szCs w:val="24"/>
        </w:rPr>
      </w:pPr>
      <w:r w:rsidRPr="00716F92">
        <w:rPr>
          <w:rFonts w:ascii="Arial" w:hAnsi="Arial" w:cs="Arial"/>
          <w:b/>
          <w:sz w:val="24"/>
          <w:szCs w:val="24"/>
        </w:rPr>
        <w:t>REFERENCIAS</w:t>
      </w:r>
      <w:r w:rsidR="00087ECC" w:rsidRPr="00716F92">
        <w:rPr>
          <w:rFonts w:ascii="Arial" w:hAnsi="Arial" w:cs="Arial"/>
          <w:b/>
          <w:sz w:val="24"/>
          <w:szCs w:val="24"/>
        </w:rPr>
        <w:t xml:space="preserve"> BILIOGR</w:t>
      </w:r>
      <w:r w:rsidR="00AD6717" w:rsidRPr="00716F92">
        <w:rPr>
          <w:rFonts w:ascii="Arial" w:hAnsi="Arial" w:cs="Arial"/>
          <w:b/>
          <w:sz w:val="24"/>
          <w:szCs w:val="24"/>
        </w:rPr>
        <w:t>Á</w:t>
      </w:r>
      <w:r w:rsidR="00087ECC" w:rsidRPr="00716F92">
        <w:rPr>
          <w:rFonts w:ascii="Arial" w:hAnsi="Arial" w:cs="Arial"/>
          <w:b/>
          <w:sz w:val="24"/>
          <w:szCs w:val="24"/>
        </w:rPr>
        <w:t>FICAS</w:t>
      </w:r>
    </w:p>
    <w:p w14:paraId="1E0DA771" w14:textId="77777777" w:rsidR="008F6376" w:rsidRPr="00716F92" w:rsidRDefault="008F6376">
      <w:pPr>
        <w:spacing w:after="0" w:line="240" w:lineRule="auto"/>
        <w:rPr>
          <w:rFonts w:ascii="Arial" w:hAnsi="Arial" w:cs="Arial"/>
          <w:sz w:val="24"/>
          <w:szCs w:val="24"/>
        </w:rPr>
      </w:pPr>
    </w:p>
    <w:p w14:paraId="0CDD5CF7" w14:textId="77777777" w:rsidR="006D049A" w:rsidRPr="00716F92" w:rsidRDefault="006D049A">
      <w:pPr>
        <w:pStyle w:val="Prrafodelista"/>
        <w:numPr>
          <w:ilvl w:val="0"/>
          <w:numId w:val="26"/>
        </w:numPr>
        <w:spacing w:after="0" w:line="240" w:lineRule="auto"/>
        <w:jc w:val="both"/>
        <w:rPr>
          <w:rFonts w:ascii="Arial" w:hAnsi="Arial" w:cs="Arial"/>
          <w:sz w:val="24"/>
          <w:szCs w:val="24"/>
        </w:rPr>
      </w:pPr>
      <w:r w:rsidRPr="00716F92">
        <w:rPr>
          <w:rFonts w:ascii="Arial" w:hAnsi="Arial" w:cs="Arial"/>
          <w:sz w:val="24"/>
          <w:szCs w:val="24"/>
        </w:rPr>
        <w:t>R</w:t>
      </w:r>
      <w:r w:rsidR="00284375" w:rsidRPr="00716F92">
        <w:rPr>
          <w:rFonts w:ascii="Arial" w:hAnsi="Arial" w:cs="Arial"/>
          <w:sz w:val="24"/>
          <w:szCs w:val="24"/>
        </w:rPr>
        <w:t>amos</w:t>
      </w:r>
      <w:r w:rsidRPr="00716F92">
        <w:rPr>
          <w:rFonts w:ascii="Arial" w:hAnsi="Arial" w:cs="Arial"/>
          <w:sz w:val="24"/>
          <w:szCs w:val="24"/>
        </w:rPr>
        <w:t xml:space="preserve"> B. Calidad de la atención de salud. Error médico y seguridad del paciente. Revista Cubana de Salud Pública. 2005; 31-3</w:t>
      </w:r>
      <w:r w:rsidR="002263E6" w:rsidRPr="00716F92">
        <w:rPr>
          <w:rFonts w:ascii="Arial" w:hAnsi="Arial" w:cs="Arial"/>
          <w:sz w:val="24"/>
          <w:szCs w:val="24"/>
        </w:rPr>
        <w:t>3</w:t>
      </w:r>
      <w:r w:rsidRPr="00716F92">
        <w:rPr>
          <w:rFonts w:ascii="Arial" w:hAnsi="Arial" w:cs="Arial"/>
          <w:sz w:val="24"/>
          <w:szCs w:val="24"/>
        </w:rPr>
        <w:t>.</w:t>
      </w:r>
    </w:p>
    <w:p w14:paraId="23442B13" w14:textId="77777777" w:rsidR="006D049A" w:rsidRPr="00716F92" w:rsidRDefault="006D049A">
      <w:pPr>
        <w:pStyle w:val="Prrafodelista"/>
        <w:spacing w:after="0" w:line="240" w:lineRule="auto"/>
        <w:jc w:val="both"/>
        <w:rPr>
          <w:rFonts w:ascii="Arial" w:hAnsi="Arial" w:cs="Arial"/>
          <w:sz w:val="24"/>
          <w:szCs w:val="24"/>
        </w:rPr>
      </w:pPr>
    </w:p>
    <w:p w14:paraId="5CBEC101" w14:textId="2AFF158F" w:rsidR="006D049A" w:rsidRDefault="006D049A" w:rsidP="00513D40">
      <w:pPr>
        <w:pStyle w:val="Prrafodelista"/>
        <w:numPr>
          <w:ilvl w:val="0"/>
          <w:numId w:val="26"/>
        </w:numPr>
        <w:spacing w:after="0" w:line="240" w:lineRule="auto"/>
        <w:rPr>
          <w:rFonts w:ascii="Arial" w:hAnsi="Arial" w:cs="Arial"/>
          <w:sz w:val="24"/>
          <w:szCs w:val="24"/>
        </w:rPr>
      </w:pPr>
      <w:r w:rsidRPr="00513D40">
        <w:rPr>
          <w:rFonts w:ascii="Arial" w:hAnsi="Arial" w:cs="Arial"/>
          <w:sz w:val="24"/>
          <w:szCs w:val="24"/>
        </w:rPr>
        <w:t xml:space="preserve">CIE. Consejo </w:t>
      </w:r>
      <w:r w:rsidR="001B7B58" w:rsidRPr="00513D40">
        <w:rPr>
          <w:rFonts w:ascii="Arial" w:hAnsi="Arial" w:cs="Arial"/>
          <w:sz w:val="24"/>
          <w:szCs w:val="24"/>
        </w:rPr>
        <w:t xml:space="preserve">Internacional </w:t>
      </w:r>
      <w:r w:rsidRPr="00513D40">
        <w:rPr>
          <w:rFonts w:ascii="Arial" w:hAnsi="Arial" w:cs="Arial"/>
          <w:sz w:val="24"/>
          <w:szCs w:val="24"/>
        </w:rPr>
        <w:t xml:space="preserve">de Enfermería. Declaración de posición del CIE: Seguridad de los pacientes. </w:t>
      </w:r>
      <w:r w:rsidR="00F51BB6" w:rsidRPr="00513D40">
        <w:rPr>
          <w:rFonts w:ascii="Arial" w:hAnsi="Arial" w:cs="Arial"/>
          <w:sz w:val="24"/>
          <w:szCs w:val="24"/>
        </w:rPr>
        <w:t>[Internet] 2002. [Citado</w:t>
      </w:r>
      <w:r w:rsidR="00513D40" w:rsidRPr="00513D40">
        <w:rPr>
          <w:rFonts w:ascii="Arial" w:hAnsi="Arial" w:cs="Arial"/>
          <w:sz w:val="24"/>
          <w:szCs w:val="24"/>
        </w:rPr>
        <w:t xml:space="preserve"> 2013-marzo 13</w:t>
      </w:r>
      <w:r w:rsidR="00F51BB6" w:rsidRPr="00513D40">
        <w:rPr>
          <w:rFonts w:ascii="Arial" w:hAnsi="Arial" w:cs="Arial"/>
          <w:sz w:val="24"/>
          <w:szCs w:val="24"/>
        </w:rPr>
        <w:t xml:space="preserve"> ]</w:t>
      </w:r>
      <w:r w:rsidRPr="00513D40">
        <w:rPr>
          <w:rFonts w:ascii="Arial" w:hAnsi="Arial" w:cs="Arial"/>
          <w:sz w:val="24"/>
          <w:szCs w:val="24"/>
        </w:rPr>
        <w:t xml:space="preserve">Edición N. 61. </w:t>
      </w:r>
      <w:r w:rsidR="008F6376" w:rsidRPr="00513D40">
        <w:rPr>
          <w:rFonts w:ascii="Arial" w:hAnsi="Arial" w:cs="Arial"/>
          <w:sz w:val="24"/>
          <w:szCs w:val="24"/>
        </w:rPr>
        <w:t>Secciones</w:t>
      </w:r>
      <w:r w:rsidRPr="00513D40">
        <w:rPr>
          <w:rFonts w:ascii="Arial" w:hAnsi="Arial" w:cs="Arial"/>
          <w:sz w:val="24"/>
          <w:szCs w:val="24"/>
        </w:rPr>
        <w:t xml:space="preserve"> Internacionales. </w:t>
      </w:r>
      <w:r w:rsidR="008942A9" w:rsidRPr="00513D40">
        <w:rPr>
          <w:rFonts w:ascii="Arial" w:hAnsi="Arial" w:cs="Arial"/>
          <w:sz w:val="24"/>
          <w:szCs w:val="24"/>
        </w:rPr>
        <w:t xml:space="preserve">Disponible en: </w:t>
      </w:r>
      <w:r w:rsidR="00513D40" w:rsidRPr="00513D40">
        <w:rPr>
          <w:rFonts w:ascii="Arial" w:hAnsi="Arial" w:cs="Arial"/>
          <w:sz w:val="24"/>
          <w:szCs w:val="24"/>
        </w:rPr>
        <w:t xml:space="preserve">http://www.patienttalk.info/pspatientsafesp.htm </w:t>
      </w:r>
    </w:p>
    <w:p w14:paraId="4D3EFB90" w14:textId="77777777" w:rsidR="00513D40" w:rsidRPr="00513D40" w:rsidRDefault="00513D40" w:rsidP="00513D40">
      <w:pPr>
        <w:pStyle w:val="Prrafodelista"/>
        <w:rPr>
          <w:rFonts w:ascii="Arial" w:hAnsi="Arial" w:cs="Arial"/>
          <w:sz w:val="24"/>
          <w:szCs w:val="24"/>
        </w:rPr>
      </w:pPr>
    </w:p>
    <w:p w14:paraId="16EAEAD0" w14:textId="77777777" w:rsidR="00513D40" w:rsidRPr="00513D40" w:rsidRDefault="00513D40" w:rsidP="00513D40">
      <w:pPr>
        <w:pStyle w:val="Prrafodelista"/>
        <w:spacing w:after="0" w:line="240" w:lineRule="auto"/>
        <w:rPr>
          <w:rFonts w:ascii="Arial" w:hAnsi="Arial" w:cs="Arial"/>
          <w:sz w:val="24"/>
          <w:szCs w:val="24"/>
        </w:rPr>
      </w:pPr>
    </w:p>
    <w:p w14:paraId="1CFF38EE" w14:textId="4F06A1A2" w:rsidR="006D049A" w:rsidRPr="00716F92" w:rsidRDefault="006D049A">
      <w:pPr>
        <w:pStyle w:val="Prrafodelista"/>
        <w:numPr>
          <w:ilvl w:val="0"/>
          <w:numId w:val="26"/>
        </w:numPr>
        <w:spacing w:after="0" w:line="240" w:lineRule="auto"/>
        <w:jc w:val="both"/>
        <w:rPr>
          <w:rFonts w:ascii="Arial" w:hAnsi="Arial" w:cs="Arial"/>
          <w:sz w:val="24"/>
          <w:szCs w:val="24"/>
          <w:lang w:val="en-US"/>
        </w:rPr>
      </w:pPr>
      <w:r w:rsidRPr="00716F92">
        <w:rPr>
          <w:rFonts w:ascii="Arial" w:hAnsi="Arial" w:cs="Arial"/>
          <w:sz w:val="24"/>
          <w:szCs w:val="24"/>
          <w:lang w:val="en-US"/>
        </w:rPr>
        <w:t xml:space="preserve">World Health Organization. The World Health Report 2002. Reducing Risks, Promoting Healthy Life. </w:t>
      </w:r>
      <w:proofErr w:type="spellStart"/>
      <w:r w:rsidRPr="00716F92">
        <w:rPr>
          <w:rFonts w:ascii="Arial" w:hAnsi="Arial" w:cs="Arial"/>
          <w:sz w:val="24"/>
          <w:szCs w:val="24"/>
        </w:rPr>
        <w:t>Geneve</w:t>
      </w:r>
      <w:proofErr w:type="spellEnd"/>
      <w:r w:rsidRPr="00716F92">
        <w:rPr>
          <w:rFonts w:ascii="Arial" w:hAnsi="Arial" w:cs="Arial"/>
          <w:sz w:val="24"/>
          <w:szCs w:val="24"/>
        </w:rPr>
        <w:t>: WHO</w:t>
      </w:r>
      <w:r w:rsidR="00F51BB6" w:rsidRPr="00716F92">
        <w:rPr>
          <w:rFonts w:ascii="Arial" w:hAnsi="Arial" w:cs="Arial"/>
          <w:sz w:val="24"/>
          <w:szCs w:val="24"/>
        </w:rPr>
        <w:t xml:space="preserve">; </w:t>
      </w:r>
      <w:r w:rsidRPr="00716F92">
        <w:rPr>
          <w:rFonts w:ascii="Arial" w:hAnsi="Arial" w:cs="Arial"/>
          <w:sz w:val="24"/>
          <w:szCs w:val="24"/>
        </w:rPr>
        <w:t>2002.</w:t>
      </w:r>
    </w:p>
    <w:p w14:paraId="0637B5B7" w14:textId="77777777" w:rsidR="006D049A" w:rsidRPr="00716F92" w:rsidRDefault="006D049A" w:rsidP="00716F92">
      <w:pPr>
        <w:pStyle w:val="Prrafodelista"/>
        <w:spacing w:line="240" w:lineRule="auto"/>
        <w:rPr>
          <w:rFonts w:ascii="Arial" w:hAnsi="Arial" w:cs="Arial"/>
          <w:sz w:val="24"/>
          <w:szCs w:val="24"/>
          <w:lang w:val="en-US"/>
        </w:rPr>
      </w:pPr>
    </w:p>
    <w:p w14:paraId="2242EA40" w14:textId="2AED3508" w:rsidR="006D049A" w:rsidRPr="00716F92" w:rsidRDefault="006D049A" w:rsidP="00E2182C">
      <w:pPr>
        <w:pStyle w:val="Prrafodelista"/>
        <w:numPr>
          <w:ilvl w:val="0"/>
          <w:numId w:val="26"/>
        </w:numPr>
        <w:autoSpaceDE w:val="0"/>
        <w:autoSpaceDN w:val="0"/>
        <w:adjustRightInd w:val="0"/>
        <w:spacing w:after="0" w:line="240" w:lineRule="auto"/>
        <w:jc w:val="both"/>
        <w:rPr>
          <w:rFonts w:ascii="Arial" w:hAnsi="Arial" w:cs="Arial"/>
          <w:color w:val="000000"/>
          <w:sz w:val="24"/>
          <w:szCs w:val="24"/>
        </w:rPr>
      </w:pPr>
      <w:proofErr w:type="spellStart"/>
      <w:r w:rsidRPr="00716F92">
        <w:rPr>
          <w:rFonts w:ascii="Arial" w:hAnsi="Arial" w:cs="Arial"/>
          <w:color w:val="000000"/>
          <w:sz w:val="24"/>
          <w:szCs w:val="24"/>
        </w:rPr>
        <w:t>Aranaz</w:t>
      </w:r>
      <w:proofErr w:type="spellEnd"/>
      <w:r w:rsidRPr="00716F92">
        <w:rPr>
          <w:rFonts w:ascii="Arial" w:hAnsi="Arial" w:cs="Arial"/>
          <w:color w:val="000000"/>
          <w:sz w:val="24"/>
          <w:szCs w:val="24"/>
        </w:rPr>
        <w:t xml:space="preserve"> JM, </w:t>
      </w:r>
      <w:proofErr w:type="spellStart"/>
      <w:r w:rsidRPr="00716F92">
        <w:rPr>
          <w:rFonts w:ascii="Arial" w:hAnsi="Arial" w:cs="Arial"/>
          <w:color w:val="000000"/>
          <w:sz w:val="24"/>
          <w:szCs w:val="24"/>
        </w:rPr>
        <w:t>Aibar</w:t>
      </w:r>
      <w:proofErr w:type="spellEnd"/>
      <w:r w:rsidRPr="00716F92">
        <w:rPr>
          <w:rFonts w:ascii="Arial" w:hAnsi="Arial" w:cs="Arial"/>
          <w:color w:val="000000"/>
          <w:sz w:val="24"/>
          <w:szCs w:val="24"/>
        </w:rPr>
        <w:t xml:space="preserve"> C, </w:t>
      </w:r>
      <w:proofErr w:type="spellStart"/>
      <w:r w:rsidRPr="00716F92">
        <w:rPr>
          <w:rFonts w:ascii="Arial" w:hAnsi="Arial" w:cs="Arial"/>
          <w:color w:val="000000"/>
          <w:sz w:val="24"/>
          <w:szCs w:val="24"/>
        </w:rPr>
        <w:t>Vitaller</w:t>
      </w:r>
      <w:proofErr w:type="spellEnd"/>
      <w:r w:rsidRPr="00716F92">
        <w:rPr>
          <w:rFonts w:ascii="Arial" w:hAnsi="Arial" w:cs="Arial"/>
          <w:color w:val="000000"/>
          <w:sz w:val="24"/>
          <w:szCs w:val="24"/>
        </w:rPr>
        <w:t xml:space="preserve"> J, Ruiz P. Estudio Nacional sobre los Efectos Adversos ligados a la hospitalización. ENEAS 2005. </w:t>
      </w:r>
      <w:r w:rsidR="00F51BB6" w:rsidRPr="00716F92">
        <w:rPr>
          <w:rFonts w:ascii="Arial" w:hAnsi="Arial" w:cs="Arial"/>
          <w:color w:val="000000"/>
          <w:sz w:val="24"/>
          <w:szCs w:val="24"/>
        </w:rPr>
        <w:t>[Internet]</w:t>
      </w:r>
      <w:r w:rsidRPr="00716F92">
        <w:rPr>
          <w:rFonts w:ascii="Arial" w:hAnsi="Arial" w:cs="Arial"/>
          <w:color w:val="000000"/>
          <w:sz w:val="24"/>
          <w:szCs w:val="24"/>
        </w:rPr>
        <w:t xml:space="preserve">. </w:t>
      </w:r>
      <w:r w:rsidR="00F51BB6" w:rsidRPr="00716F92">
        <w:rPr>
          <w:rFonts w:ascii="Arial" w:hAnsi="Arial" w:cs="Arial"/>
          <w:color w:val="000000"/>
          <w:sz w:val="24"/>
          <w:szCs w:val="24"/>
        </w:rPr>
        <w:t>[Citado</w:t>
      </w:r>
      <w:r w:rsidR="002B6781">
        <w:rPr>
          <w:rFonts w:ascii="Arial" w:hAnsi="Arial" w:cs="Arial"/>
          <w:color w:val="000000"/>
          <w:sz w:val="24"/>
          <w:szCs w:val="24"/>
        </w:rPr>
        <w:t xml:space="preserve"> </w:t>
      </w:r>
      <w:r w:rsidR="00F51BB6" w:rsidRPr="00716F92">
        <w:rPr>
          <w:rFonts w:ascii="Arial" w:hAnsi="Arial" w:cs="Arial"/>
          <w:color w:val="000000"/>
          <w:sz w:val="24"/>
          <w:szCs w:val="24"/>
        </w:rPr>
        <w:t xml:space="preserve">2008, enero 14]. </w:t>
      </w:r>
      <w:r w:rsidRPr="00716F92">
        <w:rPr>
          <w:rFonts w:ascii="Arial" w:hAnsi="Arial" w:cs="Arial"/>
          <w:color w:val="000000"/>
          <w:sz w:val="24"/>
          <w:szCs w:val="24"/>
        </w:rPr>
        <w:t>Disponible en</w:t>
      </w:r>
      <w:r w:rsidR="008942A9" w:rsidRPr="00716F92">
        <w:rPr>
          <w:rFonts w:ascii="Arial" w:hAnsi="Arial" w:cs="Arial"/>
          <w:color w:val="000000"/>
          <w:sz w:val="24"/>
          <w:szCs w:val="24"/>
        </w:rPr>
        <w:t>:</w:t>
      </w:r>
      <w:r w:rsidRPr="00716F92">
        <w:rPr>
          <w:rFonts w:ascii="Arial" w:hAnsi="Arial" w:cs="Arial"/>
          <w:color w:val="000000"/>
          <w:sz w:val="24"/>
          <w:szCs w:val="24"/>
        </w:rPr>
        <w:t xml:space="preserve"> http://www</w:t>
      </w:r>
      <w:r w:rsidR="008942A9" w:rsidRPr="00716F92">
        <w:rPr>
          <w:rFonts w:ascii="Arial" w:hAnsi="Arial" w:cs="Arial"/>
          <w:color w:val="000000"/>
          <w:sz w:val="24"/>
          <w:szCs w:val="24"/>
        </w:rPr>
        <w:t>.</w:t>
      </w:r>
      <w:r w:rsidRPr="00716F92">
        <w:rPr>
          <w:rFonts w:ascii="Arial" w:hAnsi="Arial" w:cs="Arial"/>
          <w:color w:val="000000"/>
          <w:sz w:val="24"/>
          <w:szCs w:val="24"/>
        </w:rPr>
        <w:t xml:space="preserve">msc.es/organizacion/sns/planCalidadSNS/pdf/excelencia/opsc_sp2.pdf </w:t>
      </w:r>
    </w:p>
    <w:p w14:paraId="7C2158A3" w14:textId="77777777" w:rsidR="006D049A" w:rsidRPr="00716F92" w:rsidRDefault="006D049A" w:rsidP="00716F92">
      <w:pPr>
        <w:pStyle w:val="Prrafodelista"/>
        <w:spacing w:line="240" w:lineRule="auto"/>
        <w:rPr>
          <w:rFonts w:ascii="Arial" w:hAnsi="Arial" w:cs="Arial"/>
          <w:sz w:val="24"/>
          <w:szCs w:val="24"/>
        </w:rPr>
      </w:pPr>
    </w:p>
    <w:p w14:paraId="265258AE" w14:textId="125EF8D6" w:rsidR="006D049A" w:rsidRPr="00716F92" w:rsidRDefault="006D049A" w:rsidP="00E2182C">
      <w:pPr>
        <w:pStyle w:val="Prrafodelista"/>
        <w:numPr>
          <w:ilvl w:val="0"/>
          <w:numId w:val="26"/>
        </w:numPr>
        <w:spacing w:after="0" w:line="240" w:lineRule="auto"/>
        <w:jc w:val="both"/>
        <w:rPr>
          <w:rFonts w:ascii="Arial" w:hAnsi="Arial" w:cs="Arial"/>
          <w:sz w:val="24"/>
          <w:szCs w:val="24"/>
          <w:lang w:val="en-US"/>
        </w:rPr>
      </w:pPr>
      <w:proofErr w:type="spellStart"/>
      <w:r w:rsidRPr="00716F92">
        <w:rPr>
          <w:rFonts w:ascii="Arial" w:hAnsi="Arial" w:cs="Arial"/>
          <w:sz w:val="24"/>
          <w:szCs w:val="24"/>
          <w:lang w:val="en-US"/>
        </w:rPr>
        <w:t>Osmon</w:t>
      </w:r>
      <w:proofErr w:type="spellEnd"/>
      <w:r w:rsidRPr="00716F92">
        <w:rPr>
          <w:rFonts w:ascii="Arial" w:hAnsi="Arial" w:cs="Arial"/>
          <w:sz w:val="24"/>
          <w:szCs w:val="24"/>
          <w:lang w:val="en-US"/>
        </w:rPr>
        <w:t xml:space="preserve"> S, Harris CB, </w:t>
      </w:r>
      <w:proofErr w:type="spellStart"/>
      <w:r w:rsidRPr="00716F92">
        <w:rPr>
          <w:rFonts w:ascii="Arial" w:hAnsi="Arial" w:cs="Arial"/>
          <w:sz w:val="24"/>
          <w:szCs w:val="24"/>
          <w:lang w:val="en-US"/>
        </w:rPr>
        <w:t>Dunagan</w:t>
      </w:r>
      <w:proofErr w:type="spellEnd"/>
      <w:r w:rsidRPr="00716F92">
        <w:rPr>
          <w:rFonts w:ascii="Arial" w:hAnsi="Arial" w:cs="Arial"/>
          <w:sz w:val="24"/>
          <w:szCs w:val="24"/>
          <w:lang w:val="en-US"/>
        </w:rPr>
        <w:t xml:space="preserve"> WC, Prentice D, Fraser VJ, </w:t>
      </w:r>
      <w:proofErr w:type="spellStart"/>
      <w:r w:rsidRPr="00716F92">
        <w:rPr>
          <w:rFonts w:ascii="Arial" w:hAnsi="Arial" w:cs="Arial"/>
          <w:sz w:val="24"/>
          <w:szCs w:val="24"/>
          <w:lang w:val="en-US"/>
        </w:rPr>
        <w:t>Kollef</w:t>
      </w:r>
      <w:proofErr w:type="spellEnd"/>
      <w:r w:rsidRPr="00716F92">
        <w:rPr>
          <w:rFonts w:ascii="Arial" w:hAnsi="Arial" w:cs="Arial"/>
          <w:sz w:val="24"/>
          <w:szCs w:val="24"/>
          <w:lang w:val="en-US"/>
        </w:rPr>
        <w:t xml:space="preserve"> MH. Reporting of medical errors: an intensive care unit experience. </w:t>
      </w:r>
      <w:proofErr w:type="spellStart"/>
      <w:r w:rsidRPr="00716F92">
        <w:rPr>
          <w:rFonts w:ascii="Arial" w:hAnsi="Arial" w:cs="Arial"/>
          <w:sz w:val="24"/>
          <w:szCs w:val="24"/>
          <w:lang w:val="en-US"/>
        </w:rPr>
        <w:t>Crit</w:t>
      </w:r>
      <w:proofErr w:type="spellEnd"/>
      <w:r w:rsidRPr="00716F92">
        <w:rPr>
          <w:rFonts w:ascii="Arial" w:hAnsi="Arial" w:cs="Arial"/>
          <w:sz w:val="24"/>
          <w:szCs w:val="24"/>
          <w:lang w:val="en-US"/>
        </w:rPr>
        <w:t xml:space="preserve"> Care Med 2004; 32: 727-733.</w:t>
      </w:r>
    </w:p>
    <w:p w14:paraId="4020E19B" w14:textId="77777777" w:rsidR="006D049A" w:rsidRPr="00716F92" w:rsidRDefault="006D049A" w:rsidP="00716F92">
      <w:pPr>
        <w:pStyle w:val="Prrafodelista"/>
        <w:spacing w:line="240" w:lineRule="auto"/>
        <w:rPr>
          <w:rFonts w:ascii="Arial" w:hAnsi="Arial" w:cs="Arial"/>
          <w:color w:val="000000"/>
          <w:sz w:val="24"/>
          <w:szCs w:val="24"/>
          <w:lang w:val="en-US"/>
        </w:rPr>
      </w:pPr>
    </w:p>
    <w:p w14:paraId="487BBB58" w14:textId="607CE66F" w:rsidR="006D049A" w:rsidRPr="00716F92" w:rsidRDefault="006D049A" w:rsidP="00E2182C">
      <w:pPr>
        <w:pStyle w:val="Prrafodelista"/>
        <w:numPr>
          <w:ilvl w:val="0"/>
          <w:numId w:val="26"/>
        </w:numPr>
        <w:spacing w:after="0" w:line="240" w:lineRule="auto"/>
        <w:jc w:val="both"/>
        <w:rPr>
          <w:rFonts w:ascii="Arial" w:hAnsi="Arial" w:cs="Arial"/>
          <w:sz w:val="24"/>
          <w:szCs w:val="24"/>
          <w:lang w:val="en-US"/>
        </w:rPr>
      </w:pPr>
      <w:proofErr w:type="spellStart"/>
      <w:r w:rsidRPr="00716F92">
        <w:rPr>
          <w:rFonts w:ascii="Arial" w:hAnsi="Arial" w:cs="Arial"/>
          <w:color w:val="000000"/>
          <w:sz w:val="24"/>
          <w:szCs w:val="24"/>
          <w:lang w:val="en-US"/>
        </w:rPr>
        <w:t>Donchin</w:t>
      </w:r>
      <w:proofErr w:type="spellEnd"/>
      <w:r w:rsidRPr="00716F92">
        <w:rPr>
          <w:rFonts w:ascii="Arial" w:hAnsi="Arial" w:cs="Arial"/>
          <w:color w:val="000000"/>
          <w:sz w:val="24"/>
          <w:szCs w:val="24"/>
          <w:lang w:val="en-US"/>
        </w:rPr>
        <w:t xml:space="preserve"> Y, Seagull FJ. The hostile environment of the intensive care unit. </w:t>
      </w:r>
      <w:proofErr w:type="spellStart"/>
      <w:r w:rsidRPr="00716F92">
        <w:rPr>
          <w:rFonts w:ascii="Arial" w:hAnsi="Arial" w:cs="Arial"/>
          <w:color w:val="000000"/>
          <w:sz w:val="24"/>
          <w:szCs w:val="24"/>
          <w:lang w:val="en-US"/>
        </w:rPr>
        <w:t>Curr</w:t>
      </w:r>
      <w:proofErr w:type="spellEnd"/>
      <w:r w:rsidR="006765CD" w:rsidRPr="00716F92">
        <w:rPr>
          <w:rFonts w:ascii="Arial" w:hAnsi="Arial" w:cs="Arial"/>
          <w:color w:val="000000"/>
          <w:sz w:val="24"/>
          <w:szCs w:val="24"/>
          <w:lang w:val="en-US"/>
        </w:rPr>
        <w:t xml:space="preserve"> </w:t>
      </w:r>
      <w:proofErr w:type="spellStart"/>
      <w:r w:rsidRPr="00716F92">
        <w:rPr>
          <w:rFonts w:ascii="Arial" w:hAnsi="Arial" w:cs="Arial"/>
          <w:color w:val="000000"/>
          <w:sz w:val="24"/>
          <w:szCs w:val="24"/>
          <w:lang w:val="en-US"/>
        </w:rPr>
        <w:t>Opin</w:t>
      </w:r>
      <w:proofErr w:type="spellEnd"/>
      <w:r w:rsidR="006765CD" w:rsidRPr="00716F92">
        <w:rPr>
          <w:rFonts w:ascii="Arial" w:hAnsi="Arial" w:cs="Arial"/>
          <w:color w:val="000000"/>
          <w:sz w:val="24"/>
          <w:szCs w:val="24"/>
          <w:lang w:val="en-US"/>
        </w:rPr>
        <w:t xml:space="preserve"> </w:t>
      </w:r>
      <w:proofErr w:type="spellStart"/>
      <w:r w:rsidRPr="00716F92">
        <w:rPr>
          <w:rFonts w:ascii="Arial" w:hAnsi="Arial" w:cs="Arial"/>
          <w:color w:val="000000"/>
          <w:sz w:val="24"/>
          <w:szCs w:val="24"/>
          <w:lang w:val="en-US"/>
        </w:rPr>
        <w:t>Crit</w:t>
      </w:r>
      <w:proofErr w:type="spellEnd"/>
      <w:r w:rsidRPr="00716F92">
        <w:rPr>
          <w:rFonts w:ascii="Arial" w:hAnsi="Arial" w:cs="Arial"/>
          <w:color w:val="000000"/>
          <w:sz w:val="24"/>
          <w:szCs w:val="24"/>
          <w:lang w:val="en-US"/>
        </w:rPr>
        <w:t xml:space="preserve"> Care 2002; 8: 316-320</w:t>
      </w:r>
      <w:r w:rsidR="006765CD" w:rsidRPr="00716F92">
        <w:rPr>
          <w:rFonts w:ascii="Arial" w:hAnsi="Arial" w:cs="Arial"/>
          <w:color w:val="000000"/>
          <w:sz w:val="24"/>
          <w:szCs w:val="24"/>
          <w:lang w:val="en-US"/>
        </w:rPr>
        <w:t>.</w:t>
      </w:r>
    </w:p>
    <w:p w14:paraId="4DCEF61C" w14:textId="77777777" w:rsidR="006D049A" w:rsidRPr="00716F92" w:rsidRDefault="006D049A" w:rsidP="00716F92">
      <w:pPr>
        <w:pStyle w:val="Prrafodelista"/>
        <w:spacing w:line="240" w:lineRule="auto"/>
        <w:rPr>
          <w:rFonts w:ascii="Arial" w:hAnsi="Arial" w:cs="Arial"/>
          <w:sz w:val="24"/>
          <w:szCs w:val="24"/>
          <w:lang w:val="en-US"/>
        </w:rPr>
      </w:pPr>
    </w:p>
    <w:p w14:paraId="17C47388" w14:textId="5043D6A2" w:rsidR="006D049A" w:rsidRPr="00716F92" w:rsidRDefault="006D049A" w:rsidP="00E2182C">
      <w:pPr>
        <w:pStyle w:val="Prrafodelista"/>
        <w:numPr>
          <w:ilvl w:val="0"/>
          <w:numId w:val="26"/>
        </w:numPr>
        <w:spacing w:after="0" w:line="240" w:lineRule="auto"/>
        <w:jc w:val="both"/>
        <w:rPr>
          <w:rFonts w:ascii="Arial" w:hAnsi="Arial" w:cs="Arial"/>
          <w:sz w:val="24"/>
          <w:szCs w:val="24"/>
          <w:lang w:val="en-US"/>
        </w:rPr>
      </w:pPr>
      <w:r w:rsidRPr="00716F92">
        <w:rPr>
          <w:rFonts w:ascii="Arial" w:hAnsi="Arial" w:cs="Arial"/>
          <w:sz w:val="24"/>
          <w:szCs w:val="24"/>
          <w:lang w:val="en-US" w:eastAsia="es-CO"/>
        </w:rPr>
        <w:t xml:space="preserve">Winters B, Dorman T. Patient-safety and quality initiatives in the intensive care unit. </w:t>
      </w:r>
      <w:proofErr w:type="spellStart"/>
      <w:r w:rsidRPr="00716F92">
        <w:rPr>
          <w:rFonts w:ascii="Arial" w:hAnsi="Arial" w:cs="Arial"/>
          <w:sz w:val="24"/>
          <w:szCs w:val="24"/>
          <w:lang w:val="en-US" w:eastAsia="es-CO"/>
        </w:rPr>
        <w:t>Curr</w:t>
      </w:r>
      <w:proofErr w:type="spellEnd"/>
      <w:r w:rsidR="006765CD" w:rsidRPr="00716F92">
        <w:rPr>
          <w:rFonts w:ascii="Arial" w:hAnsi="Arial" w:cs="Arial"/>
          <w:sz w:val="24"/>
          <w:szCs w:val="24"/>
          <w:lang w:val="en-US" w:eastAsia="es-CO"/>
        </w:rPr>
        <w:t xml:space="preserve"> </w:t>
      </w:r>
      <w:proofErr w:type="spellStart"/>
      <w:r w:rsidRPr="00716F92">
        <w:rPr>
          <w:rFonts w:ascii="Arial" w:hAnsi="Arial" w:cs="Arial"/>
          <w:sz w:val="24"/>
          <w:szCs w:val="24"/>
          <w:lang w:val="en-US" w:eastAsia="es-CO"/>
        </w:rPr>
        <w:t>Opin</w:t>
      </w:r>
      <w:proofErr w:type="spellEnd"/>
      <w:r w:rsidR="006765CD" w:rsidRPr="00716F92">
        <w:rPr>
          <w:rFonts w:ascii="Arial" w:hAnsi="Arial" w:cs="Arial"/>
          <w:sz w:val="24"/>
          <w:szCs w:val="24"/>
          <w:lang w:val="en-US" w:eastAsia="es-CO"/>
        </w:rPr>
        <w:t xml:space="preserve"> </w:t>
      </w:r>
      <w:proofErr w:type="spellStart"/>
      <w:r w:rsidRPr="00716F92">
        <w:rPr>
          <w:rFonts w:ascii="Arial" w:hAnsi="Arial" w:cs="Arial"/>
          <w:sz w:val="24"/>
          <w:szCs w:val="24"/>
          <w:lang w:val="en-US" w:eastAsia="es-CO"/>
        </w:rPr>
        <w:t>Anesthesiol</w:t>
      </w:r>
      <w:proofErr w:type="spellEnd"/>
      <w:r w:rsidRPr="00716F92">
        <w:rPr>
          <w:rFonts w:ascii="Arial" w:hAnsi="Arial" w:cs="Arial"/>
          <w:sz w:val="24"/>
          <w:szCs w:val="24"/>
          <w:lang w:val="en-US" w:eastAsia="es-CO"/>
        </w:rPr>
        <w:t>. 2006; 19:140-5</w:t>
      </w:r>
      <w:r w:rsidR="006765CD" w:rsidRPr="00716F92">
        <w:rPr>
          <w:rFonts w:ascii="Arial" w:hAnsi="Arial" w:cs="Arial"/>
          <w:sz w:val="24"/>
          <w:szCs w:val="24"/>
          <w:lang w:val="en-US" w:eastAsia="es-CO"/>
        </w:rPr>
        <w:t>.</w:t>
      </w:r>
    </w:p>
    <w:p w14:paraId="6690D656" w14:textId="77777777" w:rsidR="006D049A" w:rsidRPr="00716F92" w:rsidRDefault="006D049A" w:rsidP="00716F92">
      <w:pPr>
        <w:pStyle w:val="Prrafodelista"/>
        <w:spacing w:line="240" w:lineRule="auto"/>
        <w:rPr>
          <w:rFonts w:ascii="Arial" w:hAnsi="Arial" w:cs="Arial"/>
          <w:sz w:val="24"/>
          <w:szCs w:val="24"/>
          <w:lang w:val="en-US"/>
        </w:rPr>
      </w:pPr>
    </w:p>
    <w:p w14:paraId="5D7B8858" w14:textId="77777777" w:rsidR="008F6376" w:rsidRPr="00716F92" w:rsidRDefault="006D049A" w:rsidP="00E2182C">
      <w:pPr>
        <w:pStyle w:val="Prrafodelista"/>
        <w:numPr>
          <w:ilvl w:val="0"/>
          <w:numId w:val="26"/>
        </w:numPr>
        <w:autoSpaceDE w:val="0"/>
        <w:autoSpaceDN w:val="0"/>
        <w:adjustRightInd w:val="0"/>
        <w:spacing w:after="0" w:line="240" w:lineRule="auto"/>
        <w:rPr>
          <w:rFonts w:ascii="Arial" w:hAnsi="Arial" w:cs="Arial"/>
          <w:color w:val="000000"/>
          <w:sz w:val="24"/>
          <w:szCs w:val="24"/>
          <w:lang w:val="en-US"/>
        </w:rPr>
      </w:pPr>
      <w:proofErr w:type="spellStart"/>
      <w:r w:rsidRPr="00716F92">
        <w:rPr>
          <w:rFonts w:ascii="Arial" w:hAnsi="Arial" w:cs="Arial"/>
          <w:color w:val="000000"/>
          <w:sz w:val="24"/>
          <w:szCs w:val="24"/>
          <w:lang w:val="en-US"/>
        </w:rPr>
        <w:t>Holzmueller</w:t>
      </w:r>
      <w:proofErr w:type="spellEnd"/>
      <w:r w:rsidRPr="00716F92">
        <w:rPr>
          <w:rFonts w:ascii="Arial" w:hAnsi="Arial" w:cs="Arial"/>
          <w:color w:val="000000"/>
          <w:sz w:val="24"/>
          <w:szCs w:val="24"/>
          <w:lang w:val="en-US"/>
        </w:rPr>
        <w:t xml:space="preserve"> CG, </w:t>
      </w:r>
      <w:proofErr w:type="spellStart"/>
      <w:r w:rsidRPr="00716F92">
        <w:rPr>
          <w:rFonts w:ascii="Arial" w:hAnsi="Arial" w:cs="Arial"/>
          <w:color w:val="000000"/>
          <w:sz w:val="24"/>
          <w:szCs w:val="24"/>
          <w:lang w:val="en-US"/>
        </w:rPr>
        <w:t>Pronovost</w:t>
      </w:r>
      <w:proofErr w:type="spellEnd"/>
      <w:r w:rsidRPr="00716F92">
        <w:rPr>
          <w:rFonts w:ascii="Arial" w:hAnsi="Arial" w:cs="Arial"/>
          <w:color w:val="000000"/>
          <w:sz w:val="24"/>
          <w:szCs w:val="24"/>
          <w:lang w:val="en-US"/>
        </w:rPr>
        <w:t xml:space="preserve"> PJ, </w:t>
      </w:r>
      <w:proofErr w:type="spellStart"/>
      <w:r w:rsidRPr="00716F92">
        <w:rPr>
          <w:rFonts w:ascii="Arial" w:hAnsi="Arial" w:cs="Arial"/>
          <w:color w:val="000000"/>
          <w:sz w:val="24"/>
          <w:szCs w:val="24"/>
          <w:lang w:val="en-US"/>
        </w:rPr>
        <w:t>Dickman</w:t>
      </w:r>
      <w:proofErr w:type="spellEnd"/>
      <w:r w:rsidRPr="00716F92">
        <w:rPr>
          <w:rFonts w:ascii="Arial" w:hAnsi="Arial" w:cs="Arial"/>
          <w:color w:val="000000"/>
          <w:sz w:val="24"/>
          <w:szCs w:val="24"/>
          <w:lang w:val="en-US"/>
        </w:rPr>
        <w:t xml:space="preserve"> F, Thompson DA, Wu AW, </w:t>
      </w:r>
      <w:proofErr w:type="spellStart"/>
      <w:r w:rsidRPr="00716F92">
        <w:rPr>
          <w:rFonts w:ascii="Arial" w:hAnsi="Arial" w:cs="Arial"/>
          <w:color w:val="000000"/>
          <w:sz w:val="24"/>
          <w:szCs w:val="24"/>
          <w:lang w:val="en-US"/>
        </w:rPr>
        <w:t>Lubomski</w:t>
      </w:r>
      <w:proofErr w:type="spellEnd"/>
      <w:r w:rsidRPr="00716F92">
        <w:rPr>
          <w:rFonts w:ascii="Arial" w:hAnsi="Arial" w:cs="Arial"/>
          <w:color w:val="000000"/>
          <w:sz w:val="24"/>
          <w:szCs w:val="24"/>
          <w:lang w:val="en-US"/>
        </w:rPr>
        <w:t xml:space="preserve"> LH, et al. Creating the web-based intensive care unit safety reporting system. J Am Med Inform Assoc. 2005; 12:130-9.</w:t>
      </w:r>
    </w:p>
    <w:p w14:paraId="672A6F68" w14:textId="77777777" w:rsidR="008F6376" w:rsidRPr="00716F92" w:rsidRDefault="008F6376" w:rsidP="00716F92">
      <w:pPr>
        <w:pStyle w:val="Prrafodelista"/>
        <w:spacing w:line="240" w:lineRule="auto"/>
        <w:rPr>
          <w:rFonts w:ascii="Arial" w:hAnsi="Arial" w:cs="Arial"/>
          <w:color w:val="000000"/>
          <w:sz w:val="24"/>
          <w:szCs w:val="24"/>
          <w:lang w:val="en-US"/>
        </w:rPr>
      </w:pPr>
    </w:p>
    <w:p w14:paraId="6200E802" w14:textId="77777777" w:rsidR="006D049A" w:rsidRPr="00716F92" w:rsidRDefault="006D049A" w:rsidP="00E2182C">
      <w:pPr>
        <w:pStyle w:val="Prrafodelista"/>
        <w:numPr>
          <w:ilvl w:val="0"/>
          <w:numId w:val="26"/>
        </w:numPr>
        <w:spacing w:after="0" w:line="240" w:lineRule="auto"/>
        <w:jc w:val="both"/>
        <w:rPr>
          <w:rFonts w:ascii="Arial" w:hAnsi="Arial" w:cs="Arial"/>
          <w:sz w:val="24"/>
          <w:szCs w:val="24"/>
        </w:rPr>
      </w:pPr>
      <w:r w:rsidRPr="00716F92">
        <w:rPr>
          <w:rFonts w:ascii="Arial" w:hAnsi="Arial" w:cs="Arial"/>
          <w:sz w:val="24"/>
          <w:szCs w:val="24"/>
        </w:rPr>
        <w:t xml:space="preserve">Organización Mundial de la Salud. Marco conceptual de la Clasificación Internacional para la Seguridad del Paciente. </w:t>
      </w:r>
      <w:proofErr w:type="spellStart"/>
      <w:r w:rsidRPr="00716F92">
        <w:rPr>
          <w:rFonts w:ascii="Arial" w:hAnsi="Arial" w:cs="Arial"/>
          <w:sz w:val="24"/>
          <w:szCs w:val="24"/>
          <w:lang w:val="en-US"/>
        </w:rPr>
        <w:t>Ginebra</w:t>
      </w:r>
      <w:proofErr w:type="spellEnd"/>
      <w:r w:rsidRPr="00716F92">
        <w:rPr>
          <w:rFonts w:ascii="Arial" w:hAnsi="Arial" w:cs="Arial"/>
          <w:sz w:val="24"/>
          <w:szCs w:val="24"/>
          <w:lang w:val="en-US"/>
        </w:rPr>
        <w:t>: OMS; 2009.</w:t>
      </w:r>
    </w:p>
    <w:p w14:paraId="57D17EE6" w14:textId="77777777" w:rsidR="006D049A" w:rsidRPr="00716F92" w:rsidRDefault="006D049A" w:rsidP="00E2182C">
      <w:pPr>
        <w:pStyle w:val="Prrafodelista"/>
        <w:spacing w:after="0" w:line="240" w:lineRule="auto"/>
        <w:jc w:val="both"/>
        <w:rPr>
          <w:rFonts w:ascii="Arial" w:hAnsi="Arial" w:cs="Arial"/>
          <w:sz w:val="24"/>
          <w:szCs w:val="24"/>
          <w:lang w:val="en-US"/>
        </w:rPr>
      </w:pPr>
    </w:p>
    <w:p w14:paraId="1AFE2628" w14:textId="70FAB08A" w:rsidR="006D049A" w:rsidRPr="00716F92" w:rsidRDefault="006D049A">
      <w:pPr>
        <w:pStyle w:val="Prrafodelista"/>
        <w:numPr>
          <w:ilvl w:val="0"/>
          <w:numId w:val="26"/>
        </w:numPr>
        <w:spacing w:after="0" w:line="240" w:lineRule="auto"/>
        <w:jc w:val="both"/>
        <w:rPr>
          <w:rFonts w:ascii="Arial" w:hAnsi="Arial" w:cs="Arial"/>
          <w:sz w:val="24"/>
          <w:szCs w:val="24"/>
          <w:lang w:val="en-US"/>
        </w:rPr>
      </w:pPr>
      <w:proofErr w:type="spellStart"/>
      <w:r w:rsidRPr="00716F92">
        <w:rPr>
          <w:rFonts w:ascii="Arial" w:hAnsi="Arial" w:cs="Arial"/>
          <w:sz w:val="24"/>
          <w:szCs w:val="24"/>
          <w:lang w:val="en-US"/>
        </w:rPr>
        <w:lastRenderedPageBreak/>
        <w:t>Orgeas</w:t>
      </w:r>
      <w:proofErr w:type="spellEnd"/>
      <w:r w:rsidRPr="00716F92">
        <w:rPr>
          <w:rFonts w:ascii="Arial" w:hAnsi="Arial" w:cs="Arial"/>
          <w:sz w:val="24"/>
          <w:szCs w:val="24"/>
          <w:lang w:val="en-US"/>
        </w:rPr>
        <w:t xml:space="preserve"> M. Impact of adverse events on outcomes in intensive care unit patients. </w:t>
      </w:r>
      <w:proofErr w:type="spellStart"/>
      <w:r w:rsidRPr="00716F92">
        <w:rPr>
          <w:rFonts w:ascii="Arial" w:hAnsi="Arial" w:cs="Arial"/>
          <w:sz w:val="24"/>
          <w:szCs w:val="24"/>
          <w:lang w:val="en-US"/>
        </w:rPr>
        <w:t>Crit</w:t>
      </w:r>
      <w:proofErr w:type="spellEnd"/>
      <w:r w:rsidRPr="00716F92">
        <w:rPr>
          <w:rFonts w:ascii="Arial" w:hAnsi="Arial" w:cs="Arial"/>
          <w:sz w:val="24"/>
          <w:szCs w:val="24"/>
          <w:lang w:val="en-US"/>
        </w:rPr>
        <w:t xml:space="preserve"> Care Med. 2008 Jul;</w:t>
      </w:r>
      <w:r w:rsidR="006765CD" w:rsidRPr="00716F92">
        <w:rPr>
          <w:rFonts w:ascii="Arial" w:hAnsi="Arial" w:cs="Arial"/>
          <w:sz w:val="24"/>
          <w:szCs w:val="24"/>
          <w:lang w:val="en-US"/>
        </w:rPr>
        <w:t xml:space="preserve"> </w:t>
      </w:r>
      <w:r w:rsidRPr="00716F92">
        <w:rPr>
          <w:rFonts w:ascii="Arial" w:hAnsi="Arial" w:cs="Arial"/>
          <w:sz w:val="24"/>
          <w:szCs w:val="24"/>
          <w:lang w:val="en-US"/>
        </w:rPr>
        <w:t>36(7):2041-47</w:t>
      </w:r>
    </w:p>
    <w:p w14:paraId="230A95E3" w14:textId="77777777" w:rsidR="008F6376" w:rsidRPr="00716F92" w:rsidRDefault="008F6376" w:rsidP="00716F92">
      <w:pPr>
        <w:pStyle w:val="Prrafodelista"/>
        <w:spacing w:line="240" w:lineRule="auto"/>
        <w:rPr>
          <w:rFonts w:ascii="Arial" w:hAnsi="Arial" w:cs="Arial"/>
          <w:sz w:val="24"/>
          <w:szCs w:val="24"/>
          <w:lang w:val="en-US"/>
        </w:rPr>
      </w:pPr>
    </w:p>
    <w:p w14:paraId="6824F8A2" w14:textId="5D5A43F3" w:rsidR="006D049A" w:rsidRPr="00716F92" w:rsidRDefault="006D049A" w:rsidP="00E2182C">
      <w:pPr>
        <w:pStyle w:val="Prrafodelista"/>
        <w:numPr>
          <w:ilvl w:val="0"/>
          <w:numId w:val="26"/>
        </w:numPr>
        <w:spacing w:after="0" w:line="240" w:lineRule="auto"/>
        <w:jc w:val="both"/>
        <w:rPr>
          <w:rFonts w:ascii="Arial" w:hAnsi="Arial" w:cs="Arial"/>
          <w:sz w:val="24"/>
          <w:szCs w:val="24"/>
          <w:lang w:val="en-US"/>
        </w:rPr>
      </w:pPr>
      <w:r w:rsidRPr="00716F92">
        <w:rPr>
          <w:rFonts w:ascii="Arial" w:hAnsi="Arial" w:cs="Arial"/>
          <w:sz w:val="24"/>
          <w:szCs w:val="24"/>
          <w:lang w:val="en-US"/>
        </w:rPr>
        <w:t xml:space="preserve">Jeffrey M .The Critical Care Safety Study: The Incidence and Nature of Adverse </w:t>
      </w:r>
      <w:proofErr w:type="spellStart"/>
      <w:r w:rsidRPr="00716F92">
        <w:rPr>
          <w:rFonts w:ascii="Arial" w:hAnsi="Arial" w:cs="Arial"/>
          <w:sz w:val="24"/>
          <w:szCs w:val="24"/>
          <w:lang w:val="en-US"/>
        </w:rPr>
        <w:t>Crit</w:t>
      </w:r>
      <w:proofErr w:type="spellEnd"/>
      <w:r w:rsidRPr="00716F92">
        <w:rPr>
          <w:rFonts w:ascii="Arial" w:hAnsi="Arial" w:cs="Arial"/>
          <w:sz w:val="24"/>
          <w:szCs w:val="24"/>
          <w:lang w:val="en-US"/>
        </w:rPr>
        <w:t xml:space="preserve"> Care Med. 2005</w:t>
      </w:r>
      <w:r w:rsidR="006765CD" w:rsidRPr="00716F92">
        <w:rPr>
          <w:rFonts w:ascii="Arial" w:hAnsi="Arial" w:cs="Arial"/>
          <w:sz w:val="24"/>
          <w:szCs w:val="24"/>
          <w:lang w:val="en-US"/>
        </w:rPr>
        <w:t>; 33</w:t>
      </w:r>
      <w:r w:rsidRPr="00716F92">
        <w:rPr>
          <w:rFonts w:ascii="Arial" w:hAnsi="Arial" w:cs="Arial"/>
          <w:sz w:val="24"/>
          <w:szCs w:val="24"/>
          <w:lang w:val="en-US"/>
        </w:rPr>
        <w:t xml:space="preserve">(8):1694-1700. </w:t>
      </w:r>
    </w:p>
    <w:p w14:paraId="6D635084" w14:textId="77777777" w:rsidR="008F6376" w:rsidRPr="00716F92" w:rsidRDefault="008F6376" w:rsidP="00716F92">
      <w:pPr>
        <w:pStyle w:val="Prrafodelista"/>
        <w:spacing w:line="240" w:lineRule="auto"/>
        <w:rPr>
          <w:rFonts w:ascii="Arial" w:hAnsi="Arial" w:cs="Arial"/>
          <w:sz w:val="24"/>
          <w:szCs w:val="24"/>
          <w:lang w:val="en-US"/>
        </w:rPr>
      </w:pPr>
    </w:p>
    <w:p w14:paraId="1614C6DA" w14:textId="78CBE0C3" w:rsidR="006D049A" w:rsidRPr="00716F92" w:rsidRDefault="006D049A" w:rsidP="00E2182C">
      <w:pPr>
        <w:pStyle w:val="Prrafodelista"/>
        <w:numPr>
          <w:ilvl w:val="0"/>
          <w:numId w:val="26"/>
        </w:numPr>
        <w:spacing w:after="0" w:line="240" w:lineRule="auto"/>
        <w:jc w:val="both"/>
        <w:rPr>
          <w:rFonts w:ascii="Arial" w:hAnsi="Arial" w:cs="Arial"/>
          <w:sz w:val="24"/>
          <w:szCs w:val="24"/>
          <w:lang w:val="en-US"/>
        </w:rPr>
      </w:pPr>
      <w:r w:rsidRPr="00716F92">
        <w:rPr>
          <w:rFonts w:ascii="Arial" w:hAnsi="Arial" w:cs="Arial"/>
          <w:sz w:val="24"/>
          <w:szCs w:val="24"/>
          <w:lang w:val="en-US"/>
        </w:rPr>
        <w:t xml:space="preserve">Hoffmann B, </w:t>
      </w:r>
      <w:proofErr w:type="spellStart"/>
      <w:r w:rsidRPr="00716F92">
        <w:rPr>
          <w:rFonts w:ascii="Arial" w:hAnsi="Arial" w:cs="Arial"/>
          <w:sz w:val="24"/>
          <w:szCs w:val="24"/>
          <w:lang w:val="en-US"/>
        </w:rPr>
        <w:t>Rohe</w:t>
      </w:r>
      <w:proofErr w:type="spellEnd"/>
      <w:r w:rsidRPr="00716F92">
        <w:rPr>
          <w:rFonts w:ascii="Arial" w:hAnsi="Arial" w:cs="Arial"/>
          <w:sz w:val="24"/>
          <w:szCs w:val="24"/>
          <w:lang w:val="en-US"/>
        </w:rPr>
        <w:t xml:space="preserve"> J. Patient safety and error management. What causes adverse events and how can they be prevented? </w:t>
      </w:r>
      <w:proofErr w:type="spellStart"/>
      <w:r w:rsidRPr="00716F92">
        <w:rPr>
          <w:rFonts w:ascii="Arial" w:hAnsi="Arial" w:cs="Arial"/>
          <w:sz w:val="24"/>
          <w:szCs w:val="24"/>
          <w:lang w:val="en-US"/>
        </w:rPr>
        <w:t>Dtsch</w:t>
      </w:r>
      <w:proofErr w:type="spellEnd"/>
      <w:r w:rsidR="006765CD" w:rsidRPr="00716F92">
        <w:rPr>
          <w:rFonts w:ascii="Arial" w:hAnsi="Arial" w:cs="Arial"/>
          <w:sz w:val="24"/>
          <w:szCs w:val="24"/>
          <w:lang w:val="en-US"/>
        </w:rPr>
        <w:t xml:space="preserve"> </w:t>
      </w:r>
      <w:proofErr w:type="spellStart"/>
      <w:r w:rsidRPr="00716F92">
        <w:rPr>
          <w:rFonts w:ascii="Arial" w:hAnsi="Arial" w:cs="Arial"/>
          <w:sz w:val="24"/>
          <w:szCs w:val="24"/>
          <w:lang w:val="en-US"/>
        </w:rPr>
        <w:t>Ärzteblatt</w:t>
      </w:r>
      <w:proofErr w:type="spellEnd"/>
      <w:r w:rsidRPr="00716F92">
        <w:rPr>
          <w:rFonts w:ascii="Arial" w:hAnsi="Arial" w:cs="Arial"/>
          <w:sz w:val="24"/>
          <w:szCs w:val="24"/>
          <w:lang w:val="en-US"/>
        </w:rPr>
        <w:t xml:space="preserve"> Int. 2010;</w:t>
      </w:r>
      <w:r w:rsidR="006765CD" w:rsidRPr="00716F92">
        <w:rPr>
          <w:rFonts w:ascii="Arial" w:hAnsi="Arial" w:cs="Arial"/>
          <w:sz w:val="24"/>
          <w:szCs w:val="24"/>
          <w:lang w:val="en-US"/>
        </w:rPr>
        <w:t xml:space="preserve"> </w:t>
      </w:r>
      <w:r w:rsidRPr="00716F92">
        <w:rPr>
          <w:rFonts w:ascii="Arial" w:hAnsi="Arial" w:cs="Arial"/>
          <w:sz w:val="24"/>
          <w:szCs w:val="24"/>
          <w:lang w:val="en-US"/>
        </w:rPr>
        <w:t>107(6):92–9</w:t>
      </w:r>
      <w:r w:rsidR="006765CD" w:rsidRPr="00716F92">
        <w:rPr>
          <w:rFonts w:ascii="Arial" w:hAnsi="Arial" w:cs="Arial"/>
          <w:sz w:val="24"/>
          <w:szCs w:val="24"/>
          <w:lang w:val="en-US"/>
        </w:rPr>
        <w:t>.</w:t>
      </w:r>
    </w:p>
    <w:p w14:paraId="361D4614" w14:textId="77777777" w:rsidR="008F6376" w:rsidRPr="00716F92" w:rsidRDefault="008F6376" w:rsidP="00716F92">
      <w:pPr>
        <w:pStyle w:val="Prrafodelista"/>
        <w:spacing w:line="240" w:lineRule="auto"/>
        <w:rPr>
          <w:rFonts w:ascii="Arial" w:hAnsi="Arial" w:cs="Arial"/>
          <w:sz w:val="24"/>
          <w:szCs w:val="24"/>
          <w:lang w:val="en-US"/>
        </w:rPr>
      </w:pPr>
    </w:p>
    <w:p w14:paraId="1C163F8A" w14:textId="62E19BC6" w:rsidR="006D049A" w:rsidRPr="00716F92" w:rsidRDefault="006D049A" w:rsidP="00E2182C">
      <w:pPr>
        <w:pStyle w:val="Prrafodelista"/>
        <w:numPr>
          <w:ilvl w:val="0"/>
          <w:numId w:val="26"/>
        </w:numPr>
        <w:spacing w:after="0" w:line="240" w:lineRule="auto"/>
        <w:jc w:val="both"/>
        <w:rPr>
          <w:rFonts w:ascii="Arial" w:hAnsi="Arial" w:cs="Arial"/>
          <w:sz w:val="24"/>
          <w:szCs w:val="24"/>
          <w:lang w:val="en-US"/>
        </w:rPr>
      </w:pPr>
      <w:r w:rsidRPr="00716F92">
        <w:rPr>
          <w:rFonts w:ascii="Arial" w:hAnsi="Arial" w:cs="Arial"/>
          <w:sz w:val="24"/>
          <w:szCs w:val="24"/>
          <w:lang w:val="en-US"/>
        </w:rPr>
        <w:t xml:space="preserve">Mahajan RP. Critical incident reporting and learning. Br J </w:t>
      </w:r>
      <w:proofErr w:type="spellStart"/>
      <w:r w:rsidRPr="00716F92">
        <w:rPr>
          <w:rFonts w:ascii="Arial" w:hAnsi="Arial" w:cs="Arial"/>
          <w:sz w:val="24"/>
          <w:szCs w:val="24"/>
          <w:lang w:val="en-US"/>
        </w:rPr>
        <w:t>Anaesth</w:t>
      </w:r>
      <w:proofErr w:type="spellEnd"/>
      <w:r w:rsidRPr="00716F92">
        <w:rPr>
          <w:rFonts w:ascii="Arial" w:hAnsi="Arial" w:cs="Arial"/>
          <w:sz w:val="24"/>
          <w:szCs w:val="24"/>
          <w:lang w:val="en-US"/>
        </w:rPr>
        <w:t>. 2010;</w:t>
      </w:r>
      <w:r w:rsidR="006765CD" w:rsidRPr="00716F92">
        <w:rPr>
          <w:rFonts w:ascii="Arial" w:hAnsi="Arial" w:cs="Arial"/>
          <w:sz w:val="24"/>
          <w:szCs w:val="24"/>
          <w:lang w:val="en-US"/>
        </w:rPr>
        <w:t xml:space="preserve"> </w:t>
      </w:r>
      <w:r w:rsidRPr="00716F92">
        <w:rPr>
          <w:rFonts w:ascii="Arial" w:hAnsi="Arial" w:cs="Arial"/>
          <w:sz w:val="24"/>
          <w:szCs w:val="24"/>
          <w:lang w:val="en-US"/>
        </w:rPr>
        <w:t>105(1):69–75.</w:t>
      </w:r>
      <w:r w:rsidR="002B6781">
        <w:rPr>
          <w:rFonts w:ascii="Arial" w:hAnsi="Arial" w:cs="Arial"/>
          <w:sz w:val="24"/>
          <w:szCs w:val="24"/>
          <w:lang w:val="en-US"/>
        </w:rPr>
        <w:t xml:space="preserve"> </w:t>
      </w:r>
    </w:p>
    <w:p w14:paraId="1C90558B" w14:textId="77777777" w:rsidR="006D049A" w:rsidRPr="00716F92" w:rsidRDefault="006D049A" w:rsidP="00E2182C">
      <w:pPr>
        <w:spacing w:after="0" w:line="240" w:lineRule="auto"/>
        <w:ind w:left="360"/>
        <w:jc w:val="both"/>
        <w:rPr>
          <w:rFonts w:ascii="Arial" w:hAnsi="Arial" w:cs="Arial"/>
          <w:sz w:val="24"/>
          <w:szCs w:val="24"/>
          <w:lang w:val="en-US"/>
        </w:rPr>
      </w:pPr>
    </w:p>
    <w:p w14:paraId="682E891D" w14:textId="04101A41" w:rsidR="006D049A" w:rsidRPr="00716F92" w:rsidRDefault="006D049A">
      <w:pPr>
        <w:pStyle w:val="Prrafodelista"/>
        <w:numPr>
          <w:ilvl w:val="0"/>
          <w:numId w:val="26"/>
        </w:numPr>
        <w:spacing w:after="0" w:line="240" w:lineRule="auto"/>
        <w:jc w:val="both"/>
        <w:rPr>
          <w:rFonts w:ascii="Arial" w:hAnsi="Arial" w:cs="Arial"/>
          <w:sz w:val="24"/>
          <w:szCs w:val="24"/>
          <w:lang w:val="en-US"/>
        </w:rPr>
      </w:pPr>
      <w:r w:rsidRPr="00716F92">
        <w:rPr>
          <w:rFonts w:ascii="Arial" w:hAnsi="Arial" w:cs="Arial"/>
          <w:sz w:val="24"/>
          <w:szCs w:val="24"/>
          <w:lang w:val="en-US"/>
        </w:rPr>
        <w:t xml:space="preserve">Thomas AN, Galvin I. Patient safety incidents associated with devices in critical care: a review of reports to the UK National Patient Safety Agency. </w:t>
      </w:r>
      <w:proofErr w:type="spellStart"/>
      <w:r w:rsidRPr="00716F92">
        <w:rPr>
          <w:rFonts w:ascii="Arial" w:hAnsi="Arial" w:cs="Arial"/>
          <w:sz w:val="24"/>
          <w:szCs w:val="24"/>
          <w:lang w:val="en-US"/>
        </w:rPr>
        <w:t>Anaesthesia</w:t>
      </w:r>
      <w:proofErr w:type="spellEnd"/>
      <w:r w:rsidRPr="00716F92">
        <w:rPr>
          <w:rFonts w:ascii="Arial" w:hAnsi="Arial" w:cs="Arial"/>
          <w:sz w:val="24"/>
          <w:szCs w:val="24"/>
          <w:lang w:val="en-US"/>
        </w:rPr>
        <w:t xml:space="preserve"> 2008;</w:t>
      </w:r>
      <w:r w:rsidR="006765CD" w:rsidRPr="00716F92">
        <w:rPr>
          <w:rFonts w:ascii="Arial" w:hAnsi="Arial" w:cs="Arial"/>
          <w:sz w:val="24"/>
          <w:szCs w:val="24"/>
          <w:lang w:val="en-US"/>
        </w:rPr>
        <w:t xml:space="preserve"> </w:t>
      </w:r>
      <w:r w:rsidRPr="00716F92">
        <w:rPr>
          <w:rFonts w:ascii="Arial" w:hAnsi="Arial" w:cs="Arial"/>
          <w:sz w:val="24"/>
          <w:szCs w:val="24"/>
          <w:lang w:val="en-US"/>
        </w:rPr>
        <w:t>63:1193–7.</w:t>
      </w:r>
    </w:p>
    <w:p w14:paraId="5C4F12A6" w14:textId="77777777" w:rsidR="008F6376" w:rsidRPr="00716F92" w:rsidRDefault="008F6376" w:rsidP="00716F92">
      <w:pPr>
        <w:pStyle w:val="Prrafodelista"/>
        <w:spacing w:line="240" w:lineRule="auto"/>
        <w:rPr>
          <w:rFonts w:ascii="Arial" w:hAnsi="Arial" w:cs="Arial"/>
          <w:sz w:val="24"/>
          <w:szCs w:val="24"/>
          <w:lang w:val="en-US"/>
        </w:rPr>
      </w:pPr>
    </w:p>
    <w:p w14:paraId="0BC3720E" w14:textId="77777777" w:rsidR="00DC71E6" w:rsidRPr="00716F92" w:rsidRDefault="00DC71E6" w:rsidP="00E2182C">
      <w:pPr>
        <w:pStyle w:val="Prrafodelista"/>
        <w:spacing w:after="0" w:line="240" w:lineRule="auto"/>
        <w:jc w:val="both"/>
        <w:rPr>
          <w:rFonts w:ascii="Arial" w:hAnsi="Arial" w:cs="Arial"/>
          <w:sz w:val="24"/>
          <w:szCs w:val="24"/>
        </w:rPr>
      </w:pPr>
    </w:p>
    <w:p w14:paraId="608B4078" w14:textId="608EE6EC" w:rsidR="006D049A" w:rsidRPr="00716F92" w:rsidRDefault="00DC71E6" w:rsidP="00E2182C">
      <w:pPr>
        <w:pStyle w:val="Prrafodelista"/>
        <w:numPr>
          <w:ilvl w:val="0"/>
          <w:numId w:val="26"/>
        </w:numPr>
        <w:spacing w:after="0" w:line="240" w:lineRule="auto"/>
        <w:jc w:val="both"/>
        <w:rPr>
          <w:rFonts w:ascii="Arial" w:hAnsi="Arial" w:cs="Arial"/>
          <w:sz w:val="24"/>
          <w:szCs w:val="24"/>
          <w:lang w:val="en-US"/>
        </w:rPr>
      </w:pPr>
      <w:r w:rsidRPr="00716F92">
        <w:rPr>
          <w:rFonts w:ascii="Arial" w:hAnsi="Arial" w:cs="Arial"/>
          <w:sz w:val="24"/>
          <w:szCs w:val="24"/>
        </w:rPr>
        <w:t>Incidentes y eventos adversos en medicina intensiva. Seguridad y riesgo en el enfermo crítico. SYREC 2007. Madrid: Ministerio de Sanidad, Política Social e Igualdad; 2010</w:t>
      </w:r>
      <w:r w:rsidR="00D4651C" w:rsidRPr="00716F92">
        <w:rPr>
          <w:rFonts w:ascii="Arial" w:hAnsi="Arial" w:cs="Arial"/>
          <w:sz w:val="24"/>
          <w:szCs w:val="24"/>
        </w:rPr>
        <w:t>.</w:t>
      </w:r>
    </w:p>
    <w:p w14:paraId="59353773" w14:textId="77777777" w:rsidR="008F6376" w:rsidRPr="00716F92" w:rsidRDefault="008F6376" w:rsidP="00716F92">
      <w:pPr>
        <w:pStyle w:val="Prrafodelista"/>
        <w:spacing w:line="240" w:lineRule="auto"/>
        <w:rPr>
          <w:rFonts w:ascii="Arial" w:hAnsi="Arial" w:cs="Arial"/>
          <w:sz w:val="24"/>
          <w:szCs w:val="24"/>
          <w:lang w:val="en-US"/>
        </w:rPr>
      </w:pPr>
    </w:p>
    <w:p w14:paraId="699D1A48" w14:textId="5EE263B0" w:rsidR="00D4651C" w:rsidRPr="00716F92" w:rsidRDefault="006D049A" w:rsidP="00E2182C">
      <w:pPr>
        <w:pStyle w:val="Prrafodelista"/>
        <w:numPr>
          <w:ilvl w:val="0"/>
          <w:numId w:val="26"/>
        </w:numPr>
        <w:spacing w:after="0" w:line="240" w:lineRule="auto"/>
        <w:jc w:val="both"/>
        <w:rPr>
          <w:rFonts w:ascii="Arial" w:hAnsi="Arial" w:cs="Arial"/>
          <w:sz w:val="24"/>
          <w:szCs w:val="24"/>
        </w:rPr>
      </w:pPr>
      <w:proofErr w:type="spellStart"/>
      <w:r w:rsidRPr="00716F92">
        <w:rPr>
          <w:rFonts w:ascii="Arial" w:hAnsi="Arial" w:cs="Arial"/>
          <w:color w:val="000000"/>
          <w:sz w:val="24"/>
          <w:szCs w:val="24"/>
          <w:lang w:val="en-US"/>
        </w:rPr>
        <w:t>Donchin</w:t>
      </w:r>
      <w:proofErr w:type="spellEnd"/>
      <w:r w:rsidRPr="00716F92">
        <w:rPr>
          <w:rFonts w:ascii="Arial" w:hAnsi="Arial" w:cs="Arial"/>
          <w:color w:val="000000"/>
          <w:sz w:val="24"/>
          <w:szCs w:val="24"/>
          <w:lang w:val="en-US"/>
        </w:rPr>
        <w:t xml:space="preserve"> Y, Seagull FJ. The hostile environment of the intensive care unit. </w:t>
      </w:r>
      <w:proofErr w:type="spellStart"/>
      <w:r w:rsidRPr="00716F92">
        <w:rPr>
          <w:rFonts w:ascii="Arial" w:hAnsi="Arial" w:cs="Arial"/>
          <w:color w:val="000000"/>
          <w:sz w:val="24"/>
          <w:szCs w:val="24"/>
        </w:rPr>
        <w:t>Curr</w:t>
      </w:r>
      <w:proofErr w:type="spellEnd"/>
      <w:r w:rsidR="009007F6" w:rsidRPr="00716F92">
        <w:rPr>
          <w:rFonts w:ascii="Arial" w:hAnsi="Arial" w:cs="Arial"/>
          <w:color w:val="000000"/>
          <w:sz w:val="24"/>
          <w:szCs w:val="24"/>
        </w:rPr>
        <w:t xml:space="preserve"> </w:t>
      </w:r>
      <w:proofErr w:type="spellStart"/>
      <w:r w:rsidRPr="00716F92">
        <w:rPr>
          <w:rFonts w:ascii="Arial" w:hAnsi="Arial" w:cs="Arial"/>
          <w:color w:val="000000"/>
          <w:sz w:val="24"/>
          <w:szCs w:val="24"/>
        </w:rPr>
        <w:t>Opin</w:t>
      </w:r>
      <w:proofErr w:type="spellEnd"/>
      <w:r w:rsidR="009007F6" w:rsidRPr="00716F92">
        <w:rPr>
          <w:rFonts w:ascii="Arial" w:hAnsi="Arial" w:cs="Arial"/>
          <w:color w:val="000000"/>
          <w:sz w:val="24"/>
          <w:szCs w:val="24"/>
        </w:rPr>
        <w:t xml:space="preserve"> </w:t>
      </w:r>
      <w:proofErr w:type="spellStart"/>
      <w:r w:rsidRPr="00716F92">
        <w:rPr>
          <w:rFonts w:ascii="Arial" w:hAnsi="Arial" w:cs="Arial"/>
          <w:color w:val="000000"/>
          <w:sz w:val="24"/>
          <w:szCs w:val="24"/>
        </w:rPr>
        <w:t>Crit</w:t>
      </w:r>
      <w:proofErr w:type="spellEnd"/>
      <w:r w:rsidR="009007F6" w:rsidRPr="00716F92">
        <w:rPr>
          <w:rFonts w:ascii="Arial" w:hAnsi="Arial" w:cs="Arial"/>
          <w:color w:val="000000"/>
          <w:sz w:val="24"/>
          <w:szCs w:val="24"/>
        </w:rPr>
        <w:t xml:space="preserve"> </w:t>
      </w:r>
      <w:proofErr w:type="spellStart"/>
      <w:r w:rsidRPr="00716F92">
        <w:rPr>
          <w:rFonts w:ascii="Arial" w:hAnsi="Arial" w:cs="Arial"/>
          <w:color w:val="000000"/>
          <w:sz w:val="24"/>
          <w:szCs w:val="24"/>
        </w:rPr>
        <w:t>Care</w:t>
      </w:r>
      <w:proofErr w:type="spellEnd"/>
      <w:r w:rsidRPr="00716F92">
        <w:rPr>
          <w:rFonts w:ascii="Arial" w:hAnsi="Arial" w:cs="Arial"/>
          <w:color w:val="000000"/>
          <w:sz w:val="24"/>
          <w:szCs w:val="24"/>
        </w:rPr>
        <w:t xml:space="preserve"> 2002; 8: 316-320.</w:t>
      </w:r>
    </w:p>
    <w:p w14:paraId="4B061E63" w14:textId="77777777" w:rsidR="00D4651C" w:rsidRPr="00716F92" w:rsidRDefault="00D4651C" w:rsidP="00716F92">
      <w:pPr>
        <w:pStyle w:val="Prrafodelista"/>
        <w:spacing w:line="240" w:lineRule="auto"/>
        <w:rPr>
          <w:rFonts w:ascii="Arial" w:hAnsi="Arial" w:cs="Arial"/>
          <w:sz w:val="24"/>
          <w:szCs w:val="24"/>
        </w:rPr>
      </w:pPr>
    </w:p>
    <w:p w14:paraId="44C89AD3" w14:textId="77777777" w:rsidR="008F6376" w:rsidRPr="00716F92" w:rsidRDefault="00D4651C" w:rsidP="00E2182C">
      <w:pPr>
        <w:pStyle w:val="Prrafodelista"/>
        <w:spacing w:after="0" w:line="240" w:lineRule="auto"/>
        <w:jc w:val="both"/>
        <w:rPr>
          <w:rFonts w:ascii="Arial" w:hAnsi="Arial" w:cs="Arial"/>
          <w:sz w:val="24"/>
          <w:szCs w:val="24"/>
        </w:rPr>
      </w:pPr>
      <w:r w:rsidRPr="00716F92">
        <w:rPr>
          <w:rFonts w:ascii="Arial" w:hAnsi="Arial" w:cs="Arial"/>
          <w:sz w:val="24"/>
          <w:szCs w:val="24"/>
        </w:rPr>
        <w:t xml:space="preserve"> </w:t>
      </w:r>
    </w:p>
    <w:p w14:paraId="5EE868D7" w14:textId="03DF2890" w:rsidR="006D049A" w:rsidRPr="00716F92" w:rsidRDefault="006D049A" w:rsidP="00E2182C">
      <w:pPr>
        <w:pStyle w:val="Default"/>
        <w:numPr>
          <w:ilvl w:val="0"/>
          <w:numId w:val="26"/>
        </w:numPr>
        <w:jc w:val="both"/>
        <w:rPr>
          <w:rStyle w:val="Hipervnculo"/>
          <w:rFonts w:ascii="Arial" w:hAnsi="Arial" w:cs="Arial"/>
          <w:color w:val="auto"/>
          <w:u w:val="none"/>
        </w:rPr>
      </w:pPr>
      <w:r w:rsidRPr="00716F92">
        <w:rPr>
          <w:rStyle w:val="A2"/>
          <w:rFonts w:ascii="Arial" w:hAnsi="Arial" w:cs="Arial"/>
          <w:color w:val="auto"/>
          <w:sz w:val="24"/>
          <w:szCs w:val="24"/>
        </w:rPr>
        <w:t xml:space="preserve">Gago López MM, Otero López C, Calvo Alonso J, </w:t>
      </w:r>
      <w:proofErr w:type="spellStart"/>
      <w:r w:rsidRPr="00716F92">
        <w:rPr>
          <w:rStyle w:val="A2"/>
          <w:rFonts w:ascii="Arial" w:hAnsi="Arial" w:cs="Arial"/>
          <w:color w:val="auto"/>
          <w:sz w:val="24"/>
          <w:szCs w:val="24"/>
        </w:rPr>
        <w:t>Carracedo</w:t>
      </w:r>
      <w:proofErr w:type="spellEnd"/>
      <w:r w:rsidRPr="00716F92">
        <w:rPr>
          <w:rStyle w:val="A2"/>
          <w:rFonts w:ascii="Arial" w:hAnsi="Arial" w:cs="Arial"/>
          <w:color w:val="auto"/>
          <w:sz w:val="24"/>
          <w:szCs w:val="24"/>
        </w:rPr>
        <w:t xml:space="preserve"> Martín R, </w:t>
      </w:r>
      <w:proofErr w:type="spellStart"/>
      <w:r w:rsidRPr="00716F92">
        <w:rPr>
          <w:rStyle w:val="A2"/>
          <w:rFonts w:ascii="Arial" w:hAnsi="Arial" w:cs="Arial"/>
          <w:color w:val="auto"/>
          <w:sz w:val="24"/>
          <w:szCs w:val="24"/>
        </w:rPr>
        <w:t>Bouzada</w:t>
      </w:r>
      <w:proofErr w:type="spellEnd"/>
      <w:r w:rsidRPr="00716F92">
        <w:rPr>
          <w:rStyle w:val="A2"/>
          <w:rFonts w:ascii="Arial" w:hAnsi="Arial" w:cs="Arial"/>
          <w:color w:val="auto"/>
          <w:sz w:val="24"/>
          <w:szCs w:val="24"/>
        </w:rPr>
        <w:t xml:space="preserve"> Rodríguez AL, Otero L. El trabajo a turnos. Una realidad en la vida y la salud de las enfermeras. [Internet]. </w:t>
      </w:r>
      <w:proofErr w:type="spellStart"/>
      <w:r w:rsidRPr="00716F92">
        <w:rPr>
          <w:rStyle w:val="A2"/>
          <w:rFonts w:ascii="Arial" w:hAnsi="Arial" w:cs="Arial"/>
          <w:color w:val="auto"/>
          <w:sz w:val="24"/>
          <w:szCs w:val="24"/>
        </w:rPr>
        <w:t>May</w:t>
      </w:r>
      <w:proofErr w:type="spellEnd"/>
      <w:r w:rsidRPr="00716F92">
        <w:rPr>
          <w:rStyle w:val="A2"/>
          <w:rFonts w:ascii="Arial" w:hAnsi="Arial" w:cs="Arial"/>
          <w:color w:val="auto"/>
          <w:sz w:val="24"/>
          <w:szCs w:val="24"/>
        </w:rPr>
        <w:t>-jun 2013 [</w:t>
      </w:r>
      <w:r w:rsidR="00513D40">
        <w:rPr>
          <w:rStyle w:val="A2"/>
          <w:rFonts w:ascii="Arial" w:hAnsi="Arial" w:cs="Arial"/>
          <w:color w:val="auto"/>
          <w:sz w:val="24"/>
          <w:szCs w:val="24"/>
        </w:rPr>
        <w:t xml:space="preserve">Citado </w:t>
      </w:r>
      <w:r w:rsidR="00446577">
        <w:rPr>
          <w:rStyle w:val="A2"/>
          <w:rFonts w:ascii="Arial" w:hAnsi="Arial" w:cs="Arial"/>
          <w:color w:val="auto"/>
          <w:sz w:val="24"/>
          <w:szCs w:val="24"/>
        </w:rPr>
        <w:t>2015 mar 1</w:t>
      </w:r>
      <w:proofErr w:type="gramStart"/>
      <w:r w:rsidRPr="00716F92">
        <w:rPr>
          <w:rStyle w:val="A2"/>
          <w:rFonts w:ascii="Arial" w:hAnsi="Arial" w:cs="Arial"/>
          <w:color w:val="auto"/>
          <w:sz w:val="24"/>
          <w:szCs w:val="24"/>
        </w:rPr>
        <w:t>]</w:t>
      </w:r>
      <w:r w:rsidR="00BB3B78" w:rsidRPr="00716F92">
        <w:rPr>
          <w:rStyle w:val="A2"/>
          <w:rFonts w:ascii="Arial" w:hAnsi="Arial" w:cs="Arial"/>
          <w:color w:val="auto"/>
          <w:sz w:val="24"/>
          <w:szCs w:val="24"/>
        </w:rPr>
        <w:t xml:space="preserve"> </w:t>
      </w:r>
      <w:r w:rsidRPr="00716F92">
        <w:rPr>
          <w:rStyle w:val="A2"/>
          <w:rFonts w:ascii="Arial" w:hAnsi="Arial" w:cs="Arial"/>
          <w:color w:val="auto"/>
          <w:sz w:val="24"/>
          <w:szCs w:val="24"/>
        </w:rPr>
        <w:t>.</w:t>
      </w:r>
      <w:proofErr w:type="gramEnd"/>
      <w:r w:rsidRPr="00716F92">
        <w:rPr>
          <w:rStyle w:val="A2"/>
          <w:rFonts w:ascii="Arial" w:hAnsi="Arial" w:cs="Arial"/>
          <w:color w:val="auto"/>
          <w:sz w:val="24"/>
          <w:szCs w:val="24"/>
        </w:rPr>
        <w:t xml:space="preserve"> Disponible en: </w:t>
      </w:r>
      <w:hyperlink r:id="rId9" w:history="1">
        <w:r w:rsidR="00D4651C" w:rsidRPr="00716F92">
          <w:rPr>
            <w:rStyle w:val="Hipervnculo"/>
            <w:rFonts w:ascii="Arial" w:hAnsi="Arial" w:cs="Arial"/>
          </w:rPr>
          <w:t>http://www.fuden.es/FICHEROS_ADMINISTRADOR/ORIGINAL/NURE64_original_turnos.pdf</w:t>
        </w:r>
      </w:hyperlink>
    </w:p>
    <w:p w14:paraId="150AF84B" w14:textId="77777777" w:rsidR="008F6376" w:rsidRPr="00716F92" w:rsidRDefault="008F6376" w:rsidP="00716F92">
      <w:pPr>
        <w:pStyle w:val="Prrafodelista"/>
        <w:spacing w:line="240" w:lineRule="auto"/>
        <w:rPr>
          <w:rStyle w:val="A2"/>
          <w:rFonts w:ascii="Arial" w:hAnsi="Arial" w:cs="Arial"/>
          <w:color w:val="auto"/>
          <w:sz w:val="24"/>
          <w:szCs w:val="24"/>
        </w:rPr>
      </w:pPr>
    </w:p>
    <w:p w14:paraId="60E41635" w14:textId="5F6A063E" w:rsidR="006D049A" w:rsidRPr="00716F92" w:rsidRDefault="006D049A" w:rsidP="00E2182C">
      <w:pPr>
        <w:pStyle w:val="Prrafodelista"/>
        <w:numPr>
          <w:ilvl w:val="0"/>
          <w:numId w:val="26"/>
        </w:numPr>
        <w:spacing w:after="0" w:line="240" w:lineRule="auto"/>
        <w:jc w:val="both"/>
        <w:rPr>
          <w:rFonts w:ascii="Arial" w:hAnsi="Arial" w:cs="Arial"/>
          <w:b/>
          <w:sz w:val="24"/>
          <w:szCs w:val="24"/>
        </w:rPr>
      </w:pPr>
      <w:r w:rsidRPr="00716F92">
        <w:rPr>
          <w:rFonts w:ascii="Arial" w:hAnsi="Arial" w:cs="Arial"/>
          <w:sz w:val="24"/>
          <w:szCs w:val="24"/>
        </w:rPr>
        <w:t>Gait</w:t>
      </w:r>
      <w:r w:rsidR="00BB3B78" w:rsidRPr="00716F92">
        <w:rPr>
          <w:rFonts w:ascii="Arial" w:hAnsi="Arial" w:cs="Arial"/>
          <w:sz w:val="24"/>
          <w:szCs w:val="24"/>
        </w:rPr>
        <w:t>á</w:t>
      </w:r>
      <w:r w:rsidRPr="00716F92">
        <w:rPr>
          <w:rFonts w:ascii="Arial" w:hAnsi="Arial" w:cs="Arial"/>
          <w:sz w:val="24"/>
          <w:szCs w:val="24"/>
        </w:rPr>
        <w:t xml:space="preserve">n H. Incidencia y </w:t>
      </w:r>
      <w:proofErr w:type="spellStart"/>
      <w:r w:rsidRPr="00716F92">
        <w:rPr>
          <w:rFonts w:ascii="Arial" w:hAnsi="Arial" w:cs="Arial"/>
          <w:sz w:val="24"/>
          <w:szCs w:val="24"/>
        </w:rPr>
        <w:t>evitabilidad</w:t>
      </w:r>
      <w:proofErr w:type="spellEnd"/>
      <w:r w:rsidRPr="00716F92">
        <w:rPr>
          <w:rFonts w:ascii="Arial" w:hAnsi="Arial" w:cs="Arial"/>
          <w:sz w:val="24"/>
          <w:szCs w:val="24"/>
        </w:rPr>
        <w:t xml:space="preserve"> de eventos adversos en pacientes hospitalizados en algunas instituciones hospitalarias en Colombia, 2006. Lecciones aprendidas. </w:t>
      </w:r>
      <w:r w:rsidR="00BB3B78" w:rsidRPr="00716F92">
        <w:rPr>
          <w:rFonts w:ascii="Arial" w:hAnsi="Arial" w:cs="Arial"/>
          <w:sz w:val="24"/>
          <w:szCs w:val="24"/>
        </w:rPr>
        <w:t>I</w:t>
      </w:r>
      <w:r w:rsidRPr="00716F92">
        <w:rPr>
          <w:rFonts w:ascii="Arial" w:hAnsi="Arial" w:cs="Arial"/>
          <w:sz w:val="24"/>
          <w:szCs w:val="24"/>
        </w:rPr>
        <w:t>nvestigación cuantitativa y cualitativa.</w:t>
      </w:r>
      <w:r w:rsidR="00BB3B78" w:rsidRPr="00716F92">
        <w:rPr>
          <w:rFonts w:ascii="Arial" w:hAnsi="Arial" w:cs="Arial"/>
          <w:sz w:val="24"/>
          <w:szCs w:val="24"/>
        </w:rPr>
        <w:t xml:space="preserve"> </w:t>
      </w:r>
      <w:proofErr w:type="spellStart"/>
      <w:r w:rsidR="009007F6" w:rsidRPr="00716F92">
        <w:rPr>
          <w:rFonts w:ascii="Arial" w:hAnsi="Arial" w:cs="Arial"/>
          <w:sz w:val="24"/>
          <w:szCs w:val="24"/>
        </w:rPr>
        <w:t>Rev</w:t>
      </w:r>
      <w:proofErr w:type="spellEnd"/>
      <w:r w:rsidR="009007F6" w:rsidRPr="00716F92">
        <w:rPr>
          <w:rFonts w:ascii="Arial" w:hAnsi="Arial" w:cs="Arial"/>
          <w:sz w:val="24"/>
          <w:szCs w:val="24"/>
        </w:rPr>
        <w:t xml:space="preserve"> de </w:t>
      </w:r>
      <w:proofErr w:type="spellStart"/>
      <w:r w:rsidR="009007F6" w:rsidRPr="00716F92">
        <w:rPr>
          <w:rFonts w:ascii="Arial" w:hAnsi="Arial" w:cs="Arial"/>
          <w:sz w:val="24"/>
          <w:szCs w:val="24"/>
        </w:rPr>
        <w:t>med</w:t>
      </w:r>
      <w:proofErr w:type="spellEnd"/>
      <w:r w:rsidR="009007F6" w:rsidRPr="00716F92">
        <w:rPr>
          <w:rFonts w:ascii="Arial" w:hAnsi="Arial" w:cs="Arial"/>
          <w:sz w:val="24"/>
          <w:szCs w:val="24"/>
        </w:rPr>
        <w:t xml:space="preserve">. </w:t>
      </w:r>
      <w:r w:rsidRPr="00716F92">
        <w:rPr>
          <w:rFonts w:ascii="Arial" w:hAnsi="Arial" w:cs="Arial"/>
          <w:sz w:val="24"/>
          <w:szCs w:val="24"/>
        </w:rPr>
        <w:t>2008</w:t>
      </w:r>
      <w:r w:rsidR="009007F6" w:rsidRPr="00716F92">
        <w:rPr>
          <w:rFonts w:ascii="Arial" w:hAnsi="Arial" w:cs="Arial"/>
          <w:sz w:val="24"/>
          <w:szCs w:val="24"/>
        </w:rPr>
        <w:t xml:space="preserve">; </w:t>
      </w:r>
      <w:r w:rsidRPr="00716F92">
        <w:rPr>
          <w:rFonts w:ascii="Arial" w:hAnsi="Arial" w:cs="Arial"/>
          <w:sz w:val="24"/>
          <w:szCs w:val="24"/>
        </w:rPr>
        <w:t>30(4):83.</w:t>
      </w:r>
    </w:p>
    <w:p w14:paraId="2934DB9A" w14:textId="77777777" w:rsidR="008F6376" w:rsidRPr="00716F92" w:rsidRDefault="008F6376" w:rsidP="00716F92">
      <w:pPr>
        <w:pStyle w:val="Prrafodelista"/>
        <w:spacing w:line="240" w:lineRule="auto"/>
        <w:rPr>
          <w:rFonts w:ascii="Arial" w:hAnsi="Arial" w:cs="Arial"/>
          <w:b/>
          <w:sz w:val="24"/>
          <w:szCs w:val="24"/>
        </w:rPr>
      </w:pPr>
    </w:p>
    <w:p w14:paraId="6BD96F72" w14:textId="0BAFFA7A" w:rsidR="006D049A" w:rsidRPr="00716F92" w:rsidRDefault="006D049A" w:rsidP="00E2182C">
      <w:pPr>
        <w:pStyle w:val="Textonotapie"/>
        <w:numPr>
          <w:ilvl w:val="0"/>
          <w:numId w:val="26"/>
        </w:numPr>
        <w:jc w:val="both"/>
        <w:rPr>
          <w:rFonts w:ascii="Arial" w:hAnsi="Arial" w:cs="Arial"/>
          <w:sz w:val="24"/>
          <w:szCs w:val="24"/>
          <w:lang w:val="en-US"/>
        </w:rPr>
      </w:pPr>
      <w:r w:rsidRPr="00716F92">
        <w:rPr>
          <w:rFonts w:ascii="Arial" w:hAnsi="Arial" w:cs="Arial"/>
          <w:sz w:val="24"/>
          <w:szCs w:val="24"/>
          <w:lang w:val="en-US"/>
        </w:rPr>
        <w:t>Arias S. Effect of a nursing implemented sedation pr</w:t>
      </w:r>
      <w:r w:rsidR="00D4651C" w:rsidRPr="00716F92">
        <w:rPr>
          <w:rFonts w:ascii="Arial" w:hAnsi="Arial" w:cs="Arial"/>
          <w:sz w:val="24"/>
          <w:szCs w:val="24"/>
          <w:lang w:val="en-US"/>
        </w:rPr>
        <w:t xml:space="preserve">otocol. </w:t>
      </w:r>
      <w:proofErr w:type="spellStart"/>
      <w:r w:rsidR="00D4651C" w:rsidRPr="00716F92">
        <w:rPr>
          <w:rFonts w:ascii="Arial" w:hAnsi="Arial" w:cs="Arial"/>
          <w:sz w:val="24"/>
          <w:szCs w:val="24"/>
          <w:lang w:val="en-US"/>
        </w:rPr>
        <w:t>Crit</w:t>
      </w:r>
      <w:proofErr w:type="spellEnd"/>
      <w:r w:rsidR="00D4651C" w:rsidRPr="00716F92">
        <w:rPr>
          <w:rFonts w:ascii="Arial" w:hAnsi="Arial" w:cs="Arial"/>
          <w:sz w:val="24"/>
          <w:szCs w:val="24"/>
          <w:lang w:val="en-US"/>
        </w:rPr>
        <w:t xml:space="preserve"> </w:t>
      </w:r>
      <w:r w:rsidR="009007F6" w:rsidRPr="00716F92">
        <w:rPr>
          <w:rFonts w:ascii="Arial" w:hAnsi="Arial" w:cs="Arial"/>
          <w:sz w:val="24"/>
          <w:szCs w:val="24"/>
          <w:lang w:val="en-US"/>
        </w:rPr>
        <w:t>C</w:t>
      </w:r>
      <w:r w:rsidR="00D4651C" w:rsidRPr="00716F92">
        <w:rPr>
          <w:rFonts w:ascii="Arial" w:hAnsi="Arial" w:cs="Arial"/>
          <w:sz w:val="24"/>
          <w:szCs w:val="24"/>
          <w:lang w:val="en-US"/>
        </w:rPr>
        <w:t>are</w:t>
      </w:r>
      <w:r w:rsidR="00513D40">
        <w:rPr>
          <w:rFonts w:ascii="Arial" w:hAnsi="Arial" w:cs="Arial"/>
          <w:sz w:val="24"/>
          <w:szCs w:val="24"/>
          <w:lang w:val="en-US"/>
        </w:rPr>
        <w:t xml:space="preserve"> Med</w:t>
      </w:r>
      <w:r w:rsidR="009007F6" w:rsidRPr="00716F92">
        <w:rPr>
          <w:rFonts w:ascii="Arial" w:hAnsi="Arial" w:cs="Arial"/>
          <w:sz w:val="24"/>
          <w:szCs w:val="24"/>
          <w:lang w:val="en-US"/>
        </w:rPr>
        <w:t>.</w:t>
      </w:r>
      <w:r w:rsidR="00D4651C" w:rsidRPr="00716F92">
        <w:rPr>
          <w:rFonts w:ascii="Arial" w:hAnsi="Arial" w:cs="Arial"/>
          <w:sz w:val="24"/>
          <w:szCs w:val="24"/>
          <w:lang w:val="en-US"/>
        </w:rPr>
        <w:t xml:space="preserve"> 2008</w:t>
      </w:r>
      <w:r w:rsidR="009007F6" w:rsidRPr="00716F92">
        <w:rPr>
          <w:rFonts w:ascii="Arial" w:hAnsi="Arial" w:cs="Arial"/>
          <w:sz w:val="24"/>
          <w:szCs w:val="24"/>
          <w:lang w:val="en-US"/>
        </w:rPr>
        <w:t>;</w:t>
      </w:r>
      <w:r w:rsidR="00D4651C" w:rsidRPr="00716F92">
        <w:rPr>
          <w:rFonts w:ascii="Arial" w:hAnsi="Arial" w:cs="Arial"/>
          <w:sz w:val="24"/>
          <w:szCs w:val="24"/>
          <w:lang w:val="en-US"/>
        </w:rPr>
        <w:t xml:space="preserve"> 36:</w:t>
      </w:r>
      <w:r w:rsidRPr="00716F92">
        <w:rPr>
          <w:rFonts w:ascii="Arial" w:hAnsi="Arial" w:cs="Arial"/>
          <w:sz w:val="24"/>
          <w:szCs w:val="24"/>
          <w:lang w:val="en-US"/>
        </w:rPr>
        <w:t>2054 a 2060.</w:t>
      </w:r>
    </w:p>
    <w:p w14:paraId="0F9553B7" w14:textId="77777777" w:rsidR="008F6376" w:rsidRPr="00716F92" w:rsidRDefault="008F6376" w:rsidP="00716F92">
      <w:pPr>
        <w:pStyle w:val="Prrafodelista"/>
        <w:spacing w:line="240" w:lineRule="auto"/>
        <w:rPr>
          <w:rFonts w:ascii="Arial" w:hAnsi="Arial" w:cs="Arial"/>
          <w:sz w:val="24"/>
          <w:szCs w:val="24"/>
          <w:lang w:val="en-US"/>
        </w:rPr>
      </w:pPr>
    </w:p>
    <w:p w14:paraId="6EB94B26" w14:textId="24FA0C8E" w:rsidR="006D049A" w:rsidRPr="00716F92" w:rsidRDefault="006D049A" w:rsidP="00E2182C">
      <w:pPr>
        <w:pStyle w:val="Prrafodelista"/>
        <w:numPr>
          <w:ilvl w:val="0"/>
          <w:numId w:val="26"/>
        </w:numPr>
        <w:spacing w:after="0" w:line="240" w:lineRule="auto"/>
        <w:jc w:val="both"/>
        <w:rPr>
          <w:rFonts w:ascii="Arial" w:hAnsi="Arial" w:cs="Arial"/>
          <w:sz w:val="24"/>
          <w:szCs w:val="24"/>
          <w:lang w:val="en-US"/>
        </w:rPr>
      </w:pPr>
      <w:proofErr w:type="spellStart"/>
      <w:r w:rsidRPr="00716F92">
        <w:rPr>
          <w:rFonts w:ascii="Arial" w:hAnsi="Arial" w:cs="Arial"/>
          <w:sz w:val="24"/>
          <w:szCs w:val="24"/>
          <w:lang w:val="en-US"/>
        </w:rPr>
        <w:t>Osmon</w:t>
      </w:r>
      <w:proofErr w:type="spellEnd"/>
      <w:r w:rsidRPr="00716F92">
        <w:rPr>
          <w:rFonts w:ascii="Arial" w:hAnsi="Arial" w:cs="Arial"/>
          <w:sz w:val="24"/>
          <w:szCs w:val="24"/>
          <w:lang w:val="en-US"/>
        </w:rPr>
        <w:t xml:space="preserve"> S, Harris C</w:t>
      </w:r>
      <w:r w:rsidR="0024650C" w:rsidRPr="00716F92">
        <w:rPr>
          <w:rFonts w:ascii="Arial" w:hAnsi="Arial" w:cs="Arial"/>
          <w:sz w:val="24"/>
          <w:szCs w:val="24"/>
          <w:lang w:val="en-US"/>
        </w:rPr>
        <w:t>B</w:t>
      </w:r>
      <w:r w:rsidRPr="00716F92">
        <w:rPr>
          <w:rFonts w:ascii="Arial" w:hAnsi="Arial" w:cs="Arial"/>
          <w:sz w:val="24"/>
          <w:szCs w:val="24"/>
          <w:lang w:val="en-US"/>
        </w:rPr>
        <w:t xml:space="preserve">, </w:t>
      </w:r>
      <w:proofErr w:type="spellStart"/>
      <w:r w:rsidRPr="00716F92">
        <w:rPr>
          <w:rFonts w:ascii="Arial" w:hAnsi="Arial" w:cs="Arial"/>
          <w:sz w:val="24"/>
          <w:szCs w:val="24"/>
          <w:lang w:val="en-US"/>
        </w:rPr>
        <w:t>Dunagan</w:t>
      </w:r>
      <w:proofErr w:type="spellEnd"/>
      <w:r w:rsidR="009007F6" w:rsidRPr="00716F92">
        <w:rPr>
          <w:rFonts w:ascii="Arial" w:hAnsi="Arial" w:cs="Arial"/>
          <w:sz w:val="24"/>
          <w:szCs w:val="24"/>
          <w:lang w:val="en-US"/>
        </w:rPr>
        <w:t xml:space="preserve"> </w:t>
      </w:r>
      <w:r w:rsidR="0024650C" w:rsidRPr="00716F92">
        <w:rPr>
          <w:rFonts w:ascii="Arial" w:hAnsi="Arial" w:cs="Arial"/>
          <w:sz w:val="24"/>
          <w:szCs w:val="24"/>
          <w:lang w:val="en-US"/>
        </w:rPr>
        <w:t>WC</w:t>
      </w:r>
      <w:r w:rsidR="009007F6" w:rsidRPr="00716F92">
        <w:rPr>
          <w:rFonts w:ascii="Arial" w:hAnsi="Arial" w:cs="Arial"/>
          <w:sz w:val="24"/>
          <w:szCs w:val="24"/>
          <w:lang w:val="en-US"/>
        </w:rPr>
        <w:t>.</w:t>
      </w:r>
      <w:r w:rsidR="002B6781">
        <w:rPr>
          <w:rFonts w:ascii="Arial" w:hAnsi="Arial" w:cs="Arial"/>
          <w:sz w:val="24"/>
          <w:szCs w:val="24"/>
          <w:lang w:val="en-US"/>
        </w:rPr>
        <w:t xml:space="preserve"> </w:t>
      </w:r>
      <w:r w:rsidR="0024650C" w:rsidRPr="00716F92">
        <w:rPr>
          <w:rFonts w:ascii="Arial" w:hAnsi="Arial" w:cs="Arial"/>
          <w:sz w:val="24"/>
          <w:szCs w:val="24"/>
          <w:lang w:val="en-US"/>
        </w:rPr>
        <w:t>Prentice D, Fraser VJ</w:t>
      </w:r>
      <w:r w:rsidRPr="00716F92">
        <w:rPr>
          <w:rFonts w:ascii="Arial" w:hAnsi="Arial" w:cs="Arial"/>
          <w:sz w:val="24"/>
          <w:szCs w:val="24"/>
          <w:lang w:val="en-US"/>
        </w:rPr>
        <w:t xml:space="preserve">, </w:t>
      </w:r>
      <w:proofErr w:type="spellStart"/>
      <w:r w:rsidRPr="00716F92">
        <w:rPr>
          <w:rFonts w:ascii="Arial" w:hAnsi="Arial" w:cs="Arial"/>
          <w:sz w:val="24"/>
          <w:szCs w:val="24"/>
          <w:lang w:val="en-US"/>
        </w:rPr>
        <w:t>KollefM</w:t>
      </w:r>
      <w:r w:rsidR="0024650C" w:rsidRPr="00716F92">
        <w:rPr>
          <w:rFonts w:ascii="Arial" w:hAnsi="Arial" w:cs="Arial"/>
          <w:sz w:val="24"/>
          <w:szCs w:val="24"/>
          <w:lang w:val="en-US"/>
        </w:rPr>
        <w:t>H</w:t>
      </w:r>
      <w:proofErr w:type="spellEnd"/>
      <w:r w:rsidRPr="00716F92">
        <w:rPr>
          <w:rFonts w:ascii="Arial" w:hAnsi="Arial" w:cs="Arial"/>
          <w:sz w:val="24"/>
          <w:szCs w:val="24"/>
          <w:lang w:val="en-US"/>
        </w:rPr>
        <w:t xml:space="preserve">. Reporting of medical errors: an intensive care unit experience. </w:t>
      </w:r>
      <w:proofErr w:type="spellStart"/>
      <w:r w:rsidRPr="00716F92">
        <w:rPr>
          <w:rFonts w:ascii="Arial" w:hAnsi="Arial" w:cs="Arial"/>
          <w:sz w:val="24"/>
          <w:szCs w:val="24"/>
          <w:lang w:val="en-US"/>
        </w:rPr>
        <w:t>Crit</w:t>
      </w:r>
      <w:proofErr w:type="spellEnd"/>
      <w:r w:rsidRPr="00716F92">
        <w:rPr>
          <w:rFonts w:ascii="Arial" w:hAnsi="Arial" w:cs="Arial"/>
          <w:sz w:val="24"/>
          <w:szCs w:val="24"/>
          <w:lang w:val="en-US"/>
        </w:rPr>
        <w:t xml:space="preserve"> Care Med 2004; 32: 727-733</w:t>
      </w:r>
      <w:r w:rsidR="0024650C" w:rsidRPr="00716F92">
        <w:rPr>
          <w:rFonts w:ascii="Arial" w:hAnsi="Arial" w:cs="Arial"/>
          <w:sz w:val="24"/>
          <w:szCs w:val="24"/>
          <w:lang w:val="en-US"/>
        </w:rPr>
        <w:t>.</w:t>
      </w:r>
    </w:p>
    <w:p w14:paraId="5584EF6F" w14:textId="77777777" w:rsidR="008F6376" w:rsidRPr="00716F92" w:rsidRDefault="008F6376" w:rsidP="00716F92">
      <w:pPr>
        <w:pStyle w:val="Prrafodelista"/>
        <w:spacing w:line="240" w:lineRule="auto"/>
        <w:rPr>
          <w:rFonts w:ascii="Arial" w:hAnsi="Arial" w:cs="Arial"/>
          <w:sz w:val="24"/>
          <w:szCs w:val="24"/>
          <w:lang w:val="en-US"/>
        </w:rPr>
      </w:pPr>
    </w:p>
    <w:p w14:paraId="67E24E43" w14:textId="67F8C1EC" w:rsidR="006D049A" w:rsidRPr="00716F92" w:rsidRDefault="006D049A" w:rsidP="00E2182C">
      <w:pPr>
        <w:pStyle w:val="Prrafodelista"/>
        <w:numPr>
          <w:ilvl w:val="0"/>
          <w:numId w:val="26"/>
        </w:numPr>
        <w:spacing w:after="0" w:line="240" w:lineRule="auto"/>
        <w:jc w:val="both"/>
        <w:rPr>
          <w:rFonts w:ascii="Arial" w:hAnsi="Arial" w:cs="Arial"/>
          <w:sz w:val="24"/>
          <w:szCs w:val="24"/>
          <w:lang w:val="en-US"/>
        </w:rPr>
      </w:pPr>
      <w:r w:rsidRPr="00716F92">
        <w:rPr>
          <w:rFonts w:ascii="Arial" w:hAnsi="Arial" w:cs="Arial"/>
          <w:sz w:val="24"/>
          <w:szCs w:val="24"/>
        </w:rPr>
        <w:t>Romero</w:t>
      </w:r>
      <w:r w:rsidR="009A6C62" w:rsidRPr="00716F92">
        <w:rPr>
          <w:rFonts w:ascii="Arial" w:hAnsi="Arial" w:cs="Arial"/>
          <w:sz w:val="24"/>
          <w:szCs w:val="24"/>
        </w:rPr>
        <w:t xml:space="preserve"> </w:t>
      </w:r>
      <w:r w:rsidRPr="00716F92">
        <w:rPr>
          <w:rFonts w:ascii="Arial" w:hAnsi="Arial" w:cs="Arial"/>
          <w:sz w:val="24"/>
          <w:szCs w:val="24"/>
        </w:rPr>
        <w:t xml:space="preserve">E, </w:t>
      </w:r>
      <w:proofErr w:type="spellStart"/>
      <w:r w:rsidRPr="00716F92">
        <w:rPr>
          <w:rFonts w:ascii="Arial" w:hAnsi="Arial" w:cs="Arial"/>
          <w:sz w:val="24"/>
          <w:szCs w:val="24"/>
        </w:rPr>
        <w:t>Lorduy</w:t>
      </w:r>
      <w:proofErr w:type="spellEnd"/>
      <w:r w:rsidR="009007F6" w:rsidRPr="00716F92">
        <w:rPr>
          <w:rFonts w:ascii="Arial" w:hAnsi="Arial" w:cs="Arial"/>
          <w:sz w:val="24"/>
          <w:szCs w:val="24"/>
        </w:rPr>
        <w:t xml:space="preserve"> </w:t>
      </w:r>
      <w:r w:rsidRPr="00716F92">
        <w:rPr>
          <w:rFonts w:ascii="Arial" w:hAnsi="Arial" w:cs="Arial"/>
          <w:sz w:val="24"/>
          <w:szCs w:val="24"/>
        </w:rPr>
        <w:t>J</w:t>
      </w:r>
      <w:r w:rsidR="00290368" w:rsidRPr="00716F92">
        <w:rPr>
          <w:rFonts w:ascii="Arial" w:hAnsi="Arial" w:cs="Arial"/>
          <w:sz w:val="24"/>
          <w:szCs w:val="24"/>
        </w:rPr>
        <w:t>P</w:t>
      </w:r>
      <w:r w:rsidRPr="00716F92">
        <w:rPr>
          <w:rFonts w:ascii="Arial" w:hAnsi="Arial" w:cs="Arial"/>
          <w:sz w:val="24"/>
          <w:szCs w:val="24"/>
        </w:rPr>
        <w:t>, Pájaro</w:t>
      </w:r>
      <w:r w:rsidR="009007F6" w:rsidRPr="00716F92">
        <w:rPr>
          <w:rFonts w:ascii="Arial" w:hAnsi="Arial" w:cs="Arial"/>
          <w:sz w:val="24"/>
          <w:szCs w:val="24"/>
        </w:rPr>
        <w:t xml:space="preserve"> </w:t>
      </w:r>
      <w:r w:rsidRPr="00716F92">
        <w:rPr>
          <w:rFonts w:ascii="Arial" w:hAnsi="Arial" w:cs="Arial"/>
          <w:sz w:val="24"/>
          <w:szCs w:val="24"/>
        </w:rPr>
        <w:t>C, Pérez</w:t>
      </w:r>
      <w:r w:rsidR="009007F6" w:rsidRPr="00716F92">
        <w:rPr>
          <w:rFonts w:ascii="Arial" w:hAnsi="Arial" w:cs="Arial"/>
          <w:sz w:val="24"/>
          <w:szCs w:val="24"/>
        </w:rPr>
        <w:t xml:space="preserve"> </w:t>
      </w:r>
      <w:r w:rsidRPr="00716F92">
        <w:rPr>
          <w:rFonts w:ascii="Arial" w:hAnsi="Arial" w:cs="Arial"/>
          <w:sz w:val="24"/>
          <w:szCs w:val="24"/>
        </w:rPr>
        <w:t>C</w:t>
      </w:r>
      <w:r w:rsidR="00290368" w:rsidRPr="00716F92">
        <w:rPr>
          <w:rFonts w:ascii="Arial" w:hAnsi="Arial" w:cs="Arial"/>
          <w:sz w:val="24"/>
          <w:szCs w:val="24"/>
        </w:rPr>
        <w:t>A</w:t>
      </w:r>
      <w:r w:rsidRPr="00716F92">
        <w:rPr>
          <w:rFonts w:ascii="Arial" w:hAnsi="Arial" w:cs="Arial"/>
          <w:sz w:val="24"/>
          <w:szCs w:val="24"/>
        </w:rPr>
        <w:t>. Relación entre la carga laboral de enfermería y la gravedad del paciente en unidades de cui</w:t>
      </w:r>
      <w:r w:rsidR="00290368" w:rsidRPr="00716F92">
        <w:rPr>
          <w:rFonts w:ascii="Arial" w:hAnsi="Arial" w:cs="Arial"/>
          <w:sz w:val="24"/>
          <w:szCs w:val="24"/>
        </w:rPr>
        <w:t xml:space="preserve">dado intensivo de adultos. </w:t>
      </w:r>
      <w:proofErr w:type="spellStart"/>
      <w:r w:rsidR="009007F6" w:rsidRPr="00716F92">
        <w:rPr>
          <w:rFonts w:ascii="Arial" w:hAnsi="Arial" w:cs="Arial"/>
          <w:sz w:val="24"/>
          <w:szCs w:val="24"/>
        </w:rPr>
        <w:t>Aquichan</w:t>
      </w:r>
      <w:proofErr w:type="spellEnd"/>
      <w:r w:rsidR="009007F6" w:rsidRPr="00716F92">
        <w:rPr>
          <w:rFonts w:ascii="Arial" w:hAnsi="Arial" w:cs="Arial"/>
          <w:sz w:val="24"/>
          <w:szCs w:val="24"/>
        </w:rPr>
        <w:t>.</w:t>
      </w:r>
      <w:r w:rsidR="00145678" w:rsidRPr="00716F92">
        <w:rPr>
          <w:rFonts w:ascii="Arial" w:hAnsi="Arial" w:cs="Arial"/>
          <w:sz w:val="24"/>
          <w:szCs w:val="24"/>
        </w:rPr>
        <w:t xml:space="preserve"> </w:t>
      </w:r>
      <w:r w:rsidR="00290368" w:rsidRPr="00716F92">
        <w:rPr>
          <w:rFonts w:ascii="Arial" w:hAnsi="Arial" w:cs="Arial"/>
          <w:sz w:val="24"/>
          <w:szCs w:val="24"/>
          <w:lang w:val="en-US"/>
        </w:rPr>
        <w:t>2011</w:t>
      </w:r>
      <w:r w:rsidR="009007F6" w:rsidRPr="00716F92">
        <w:rPr>
          <w:rFonts w:ascii="Arial" w:hAnsi="Arial" w:cs="Arial"/>
          <w:sz w:val="24"/>
          <w:szCs w:val="24"/>
          <w:lang w:val="en-US"/>
        </w:rPr>
        <w:t xml:space="preserve">; </w:t>
      </w:r>
      <w:r w:rsidRPr="00716F92">
        <w:rPr>
          <w:rFonts w:ascii="Arial" w:hAnsi="Arial" w:cs="Arial"/>
          <w:sz w:val="24"/>
          <w:szCs w:val="24"/>
          <w:lang w:val="en-US"/>
        </w:rPr>
        <w:t>11 (2):173-186.</w:t>
      </w:r>
    </w:p>
    <w:p w14:paraId="6FE1517B" w14:textId="77777777" w:rsidR="008F6376" w:rsidRPr="00716F92" w:rsidRDefault="008F6376" w:rsidP="00716F92">
      <w:pPr>
        <w:pStyle w:val="Prrafodelista"/>
        <w:spacing w:line="240" w:lineRule="auto"/>
        <w:rPr>
          <w:rFonts w:ascii="Arial" w:hAnsi="Arial" w:cs="Arial"/>
          <w:sz w:val="24"/>
          <w:szCs w:val="24"/>
          <w:lang w:val="en-US"/>
        </w:rPr>
      </w:pPr>
    </w:p>
    <w:p w14:paraId="31FFC02A" w14:textId="0AB07D11" w:rsidR="006D049A" w:rsidRPr="00716F92" w:rsidRDefault="006D049A" w:rsidP="00E2182C">
      <w:pPr>
        <w:pStyle w:val="Prrafodelista"/>
        <w:numPr>
          <w:ilvl w:val="0"/>
          <w:numId w:val="26"/>
        </w:numPr>
        <w:autoSpaceDE w:val="0"/>
        <w:autoSpaceDN w:val="0"/>
        <w:adjustRightInd w:val="0"/>
        <w:spacing w:after="0" w:line="240" w:lineRule="auto"/>
        <w:jc w:val="both"/>
        <w:rPr>
          <w:rFonts w:ascii="Arial" w:hAnsi="Arial" w:cs="Arial"/>
          <w:color w:val="000000"/>
          <w:sz w:val="24"/>
          <w:szCs w:val="24"/>
          <w:lang w:val="en-US"/>
        </w:rPr>
      </w:pPr>
      <w:r w:rsidRPr="00716F92">
        <w:rPr>
          <w:rFonts w:ascii="Arial" w:hAnsi="Arial" w:cs="Arial"/>
          <w:color w:val="000000"/>
          <w:sz w:val="24"/>
          <w:szCs w:val="24"/>
          <w:lang w:val="en-US"/>
        </w:rPr>
        <w:lastRenderedPageBreak/>
        <w:t xml:space="preserve">Levy MM, </w:t>
      </w:r>
      <w:proofErr w:type="spellStart"/>
      <w:r w:rsidRPr="00716F92">
        <w:rPr>
          <w:rFonts w:ascii="Arial" w:hAnsi="Arial" w:cs="Arial"/>
          <w:color w:val="000000"/>
          <w:sz w:val="24"/>
          <w:szCs w:val="24"/>
          <w:lang w:val="en-US"/>
        </w:rPr>
        <w:t>Rapoport</w:t>
      </w:r>
      <w:proofErr w:type="spellEnd"/>
      <w:r w:rsidRPr="00716F92">
        <w:rPr>
          <w:rFonts w:ascii="Arial" w:hAnsi="Arial" w:cs="Arial"/>
          <w:color w:val="000000"/>
          <w:sz w:val="24"/>
          <w:szCs w:val="24"/>
          <w:lang w:val="en-US"/>
        </w:rPr>
        <w:t xml:space="preserve"> J, </w:t>
      </w:r>
      <w:proofErr w:type="spellStart"/>
      <w:r w:rsidRPr="00716F92">
        <w:rPr>
          <w:rFonts w:ascii="Arial" w:hAnsi="Arial" w:cs="Arial"/>
          <w:color w:val="000000"/>
          <w:sz w:val="24"/>
          <w:szCs w:val="24"/>
          <w:lang w:val="en-US"/>
        </w:rPr>
        <w:t>Lemeshow</w:t>
      </w:r>
      <w:proofErr w:type="spellEnd"/>
      <w:r w:rsidRPr="00716F92">
        <w:rPr>
          <w:rFonts w:ascii="Arial" w:hAnsi="Arial" w:cs="Arial"/>
          <w:color w:val="000000"/>
          <w:sz w:val="24"/>
          <w:szCs w:val="24"/>
          <w:lang w:val="en-US"/>
        </w:rPr>
        <w:t xml:space="preserve"> S, </w:t>
      </w:r>
      <w:proofErr w:type="spellStart"/>
      <w:r w:rsidRPr="00716F92">
        <w:rPr>
          <w:rFonts w:ascii="Arial" w:hAnsi="Arial" w:cs="Arial"/>
          <w:color w:val="000000"/>
          <w:sz w:val="24"/>
          <w:szCs w:val="24"/>
          <w:lang w:val="en-US"/>
        </w:rPr>
        <w:t>Chalfin</w:t>
      </w:r>
      <w:proofErr w:type="spellEnd"/>
      <w:r w:rsidRPr="00716F92">
        <w:rPr>
          <w:rFonts w:ascii="Arial" w:hAnsi="Arial" w:cs="Arial"/>
          <w:color w:val="000000"/>
          <w:sz w:val="24"/>
          <w:szCs w:val="24"/>
          <w:lang w:val="en-US"/>
        </w:rPr>
        <w:t xml:space="preserve"> DB, Phillips G, </w:t>
      </w:r>
      <w:proofErr w:type="spellStart"/>
      <w:proofErr w:type="gramStart"/>
      <w:r w:rsidRPr="00716F92">
        <w:rPr>
          <w:rFonts w:ascii="Arial" w:hAnsi="Arial" w:cs="Arial"/>
          <w:color w:val="000000"/>
          <w:sz w:val="24"/>
          <w:szCs w:val="24"/>
          <w:lang w:val="en-US"/>
        </w:rPr>
        <w:t>Danis</w:t>
      </w:r>
      <w:proofErr w:type="spellEnd"/>
      <w:proofErr w:type="gramEnd"/>
      <w:r w:rsidR="009007F6" w:rsidRPr="00716F92">
        <w:rPr>
          <w:rFonts w:ascii="Arial" w:hAnsi="Arial" w:cs="Arial"/>
          <w:color w:val="000000"/>
          <w:sz w:val="24"/>
          <w:szCs w:val="24"/>
          <w:lang w:val="en-US"/>
        </w:rPr>
        <w:t xml:space="preserve"> </w:t>
      </w:r>
      <w:r w:rsidRPr="00716F92">
        <w:rPr>
          <w:rFonts w:ascii="Arial" w:hAnsi="Arial" w:cs="Arial"/>
          <w:color w:val="000000"/>
          <w:sz w:val="24"/>
          <w:szCs w:val="24"/>
          <w:lang w:val="en-US"/>
        </w:rPr>
        <w:t>M.</w:t>
      </w:r>
      <w:r w:rsidR="009007F6" w:rsidRPr="00716F92">
        <w:rPr>
          <w:rFonts w:ascii="Arial" w:hAnsi="Arial" w:cs="Arial"/>
          <w:color w:val="000000"/>
          <w:sz w:val="24"/>
          <w:szCs w:val="24"/>
          <w:lang w:val="en-US"/>
        </w:rPr>
        <w:t xml:space="preserve"> </w:t>
      </w:r>
      <w:r w:rsidRPr="00716F92">
        <w:rPr>
          <w:rFonts w:ascii="Arial" w:hAnsi="Arial" w:cs="Arial"/>
          <w:color w:val="000000"/>
          <w:sz w:val="24"/>
          <w:szCs w:val="24"/>
          <w:lang w:val="en-US"/>
        </w:rPr>
        <w:t xml:space="preserve">Association between critical care physician management and patient mortality in the intensive care unit. Ann Intern Med. 2008; 148:801-9. </w:t>
      </w:r>
    </w:p>
    <w:p w14:paraId="3B7BD510" w14:textId="77777777" w:rsidR="008F6376" w:rsidRPr="00716F92" w:rsidRDefault="008F6376" w:rsidP="00716F92">
      <w:pPr>
        <w:pStyle w:val="Prrafodelista"/>
        <w:spacing w:line="240" w:lineRule="auto"/>
        <w:rPr>
          <w:rFonts w:ascii="Arial" w:hAnsi="Arial" w:cs="Arial"/>
          <w:color w:val="000000"/>
          <w:sz w:val="24"/>
          <w:szCs w:val="24"/>
          <w:lang w:val="en-US"/>
        </w:rPr>
      </w:pPr>
    </w:p>
    <w:p w14:paraId="18A99D6F" w14:textId="6E327F54" w:rsidR="006D049A" w:rsidRPr="00716F92" w:rsidRDefault="006D049A" w:rsidP="00E2182C">
      <w:pPr>
        <w:pStyle w:val="Prrafodelista"/>
        <w:numPr>
          <w:ilvl w:val="0"/>
          <w:numId w:val="26"/>
        </w:numPr>
        <w:spacing w:after="0" w:line="240" w:lineRule="auto"/>
        <w:jc w:val="both"/>
        <w:rPr>
          <w:rFonts w:ascii="Arial" w:hAnsi="Arial" w:cs="Arial"/>
          <w:sz w:val="24"/>
          <w:szCs w:val="24"/>
          <w:lang w:val="en-US"/>
        </w:rPr>
      </w:pPr>
      <w:r w:rsidRPr="00716F92">
        <w:rPr>
          <w:rFonts w:ascii="Arial" w:hAnsi="Arial" w:cs="Arial"/>
          <w:sz w:val="24"/>
          <w:szCs w:val="24"/>
          <w:lang w:val="en-US"/>
        </w:rPr>
        <w:t>Merino P</w:t>
      </w:r>
      <w:r w:rsidR="009007F6" w:rsidRPr="00716F92">
        <w:rPr>
          <w:rFonts w:ascii="Arial" w:hAnsi="Arial" w:cs="Arial"/>
          <w:sz w:val="24"/>
          <w:szCs w:val="24"/>
          <w:lang w:val="en-US"/>
        </w:rPr>
        <w:t xml:space="preserve">. </w:t>
      </w:r>
      <w:r w:rsidRPr="00716F92">
        <w:rPr>
          <w:rFonts w:ascii="Arial" w:hAnsi="Arial" w:cs="Arial"/>
          <w:sz w:val="24"/>
          <w:szCs w:val="24"/>
          <w:lang w:val="en-US"/>
        </w:rPr>
        <w:t xml:space="preserve">Adverse events in Spanish intensive care units: the SYREC study. </w:t>
      </w:r>
      <w:proofErr w:type="spellStart"/>
      <w:r w:rsidRPr="00716F92">
        <w:rPr>
          <w:rFonts w:ascii="Arial" w:hAnsi="Arial" w:cs="Arial"/>
          <w:sz w:val="24"/>
          <w:szCs w:val="24"/>
          <w:lang w:val="en-US"/>
        </w:rPr>
        <w:t>Int</w:t>
      </w:r>
      <w:proofErr w:type="spellEnd"/>
      <w:r w:rsidRPr="00716F92">
        <w:rPr>
          <w:rFonts w:ascii="Arial" w:hAnsi="Arial" w:cs="Arial"/>
          <w:sz w:val="24"/>
          <w:szCs w:val="24"/>
          <w:lang w:val="en-US"/>
        </w:rPr>
        <w:t xml:space="preserve"> J </w:t>
      </w:r>
      <w:proofErr w:type="spellStart"/>
      <w:r w:rsidRPr="00716F92">
        <w:rPr>
          <w:rFonts w:ascii="Arial" w:hAnsi="Arial" w:cs="Arial"/>
          <w:sz w:val="24"/>
          <w:szCs w:val="24"/>
          <w:lang w:val="en-US"/>
        </w:rPr>
        <w:t>Qual</w:t>
      </w:r>
      <w:proofErr w:type="spellEnd"/>
      <w:r w:rsidR="009007F6" w:rsidRPr="00716F92">
        <w:rPr>
          <w:rFonts w:ascii="Arial" w:hAnsi="Arial" w:cs="Arial"/>
          <w:sz w:val="24"/>
          <w:szCs w:val="24"/>
          <w:lang w:val="en-US"/>
        </w:rPr>
        <w:t xml:space="preserve"> </w:t>
      </w:r>
      <w:r w:rsidRPr="00716F92">
        <w:rPr>
          <w:rFonts w:ascii="Arial" w:hAnsi="Arial" w:cs="Arial"/>
          <w:sz w:val="24"/>
          <w:szCs w:val="24"/>
          <w:lang w:val="en-US"/>
        </w:rPr>
        <w:t>Health</w:t>
      </w:r>
      <w:r w:rsidR="009007F6" w:rsidRPr="00716F92">
        <w:rPr>
          <w:rFonts w:ascii="Arial" w:hAnsi="Arial" w:cs="Arial"/>
          <w:sz w:val="24"/>
          <w:szCs w:val="24"/>
          <w:lang w:val="en-US"/>
        </w:rPr>
        <w:t xml:space="preserve"> </w:t>
      </w:r>
      <w:r w:rsidRPr="00716F92">
        <w:rPr>
          <w:rFonts w:ascii="Arial" w:hAnsi="Arial" w:cs="Arial"/>
          <w:sz w:val="24"/>
          <w:szCs w:val="24"/>
          <w:lang w:val="en-US"/>
        </w:rPr>
        <w:t>Care. 2012</w:t>
      </w:r>
      <w:r w:rsidR="009007F6" w:rsidRPr="00716F92">
        <w:rPr>
          <w:rFonts w:ascii="Arial" w:hAnsi="Arial" w:cs="Arial"/>
          <w:sz w:val="24"/>
          <w:szCs w:val="24"/>
          <w:lang w:val="en-US"/>
        </w:rPr>
        <w:t>;</w:t>
      </w:r>
      <w:r w:rsidRPr="00716F92">
        <w:rPr>
          <w:rFonts w:ascii="Arial" w:hAnsi="Arial" w:cs="Arial"/>
          <w:sz w:val="24"/>
          <w:szCs w:val="24"/>
          <w:lang w:val="en-US"/>
        </w:rPr>
        <w:t xml:space="preserve"> 24(2):105-13.</w:t>
      </w:r>
    </w:p>
    <w:p w14:paraId="3E095DE7" w14:textId="77777777" w:rsidR="008F6376" w:rsidRPr="00716F92" w:rsidRDefault="008F6376" w:rsidP="00716F92">
      <w:pPr>
        <w:pStyle w:val="Prrafodelista"/>
        <w:spacing w:line="240" w:lineRule="auto"/>
        <w:rPr>
          <w:rFonts w:ascii="Arial" w:hAnsi="Arial" w:cs="Arial"/>
          <w:sz w:val="24"/>
          <w:szCs w:val="24"/>
          <w:lang w:val="en-US"/>
        </w:rPr>
      </w:pPr>
    </w:p>
    <w:p w14:paraId="086431B3" w14:textId="4FEC5C77" w:rsidR="006D049A" w:rsidRPr="00716F92" w:rsidRDefault="006D049A" w:rsidP="00513D40">
      <w:pPr>
        <w:pStyle w:val="Textonotapie"/>
        <w:numPr>
          <w:ilvl w:val="0"/>
          <w:numId w:val="26"/>
        </w:numPr>
        <w:jc w:val="both"/>
        <w:rPr>
          <w:rFonts w:ascii="Arial" w:hAnsi="Arial" w:cs="Arial"/>
          <w:sz w:val="24"/>
          <w:szCs w:val="24"/>
          <w:lang w:val="en-US"/>
        </w:rPr>
      </w:pPr>
      <w:proofErr w:type="spellStart"/>
      <w:r w:rsidRPr="00716F92">
        <w:rPr>
          <w:rFonts w:ascii="Arial" w:hAnsi="Arial" w:cs="Arial"/>
          <w:sz w:val="24"/>
          <w:szCs w:val="24"/>
          <w:lang w:val="en-US"/>
        </w:rPr>
        <w:t>Eman</w:t>
      </w:r>
      <w:proofErr w:type="spellEnd"/>
      <w:r w:rsidRPr="00716F92">
        <w:rPr>
          <w:rFonts w:ascii="Arial" w:hAnsi="Arial" w:cs="Arial"/>
          <w:sz w:val="24"/>
          <w:szCs w:val="24"/>
          <w:lang w:val="en-US"/>
        </w:rPr>
        <w:t xml:space="preserve"> SM. </w:t>
      </w:r>
      <w:r w:rsidR="003B02A9" w:rsidRPr="00716F92">
        <w:rPr>
          <w:rFonts w:ascii="Arial" w:hAnsi="Arial" w:cs="Arial"/>
          <w:sz w:val="24"/>
          <w:szCs w:val="24"/>
          <w:lang w:val="en-US"/>
        </w:rPr>
        <w:t xml:space="preserve">Theo D &amp; Ruud H. </w:t>
      </w:r>
      <w:r w:rsidRPr="00716F92">
        <w:rPr>
          <w:rFonts w:ascii="Arial" w:hAnsi="Arial" w:cs="Arial"/>
          <w:sz w:val="24"/>
          <w:szCs w:val="24"/>
          <w:lang w:val="en-US"/>
        </w:rPr>
        <w:t>Pressure ulcer prevalence and incidence in intensive car</w:t>
      </w:r>
      <w:r w:rsidR="003B02A9" w:rsidRPr="00716F92">
        <w:rPr>
          <w:rFonts w:ascii="Arial" w:hAnsi="Arial" w:cs="Arial"/>
          <w:sz w:val="24"/>
          <w:szCs w:val="24"/>
          <w:lang w:val="en-US"/>
        </w:rPr>
        <w:t>e</w:t>
      </w:r>
      <w:r w:rsidRPr="00716F92">
        <w:rPr>
          <w:rFonts w:ascii="Arial" w:hAnsi="Arial" w:cs="Arial"/>
          <w:sz w:val="24"/>
          <w:szCs w:val="24"/>
          <w:lang w:val="en-US"/>
        </w:rPr>
        <w:t xml:space="preserve"> patients: a literature review.</w:t>
      </w:r>
      <w:r w:rsidR="00513D40">
        <w:rPr>
          <w:rFonts w:ascii="Arial" w:hAnsi="Arial" w:cs="Arial"/>
          <w:sz w:val="24"/>
          <w:szCs w:val="24"/>
          <w:lang w:val="en-US"/>
        </w:rPr>
        <w:t xml:space="preserve"> </w:t>
      </w:r>
      <w:r w:rsidR="00513D40" w:rsidRPr="00513D40">
        <w:rPr>
          <w:rFonts w:ascii="Arial" w:hAnsi="Arial" w:cs="Arial"/>
          <w:sz w:val="24"/>
          <w:szCs w:val="24"/>
          <w:lang w:val="en-US"/>
        </w:rPr>
        <w:t>Nursing critical care.</w:t>
      </w:r>
      <w:r w:rsidR="00513D40">
        <w:rPr>
          <w:rFonts w:ascii="Arial" w:hAnsi="Arial" w:cs="Arial"/>
          <w:sz w:val="24"/>
          <w:szCs w:val="24"/>
          <w:lang w:val="en-US"/>
        </w:rPr>
        <w:t xml:space="preserve"> 2008</w:t>
      </w:r>
      <w:proofErr w:type="gramStart"/>
      <w:r w:rsidR="00513D40">
        <w:rPr>
          <w:rFonts w:ascii="Arial" w:hAnsi="Arial" w:cs="Arial"/>
          <w:sz w:val="24"/>
          <w:szCs w:val="24"/>
          <w:lang w:val="en-US"/>
        </w:rPr>
        <w:t>;</w:t>
      </w:r>
      <w:r w:rsidR="00513D40" w:rsidRPr="00513D40">
        <w:rPr>
          <w:rFonts w:ascii="Arial" w:hAnsi="Arial" w:cs="Arial"/>
          <w:sz w:val="24"/>
          <w:szCs w:val="24"/>
          <w:lang w:val="en-US"/>
        </w:rPr>
        <w:t>13</w:t>
      </w:r>
      <w:proofErr w:type="gramEnd"/>
      <w:r w:rsidR="00513D40">
        <w:rPr>
          <w:rFonts w:ascii="Arial" w:hAnsi="Arial" w:cs="Arial"/>
          <w:sz w:val="24"/>
          <w:szCs w:val="24"/>
          <w:lang w:val="en-US"/>
        </w:rPr>
        <w:t xml:space="preserve"> </w:t>
      </w:r>
      <w:r w:rsidR="00513D40" w:rsidRPr="00513D40">
        <w:rPr>
          <w:rFonts w:ascii="Arial" w:hAnsi="Arial" w:cs="Arial"/>
          <w:sz w:val="24"/>
          <w:szCs w:val="24"/>
          <w:lang w:val="en-US"/>
        </w:rPr>
        <w:t>(2) 1-9</w:t>
      </w:r>
      <w:r w:rsidR="00513D40">
        <w:rPr>
          <w:rFonts w:ascii="Arial" w:hAnsi="Arial" w:cs="Arial"/>
          <w:sz w:val="24"/>
          <w:szCs w:val="24"/>
          <w:lang w:val="en-US"/>
        </w:rPr>
        <w:t>.</w:t>
      </w:r>
    </w:p>
    <w:p w14:paraId="06D35E26" w14:textId="77777777" w:rsidR="008F6376" w:rsidRPr="00716F92" w:rsidRDefault="008F6376" w:rsidP="00716F92">
      <w:pPr>
        <w:pStyle w:val="Prrafodelista"/>
        <w:spacing w:line="240" w:lineRule="auto"/>
        <w:rPr>
          <w:rFonts w:ascii="Arial" w:hAnsi="Arial" w:cs="Arial"/>
          <w:sz w:val="24"/>
          <w:szCs w:val="24"/>
          <w:lang w:val="en-US"/>
        </w:rPr>
      </w:pPr>
    </w:p>
    <w:p w14:paraId="7272DFDE" w14:textId="720D2DBC" w:rsidR="00513D40" w:rsidRPr="005D2238" w:rsidRDefault="00513D40" w:rsidP="00513D40">
      <w:pPr>
        <w:pStyle w:val="Prrafodelista"/>
        <w:numPr>
          <w:ilvl w:val="0"/>
          <w:numId w:val="26"/>
        </w:numPr>
        <w:spacing w:after="0" w:line="240" w:lineRule="auto"/>
        <w:jc w:val="both"/>
        <w:rPr>
          <w:rFonts w:ascii="Arial" w:hAnsi="Arial" w:cs="Arial"/>
          <w:sz w:val="24"/>
          <w:szCs w:val="24"/>
        </w:rPr>
      </w:pPr>
      <w:r w:rsidRPr="00513D40">
        <w:rPr>
          <w:rFonts w:ascii="Arial" w:hAnsi="Arial" w:cs="Arial"/>
          <w:sz w:val="24"/>
          <w:szCs w:val="24"/>
          <w:lang w:val="en-US"/>
        </w:rPr>
        <w:t>Strategies for preventing pressure ulcers, joint commission perspectives on patient safety.</w:t>
      </w:r>
      <w:r>
        <w:rPr>
          <w:rFonts w:ascii="Arial" w:hAnsi="Arial" w:cs="Arial"/>
          <w:sz w:val="24"/>
          <w:szCs w:val="24"/>
          <w:lang w:val="en-US"/>
        </w:rPr>
        <w:t xml:space="preserve"> </w:t>
      </w:r>
      <w:r w:rsidRPr="005D2238">
        <w:rPr>
          <w:rFonts w:ascii="Arial" w:hAnsi="Arial" w:cs="Arial"/>
          <w:sz w:val="24"/>
          <w:szCs w:val="24"/>
        </w:rPr>
        <w:t xml:space="preserve">2008 8 (1) [citado 2014 mar 13]. </w:t>
      </w:r>
      <w:r w:rsidRPr="00513D40">
        <w:rPr>
          <w:rFonts w:ascii="Arial" w:hAnsi="Arial" w:cs="Arial"/>
          <w:sz w:val="24"/>
          <w:szCs w:val="24"/>
        </w:rPr>
        <w:t>Disponible</w:t>
      </w:r>
      <w:r w:rsidRPr="005D2238">
        <w:rPr>
          <w:rFonts w:ascii="Arial" w:hAnsi="Arial" w:cs="Arial"/>
          <w:sz w:val="24"/>
          <w:szCs w:val="24"/>
        </w:rPr>
        <w:t xml:space="preserve"> en: http://www.jcrinc.com/pressure-ulcers-stageIII-IV_decubits-ulcers.</w:t>
      </w:r>
    </w:p>
    <w:p w14:paraId="33B516A2" w14:textId="77777777" w:rsidR="006D049A" w:rsidRPr="005D2238" w:rsidRDefault="006D049A" w:rsidP="00E2182C">
      <w:pPr>
        <w:pStyle w:val="Prrafodelista"/>
        <w:spacing w:after="0" w:line="240" w:lineRule="auto"/>
        <w:jc w:val="both"/>
        <w:rPr>
          <w:rFonts w:ascii="Arial" w:hAnsi="Arial" w:cs="Arial"/>
          <w:sz w:val="24"/>
          <w:szCs w:val="24"/>
        </w:rPr>
      </w:pPr>
    </w:p>
    <w:p w14:paraId="453221FD" w14:textId="69FA45CE" w:rsidR="006D049A" w:rsidRPr="00716F92" w:rsidRDefault="006D049A">
      <w:pPr>
        <w:pStyle w:val="Textonotapie"/>
        <w:numPr>
          <w:ilvl w:val="0"/>
          <w:numId w:val="26"/>
        </w:numPr>
        <w:jc w:val="both"/>
        <w:rPr>
          <w:rFonts w:ascii="Arial" w:hAnsi="Arial" w:cs="Arial"/>
          <w:sz w:val="24"/>
          <w:szCs w:val="24"/>
          <w:lang w:val="en-US"/>
        </w:rPr>
      </w:pPr>
      <w:r w:rsidRPr="00716F92">
        <w:rPr>
          <w:rFonts w:ascii="Arial" w:hAnsi="Arial" w:cs="Arial"/>
          <w:sz w:val="24"/>
          <w:szCs w:val="24"/>
          <w:lang w:val="en-US"/>
        </w:rPr>
        <w:t>Cox J.</w:t>
      </w:r>
      <w:r w:rsidR="002B6781">
        <w:rPr>
          <w:rFonts w:ascii="Arial" w:hAnsi="Arial" w:cs="Arial"/>
          <w:sz w:val="24"/>
          <w:szCs w:val="24"/>
          <w:lang w:val="en-US"/>
        </w:rPr>
        <w:t xml:space="preserve"> </w:t>
      </w:r>
      <w:r w:rsidRPr="00716F92">
        <w:rPr>
          <w:rFonts w:ascii="Arial" w:hAnsi="Arial" w:cs="Arial"/>
          <w:sz w:val="24"/>
          <w:szCs w:val="24"/>
          <w:lang w:val="en-US"/>
        </w:rPr>
        <w:t>Predictors of pressure ulcers in adult critical care patients.</w:t>
      </w:r>
      <w:r w:rsidR="002B6781">
        <w:rPr>
          <w:rFonts w:ascii="Arial" w:hAnsi="Arial" w:cs="Arial"/>
          <w:sz w:val="24"/>
          <w:szCs w:val="24"/>
          <w:lang w:val="en-US"/>
        </w:rPr>
        <w:t xml:space="preserve"> </w:t>
      </w:r>
      <w:r w:rsidRPr="00716F92">
        <w:rPr>
          <w:rFonts w:ascii="Arial" w:hAnsi="Arial" w:cs="Arial"/>
          <w:sz w:val="24"/>
          <w:szCs w:val="24"/>
          <w:lang w:val="en-US"/>
        </w:rPr>
        <w:t>Am</w:t>
      </w:r>
      <w:r w:rsidR="002D4762" w:rsidRPr="00716F92">
        <w:rPr>
          <w:rFonts w:ascii="Arial" w:hAnsi="Arial" w:cs="Arial"/>
          <w:sz w:val="24"/>
          <w:szCs w:val="24"/>
          <w:lang w:val="en-US"/>
        </w:rPr>
        <w:t>erican</w:t>
      </w:r>
      <w:r w:rsidRPr="00716F92">
        <w:rPr>
          <w:rFonts w:ascii="Arial" w:hAnsi="Arial" w:cs="Arial"/>
          <w:sz w:val="24"/>
          <w:szCs w:val="24"/>
          <w:lang w:val="en-US"/>
        </w:rPr>
        <w:t xml:space="preserve"> J</w:t>
      </w:r>
      <w:r w:rsidR="002D4762" w:rsidRPr="00716F92">
        <w:rPr>
          <w:rFonts w:ascii="Arial" w:hAnsi="Arial" w:cs="Arial"/>
          <w:sz w:val="24"/>
          <w:szCs w:val="24"/>
          <w:lang w:val="en-US"/>
        </w:rPr>
        <w:t>ournal of</w:t>
      </w:r>
      <w:r w:rsidRPr="00716F92">
        <w:rPr>
          <w:rFonts w:ascii="Arial" w:hAnsi="Arial" w:cs="Arial"/>
          <w:sz w:val="24"/>
          <w:szCs w:val="24"/>
          <w:lang w:val="en-US"/>
        </w:rPr>
        <w:t xml:space="preserve"> Critical Care. 2011</w:t>
      </w:r>
      <w:r w:rsidR="00FE0924" w:rsidRPr="00716F92">
        <w:rPr>
          <w:rFonts w:ascii="Arial" w:hAnsi="Arial" w:cs="Arial"/>
          <w:sz w:val="24"/>
          <w:szCs w:val="24"/>
          <w:lang w:val="en-US"/>
        </w:rPr>
        <w:t>;</w:t>
      </w:r>
      <w:r w:rsidR="002B6781">
        <w:rPr>
          <w:rFonts w:ascii="Arial" w:hAnsi="Arial" w:cs="Arial"/>
          <w:sz w:val="24"/>
          <w:szCs w:val="24"/>
          <w:lang w:val="en-US"/>
        </w:rPr>
        <w:t xml:space="preserve"> </w:t>
      </w:r>
      <w:r w:rsidRPr="00716F92">
        <w:rPr>
          <w:rFonts w:ascii="Arial" w:hAnsi="Arial" w:cs="Arial"/>
          <w:sz w:val="24"/>
          <w:szCs w:val="24"/>
          <w:lang w:val="en-US"/>
        </w:rPr>
        <w:t>20 (5)</w:t>
      </w:r>
      <w:r w:rsidR="00376984" w:rsidRPr="00716F92">
        <w:rPr>
          <w:rFonts w:ascii="Arial" w:hAnsi="Arial" w:cs="Arial"/>
          <w:sz w:val="24"/>
          <w:szCs w:val="24"/>
          <w:lang w:val="en-US"/>
        </w:rPr>
        <w:t>:</w:t>
      </w:r>
      <w:r w:rsidRPr="00716F92">
        <w:rPr>
          <w:rFonts w:ascii="Arial" w:hAnsi="Arial" w:cs="Arial"/>
          <w:sz w:val="24"/>
          <w:szCs w:val="24"/>
          <w:lang w:val="en-US"/>
        </w:rPr>
        <w:t xml:space="preserve"> 364 – 375</w:t>
      </w:r>
      <w:r w:rsidR="00261A62" w:rsidRPr="00716F92">
        <w:rPr>
          <w:rFonts w:ascii="Arial" w:hAnsi="Arial" w:cs="Arial"/>
          <w:sz w:val="24"/>
          <w:szCs w:val="24"/>
          <w:lang w:val="en-US"/>
        </w:rPr>
        <w:t>.</w:t>
      </w:r>
    </w:p>
    <w:p w14:paraId="2F4EB849" w14:textId="77777777" w:rsidR="006D049A" w:rsidRPr="00716F92" w:rsidRDefault="006D049A">
      <w:pPr>
        <w:pStyle w:val="Textonotapie"/>
        <w:jc w:val="both"/>
        <w:rPr>
          <w:rFonts w:ascii="Arial" w:hAnsi="Arial" w:cs="Arial"/>
          <w:sz w:val="24"/>
          <w:szCs w:val="24"/>
          <w:lang w:val="en-US"/>
        </w:rPr>
      </w:pPr>
    </w:p>
    <w:p w14:paraId="7A008608" w14:textId="69BD51B0" w:rsidR="006D049A" w:rsidRPr="00716F92" w:rsidRDefault="006D049A">
      <w:pPr>
        <w:pStyle w:val="Prrafodelista"/>
        <w:numPr>
          <w:ilvl w:val="0"/>
          <w:numId w:val="26"/>
        </w:numPr>
        <w:spacing w:after="0" w:line="240" w:lineRule="auto"/>
        <w:jc w:val="both"/>
        <w:rPr>
          <w:rFonts w:ascii="Arial" w:hAnsi="Arial" w:cs="Arial"/>
          <w:b/>
          <w:sz w:val="24"/>
          <w:szCs w:val="24"/>
          <w:lang w:val="en-US"/>
        </w:rPr>
      </w:pPr>
      <w:proofErr w:type="spellStart"/>
      <w:r w:rsidRPr="00716F92">
        <w:rPr>
          <w:rFonts w:ascii="Arial" w:hAnsi="Arial" w:cs="Arial"/>
          <w:sz w:val="24"/>
          <w:szCs w:val="24"/>
          <w:lang w:val="en-US"/>
        </w:rPr>
        <w:t>Lamond</w:t>
      </w:r>
      <w:proofErr w:type="spellEnd"/>
      <w:r w:rsidRPr="00716F92">
        <w:rPr>
          <w:rFonts w:ascii="Arial" w:hAnsi="Arial" w:cs="Arial"/>
          <w:sz w:val="24"/>
          <w:szCs w:val="24"/>
          <w:lang w:val="en-US"/>
        </w:rPr>
        <w:t xml:space="preserve"> D. The information content of de nurse change of shift report: a comparative study. </w:t>
      </w:r>
      <w:r w:rsidR="00586571" w:rsidRPr="00716F92">
        <w:rPr>
          <w:rFonts w:ascii="Arial" w:hAnsi="Arial" w:cs="Arial"/>
          <w:sz w:val="24"/>
          <w:szCs w:val="24"/>
          <w:lang w:val="en-US"/>
        </w:rPr>
        <w:t>Journal of Advanced Nursing</w:t>
      </w:r>
      <w:r w:rsidR="00833224" w:rsidRPr="00716F92">
        <w:rPr>
          <w:rFonts w:ascii="Arial" w:hAnsi="Arial" w:cs="Arial"/>
          <w:sz w:val="24"/>
          <w:szCs w:val="24"/>
          <w:lang w:val="en-US"/>
        </w:rPr>
        <w:t xml:space="preserve">. </w:t>
      </w:r>
      <w:r w:rsidRPr="00716F92">
        <w:rPr>
          <w:rFonts w:ascii="Arial" w:hAnsi="Arial" w:cs="Arial"/>
          <w:sz w:val="24"/>
          <w:szCs w:val="24"/>
          <w:lang w:val="en-US"/>
        </w:rPr>
        <w:t>2000</w:t>
      </w:r>
      <w:r w:rsidR="00FE0924" w:rsidRPr="00716F92">
        <w:rPr>
          <w:rFonts w:ascii="Arial" w:hAnsi="Arial" w:cs="Arial"/>
          <w:sz w:val="24"/>
          <w:szCs w:val="24"/>
          <w:lang w:val="en-US"/>
        </w:rPr>
        <w:t>;</w:t>
      </w:r>
      <w:r w:rsidR="00586571" w:rsidRPr="00716F92">
        <w:rPr>
          <w:rFonts w:ascii="Arial" w:hAnsi="Arial" w:cs="Arial"/>
          <w:sz w:val="24"/>
          <w:szCs w:val="24"/>
          <w:lang w:val="en-US"/>
        </w:rPr>
        <w:t xml:space="preserve"> </w:t>
      </w:r>
      <w:r w:rsidRPr="00716F92">
        <w:rPr>
          <w:rFonts w:ascii="Arial" w:hAnsi="Arial" w:cs="Arial"/>
          <w:sz w:val="24"/>
          <w:szCs w:val="24"/>
          <w:lang w:val="en-US"/>
        </w:rPr>
        <w:t>31(4)</w:t>
      </w:r>
      <w:r w:rsidR="00376984" w:rsidRPr="00716F92">
        <w:rPr>
          <w:rFonts w:ascii="Arial" w:hAnsi="Arial" w:cs="Arial"/>
          <w:sz w:val="24"/>
          <w:szCs w:val="24"/>
          <w:lang w:val="en-US"/>
        </w:rPr>
        <w:t>:</w:t>
      </w:r>
      <w:r w:rsidRPr="00716F92">
        <w:rPr>
          <w:rFonts w:ascii="Arial" w:hAnsi="Arial" w:cs="Arial"/>
          <w:sz w:val="24"/>
          <w:szCs w:val="24"/>
          <w:lang w:val="en-US"/>
        </w:rPr>
        <w:t xml:space="preserve"> 794 – 804.</w:t>
      </w:r>
    </w:p>
    <w:p w14:paraId="0122E5FC" w14:textId="77777777" w:rsidR="008F6376" w:rsidRPr="00716F92" w:rsidRDefault="008F6376" w:rsidP="00716F92">
      <w:pPr>
        <w:pStyle w:val="Prrafodelista"/>
        <w:spacing w:line="240" w:lineRule="auto"/>
        <w:rPr>
          <w:rFonts w:ascii="Arial" w:hAnsi="Arial" w:cs="Arial"/>
          <w:b/>
          <w:sz w:val="24"/>
          <w:szCs w:val="24"/>
          <w:lang w:val="en-US"/>
        </w:rPr>
      </w:pPr>
    </w:p>
    <w:p w14:paraId="32DD9870" w14:textId="49821263" w:rsidR="006D049A" w:rsidRPr="00716F92" w:rsidRDefault="00513D40" w:rsidP="00513D40">
      <w:pPr>
        <w:pStyle w:val="Textonotapie"/>
        <w:numPr>
          <w:ilvl w:val="0"/>
          <w:numId w:val="26"/>
        </w:numPr>
        <w:jc w:val="both"/>
        <w:rPr>
          <w:rFonts w:ascii="Arial" w:hAnsi="Arial" w:cs="Arial"/>
          <w:sz w:val="24"/>
          <w:szCs w:val="24"/>
        </w:rPr>
      </w:pPr>
      <w:proofErr w:type="spellStart"/>
      <w:r>
        <w:rPr>
          <w:rFonts w:ascii="Arial" w:hAnsi="Arial" w:cs="Arial"/>
          <w:sz w:val="24"/>
          <w:szCs w:val="24"/>
        </w:rPr>
        <w:t>Cornely</w:t>
      </w:r>
      <w:proofErr w:type="spellEnd"/>
      <w:r>
        <w:rPr>
          <w:rFonts w:ascii="Arial" w:hAnsi="Arial" w:cs="Arial"/>
          <w:sz w:val="24"/>
          <w:szCs w:val="24"/>
        </w:rPr>
        <w:t xml:space="preserve"> O, </w:t>
      </w:r>
      <w:proofErr w:type="spellStart"/>
      <w:r>
        <w:rPr>
          <w:rFonts w:ascii="Arial" w:hAnsi="Arial" w:cs="Arial"/>
          <w:sz w:val="24"/>
          <w:szCs w:val="24"/>
        </w:rPr>
        <w:t>Bethe</w:t>
      </w:r>
      <w:proofErr w:type="spellEnd"/>
      <w:r>
        <w:rPr>
          <w:rFonts w:ascii="Arial" w:hAnsi="Arial" w:cs="Arial"/>
          <w:sz w:val="24"/>
          <w:szCs w:val="24"/>
        </w:rPr>
        <w:t xml:space="preserve"> U, </w:t>
      </w:r>
      <w:proofErr w:type="spellStart"/>
      <w:r w:rsidRPr="00513D40">
        <w:rPr>
          <w:rFonts w:ascii="Arial" w:hAnsi="Arial" w:cs="Arial"/>
          <w:sz w:val="24"/>
          <w:szCs w:val="24"/>
        </w:rPr>
        <w:t>Waldschmidt</w:t>
      </w:r>
      <w:proofErr w:type="spellEnd"/>
      <w:r w:rsidRPr="00513D40">
        <w:rPr>
          <w:rFonts w:ascii="Arial" w:hAnsi="Arial" w:cs="Arial"/>
          <w:sz w:val="24"/>
          <w:szCs w:val="24"/>
        </w:rPr>
        <w:t xml:space="preserve"> D. Catéteres de teflón periférico: factores que determinan la incidencia de las flebitis y la duración de la canalización</w:t>
      </w:r>
      <w:r w:rsidR="006D049A" w:rsidRPr="00716F92">
        <w:rPr>
          <w:rFonts w:ascii="Arial" w:hAnsi="Arial" w:cs="Arial"/>
          <w:sz w:val="24"/>
          <w:szCs w:val="24"/>
        </w:rPr>
        <w:t xml:space="preserve">. </w:t>
      </w:r>
      <w:proofErr w:type="spellStart"/>
      <w:r w:rsidR="006D049A" w:rsidRPr="00716F92">
        <w:rPr>
          <w:rFonts w:ascii="Arial" w:hAnsi="Arial" w:cs="Arial"/>
          <w:sz w:val="24"/>
          <w:szCs w:val="24"/>
        </w:rPr>
        <w:t>Infecction</w:t>
      </w:r>
      <w:proofErr w:type="spellEnd"/>
      <w:r w:rsidR="006D049A" w:rsidRPr="00716F92">
        <w:rPr>
          <w:rFonts w:ascii="Arial" w:hAnsi="Arial" w:cs="Arial"/>
          <w:sz w:val="24"/>
          <w:szCs w:val="24"/>
        </w:rPr>
        <w:t xml:space="preserve"> Control and Hospital </w:t>
      </w:r>
      <w:proofErr w:type="spellStart"/>
      <w:r w:rsidR="006D049A" w:rsidRPr="00716F92">
        <w:rPr>
          <w:rFonts w:ascii="Arial" w:hAnsi="Arial" w:cs="Arial"/>
          <w:sz w:val="24"/>
          <w:szCs w:val="24"/>
        </w:rPr>
        <w:t>Epidemiology</w:t>
      </w:r>
      <w:proofErr w:type="spellEnd"/>
      <w:r w:rsidR="006D049A" w:rsidRPr="00716F92">
        <w:rPr>
          <w:rFonts w:ascii="Arial" w:hAnsi="Arial" w:cs="Arial"/>
          <w:sz w:val="24"/>
          <w:szCs w:val="24"/>
        </w:rPr>
        <w:t>.</w:t>
      </w:r>
      <w:r w:rsidR="002B6781">
        <w:rPr>
          <w:rFonts w:ascii="Arial" w:hAnsi="Arial" w:cs="Arial"/>
          <w:sz w:val="24"/>
          <w:szCs w:val="24"/>
        </w:rPr>
        <w:t xml:space="preserve"> </w:t>
      </w:r>
      <w:r w:rsidR="006D049A" w:rsidRPr="00716F92">
        <w:rPr>
          <w:rFonts w:ascii="Arial" w:hAnsi="Arial" w:cs="Arial"/>
          <w:sz w:val="24"/>
          <w:szCs w:val="24"/>
        </w:rPr>
        <w:t>2002</w:t>
      </w:r>
      <w:r w:rsidR="00FE0924" w:rsidRPr="00716F92">
        <w:rPr>
          <w:rFonts w:ascii="Arial" w:hAnsi="Arial" w:cs="Arial"/>
          <w:sz w:val="24"/>
          <w:szCs w:val="24"/>
        </w:rPr>
        <w:t>;</w:t>
      </w:r>
      <w:r w:rsidR="006D049A" w:rsidRPr="00716F92">
        <w:rPr>
          <w:rFonts w:ascii="Arial" w:hAnsi="Arial" w:cs="Arial"/>
          <w:sz w:val="24"/>
          <w:szCs w:val="24"/>
        </w:rPr>
        <w:t xml:space="preserve"> 23(5):249 -253.</w:t>
      </w:r>
    </w:p>
    <w:p w14:paraId="7A2DDAC0" w14:textId="77777777" w:rsidR="008F6376" w:rsidRPr="00716F92" w:rsidRDefault="008F6376" w:rsidP="00716F92">
      <w:pPr>
        <w:pStyle w:val="Prrafodelista"/>
        <w:spacing w:line="240" w:lineRule="auto"/>
        <w:rPr>
          <w:rFonts w:ascii="Arial" w:hAnsi="Arial" w:cs="Arial"/>
          <w:sz w:val="24"/>
          <w:szCs w:val="24"/>
        </w:rPr>
      </w:pPr>
    </w:p>
    <w:p w14:paraId="4C2DE9D4" w14:textId="0256FB71" w:rsidR="006D049A" w:rsidRPr="00716F92" w:rsidRDefault="000F5280" w:rsidP="00513D40">
      <w:pPr>
        <w:pStyle w:val="Textonotapie"/>
        <w:numPr>
          <w:ilvl w:val="0"/>
          <w:numId w:val="26"/>
        </w:numPr>
        <w:jc w:val="both"/>
        <w:rPr>
          <w:rFonts w:ascii="Arial" w:hAnsi="Arial" w:cs="Arial"/>
          <w:sz w:val="24"/>
          <w:szCs w:val="24"/>
          <w:lang w:val="en-US"/>
        </w:rPr>
      </w:pPr>
      <w:proofErr w:type="spellStart"/>
      <w:r w:rsidRPr="00716F92">
        <w:rPr>
          <w:rFonts w:ascii="Arial" w:hAnsi="Arial" w:cs="Arial"/>
          <w:sz w:val="24"/>
          <w:szCs w:val="24"/>
          <w:lang w:val="es-MX"/>
        </w:rPr>
        <w:t>Ayllón</w:t>
      </w:r>
      <w:proofErr w:type="spellEnd"/>
      <w:r w:rsidRPr="00716F92">
        <w:rPr>
          <w:rFonts w:ascii="Arial" w:hAnsi="Arial" w:cs="Arial"/>
          <w:sz w:val="24"/>
          <w:szCs w:val="24"/>
          <w:lang w:val="es-MX"/>
        </w:rPr>
        <w:t xml:space="preserve"> N, Rodriguez MJ, </w:t>
      </w:r>
      <w:proofErr w:type="spellStart"/>
      <w:r w:rsidRPr="00716F92">
        <w:rPr>
          <w:rFonts w:ascii="Arial" w:hAnsi="Arial" w:cs="Arial"/>
          <w:sz w:val="24"/>
          <w:szCs w:val="24"/>
          <w:lang w:val="es-MX"/>
        </w:rPr>
        <w:t>Soleto</w:t>
      </w:r>
      <w:proofErr w:type="spellEnd"/>
      <w:r w:rsidRPr="00716F92">
        <w:rPr>
          <w:rFonts w:ascii="Arial" w:hAnsi="Arial" w:cs="Arial"/>
          <w:sz w:val="24"/>
          <w:szCs w:val="24"/>
          <w:lang w:val="es-MX"/>
        </w:rPr>
        <w:t xml:space="preserve"> G, Latorre PM.</w:t>
      </w:r>
      <w:r w:rsidR="00833224" w:rsidRPr="00716F92">
        <w:rPr>
          <w:rFonts w:ascii="Arial" w:hAnsi="Arial" w:cs="Arial"/>
          <w:sz w:val="24"/>
          <w:szCs w:val="24"/>
          <w:lang w:val="es-MX"/>
        </w:rPr>
        <w:t xml:space="preserve"> </w:t>
      </w:r>
      <w:r w:rsidR="006D049A" w:rsidRPr="00716F92">
        <w:rPr>
          <w:rFonts w:ascii="Arial" w:hAnsi="Arial" w:cs="Arial"/>
          <w:sz w:val="24"/>
          <w:szCs w:val="24"/>
          <w:lang w:val="en-US"/>
        </w:rPr>
        <w:t xml:space="preserve">Unplanned </w:t>
      </w:r>
      <w:proofErr w:type="spellStart"/>
      <w:r w:rsidR="006D049A" w:rsidRPr="00716F92">
        <w:rPr>
          <w:rFonts w:ascii="Arial" w:hAnsi="Arial" w:cs="Arial"/>
          <w:sz w:val="24"/>
          <w:szCs w:val="24"/>
          <w:lang w:val="en-US"/>
        </w:rPr>
        <w:t>extubations</w:t>
      </w:r>
      <w:proofErr w:type="spellEnd"/>
      <w:r w:rsidR="006D049A" w:rsidRPr="00716F92">
        <w:rPr>
          <w:rFonts w:ascii="Arial" w:hAnsi="Arial" w:cs="Arial"/>
          <w:sz w:val="24"/>
          <w:szCs w:val="24"/>
          <w:lang w:val="en-US"/>
        </w:rPr>
        <w:t xml:space="preserve"> in patients in the ventilator weaning phase in the intensive care unit: Incidence and risk factors.</w:t>
      </w:r>
      <w:r w:rsidR="00513D40" w:rsidRPr="005D2238">
        <w:rPr>
          <w:lang w:val="en-US"/>
        </w:rPr>
        <w:t xml:space="preserve"> </w:t>
      </w:r>
      <w:proofErr w:type="spellStart"/>
      <w:r w:rsidR="00513D40" w:rsidRPr="00513D40">
        <w:rPr>
          <w:rFonts w:ascii="Arial" w:hAnsi="Arial" w:cs="Arial"/>
          <w:sz w:val="24"/>
          <w:szCs w:val="24"/>
          <w:lang w:val="en-US"/>
        </w:rPr>
        <w:t>Enfer</w:t>
      </w:r>
      <w:proofErr w:type="spellEnd"/>
      <w:r w:rsidR="00513D40" w:rsidRPr="00513D40">
        <w:rPr>
          <w:rFonts w:ascii="Arial" w:hAnsi="Arial" w:cs="Arial"/>
          <w:sz w:val="24"/>
          <w:szCs w:val="24"/>
          <w:lang w:val="en-US"/>
        </w:rPr>
        <w:t xml:space="preserve"> </w:t>
      </w:r>
      <w:proofErr w:type="spellStart"/>
      <w:r w:rsidR="00513D40" w:rsidRPr="00513D40">
        <w:rPr>
          <w:rFonts w:ascii="Arial" w:hAnsi="Arial" w:cs="Arial"/>
          <w:sz w:val="24"/>
          <w:szCs w:val="24"/>
          <w:lang w:val="en-US"/>
        </w:rPr>
        <w:t>clin</w:t>
      </w:r>
      <w:proofErr w:type="spellEnd"/>
      <w:r w:rsidR="00513D40">
        <w:rPr>
          <w:rFonts w:ascii="Arial" w:hAnsi="Arial" w:cs="Arial"/>
          <w:sz w:val="24"/>
          <w:szCs w:val="24"/>
          <w:lang w:val="en-US"/>
        </w:rPr>
        <w:t xml:space="preserve">. </w:t>
      </w:r>
      <w:r w:rsidR="006D049A" w:rsidRPr="00716F92">
        <w:rPr>
          <w:rFonts w:ascii="Arial" w:hAnsi="Arial" w:cs="Arial"/>
          <w:sz w:val="24"/>
          <w:szCs w:val="24"/>
          <w:lang w:val="en-US"/>
        </w:rPr>
        <w:t>2009</w:t>
      </w:r>
      <w:r w:rsidR="00833224" w:rsidRPr="00716F92">
        <w:rPr>
          <w:rFonts w:ascii="Arial" w:hAnsi="Arial" w:cs="Arial"/>
          <w:sz w:val="24"/>
          <w:szCs w:val="24"/>
          <w:lang w:val="en-US"/>
        </w:rPr>
        <w:t>;</w:t>
      </w:r>
      <w:r w:rsidR="002B6781">
        <w:rPr>
          <w:rFonts w:ascii="Arial" w:hAnsi="Arial" w:cs="Arial"/>
          <w:sz w:val="24"/>
          <w:szCs w:val="24"/>
          <w:lang w:val="en-US"/>
        </w:rPr>
        <w:t xml:space="preserve"> </w:t>
      </w:r>
      <w:r w:rsidRPr="00716F92">
        <w:rPr>
          <w:rFonts w:ascii="Arial" w:hAnsi="Arial" w:cs="Arial"/>
          <w:sz w:val="24"/>
          <w:szCs w:val="24"/>
          <w:lang w:val="en-US"/>
        </w:rPr>
        <w:t>19(4): 210 – 214.</w:t>
      </w:r>
    </w:p>
    <w:p w14:paraId="187045CE" w14:textId="77777777" w:rsidR="008F6376" w:rsidRPr="00716F92" w:rsidRDefault="008F6376" w:rsidP="00716F92">
      <w:pPr>
        <w:pStyle w:val="Prrafodelista"/>
        <w:spacing w:line="240" w:lineRule="auto"/>
        <w:rPr>
          <w:rFonts w:ascii="Arial" w:hAnsi="Arial" w:cs="Arial"/>
          <w:sz w:val="24"/>
          <w:szCs w:val="24"/>
          <w:lang w:val="en-US"/>
        </w:rPr>
      </w:pPr>
    </w:p>
    <w:p w14:paraId="2632B6DF" w14:textId="67AA9EE5" w:rsidR="006D049A" w:rsidRPr="00716F92" w:rsidRDefault="006D049A" w:rsidP="00E2182C">
      <w:pPr>
        <w:pStyle w:val="Textonotapie"/>
        <w:numPr>
          <w:ilvl w:val="0"/>
          <w:numId w:val="26"/>
        </w:numPr>
        <w:jc w:val="both"/>
        <w:rPr>
          <w:rFonts w:ascii="Arial" w:hAnsi="Arial" w:cs="Arial"/>
          <w:sz w:val="24"/>
          <w:szCs w:val="24"/>
        </w:rPr>
      </w:pPr>
      <w:r w:rsidRPr="00716F92">
        <w:rPr>
          <w:rFonts w:ascii="Arial" w:hAnsi="Arial" w:cs="Arial"/>
          <w:sz w:val="24"/>
          <w:szCs w:val="24"/>
        </w:rPr>
        <w:t>Dueñas C.</w:t>
      </w:r>
      <w:r w:rsidR="00252D3A" w:rsidRPr="00716F92">
        <w:rPr>
          <w:rFonts w:ascii="Arial" w:hAnsi="Arial" w:cs="Arial"/>
          <w:sz w:val="24"/>
          <w:szCs w:val="24"/>
        </w:rPr>
        <w:t xml:space="preserve"> </w:t>
      </w:r>
      <w:r w:rsidR="00833224" w:rsidRPr="00716F92">
        <w:rPr>
          <w:rFonts w:ascii="Arial" w:hAnsi="Arial" w:cs="Arial"/>
          <w:sz w:val="24"/>
          <w:szCs w:val="24"/>
        </w:rPr>
        <w:t>Martínez</w:t>
      </w:r>
      <w:r w:rsidR="00252D3A" w:rsidRPr="00716F92">
        <w:rPr>
          <w:rFonts w:ascii="Arial" w:hAnsi="Arial" w:cs="Arial"/>
          <w:sz w:val="24"/>
          <w:szCs w:val="24"/>
        </w:rPr>
        <w:t xml:space="preserve"> A.</w:t>
      </w:r>
      <w:r w:rsidR="00833224" w:rsidRPr="00716F92">
        <w:rPr>
          <w:rFonts w:ascii="Arial" w:hAnsi="Arial" w:cs="Arial"/>
          <w:sz w:val="24"/>
          <w:szCs w:val="24"/>
        </w:rPr>
        <w:t xml:space="preserve"> </w:t>
      </w:r>
      <w:proofErr w:type="spellStart"/>
      <w:r w:rsidRPr="00716F92">
        <w:rPr>
          <w:rFonts w:ascii="Arial" w:hAnsi="Arial" w:cs="Arial"/>
          <w:sz w:val="24"/>
          <w:szCs w:val="24"/>
        </w:rPr>
        <w:t>Extubación</w:t>
      </w:r>
      <w:proofErr w:type="spellEnd"/>
      <w:r w:rsidRPr="00716F92">
        <w:rPr>
          <w:rFonts w:ascii="Arial" w:hAnsi="Arial" w:cs="Arial"/>
          <w:sz w:val="24"/>
          <w:szCs w:val="24"/>
        </w:rPr>
        <w:t xml:space="preserve"> no programada. Estudio de casos y controles en dos UCI de la ciudad de Cartagena. Rev</w:t>
      </w:r>
      <w:r w:rsidR="00AC0E3F" w:rsidRPr="00716F92">
        <w:rPr>
          <w:rFonts w:ascii="Arial" w:hAnsi="Arial" w:cs="Arial"/>
          <w:sz w:val="24"/>
          <w:szCs w:val="24"/>
        </w:rPr>
        <w:t>.</w:t>
      </w:r>
      <w:r w:rsidRPr="00716F92">
        <w:rPr>
          <w:rFonts w:ascii="Arial" w:hAnsi="Arial" w:cs="Arial"/>
          <w:sz w:val="24"/>
          <w:szCs w:val="24"/>
        </w:rPr>
        <w:t xml:space="preserve"> Col de </w:t>
      </w:r>
      <w:r w:rsidR="00833224" w:rsidRPr="00716F92">
        <w:rPr>
          <w:rFonts w:ascii="Arial" w:hAnsi="Arial" w:cs="Arial"/>
          <w:sz w:val="24"/>
          <w:szCs w:val="24"/>
        </w:rPr>
        <w:t>Neumología</w:t>
      </w:r>
      <w:r w:rsidRPr="00716F92">
        <w:rPr>
          <w:rFonts w:ascii="Arial" w:hAnsi="Arial" w:cs="Arial"/>
          <w:sz w:val="24"/>
          <w:szCs w:val="24"/>
        </w:rPr>
        <w:t>. 2001</w:t>
      </w:r>
      <w:r w:rsidR="00833224" w:rsidRPr="00716F92">
        <w:rPr>
          <w:rFonts w:ascii="Arial" w:hAnsi="Arial" w:cs="Arial"/>
          <w:sz w:val="24"/>
          <w:szCs w:val="24"/>
        </w:rPr>
        <w:t xml:space="preserve">; </w:t>
      </w:r>
      <w:r w:rsidRPr="00716F92">
        <w:rPr>
          <w:rFonts w:ascii="Arial" w:hAnsi="Arial" w:cs="Arial"/>
          <w:sz w:val="24"/>
          <w:szCs w:val="24"/>
        </w:rPr>
        <w:t>13 (1)</w:t>
      </w:r>
      <w:r w:rsidR="00252D3A" w:rsidRPr="00716F92">
        <w:rPr>
          <w:rFonts w:ascii="Arial" w:hAnsi="Arial" w:cs="Arial"/>
          <w:sz w:val="24"/>
          <w:szCs w:val="24"/>
        </w:rPr>
        <w:t>: 12-18.</w:t>
      </w:r>
    </w:p>
    <w:p w14:paraId="029E43FC" w14:textId="77777777" w:rsidR="00E72A52" w:rsidRPr="00716F92" w:rsidRDefault="00E72A52" w:rsidP="00E2182C">
      <w:pPr>
        <w:pStyle w:val="Textonotapie"/>
        <w:ind w:left="720"/>
        <w:jc w:val="both"/>
        <w:rPr>
          <w:rFonts w:ascii="Arial" w:hAnsi="Arial" w:cs="Arial"/>
          <w:sz w:val="24"/>
          <w:szCs w:val="24"/>
        </w:rPr>
      </w:pPr>
    </w:p>
    <w:p w14:paraId="0CA2CC27" w14:textId="1A0DF5D2" w:rsidR="006D049A" w:rsidRPr="00716F92" w:rsidRDefault="006D049A">
      <w:pPr>
        <w:pStyle w:val="Textonotapie"/>
        <w:numPr>
          <w:ilvl w:val="0"/>
          <w:numId w:val="26"/>
        </w:numPr>
        <w:jc w:val="both"/>
        <w:rPr>
          <w:rFonts w:ascii="Arial" w:hAnsi="Arial" w:cs="Arial"/>
          <w:sz w:val="24"/>
          <w:szCs w:val="24"/>
          <w:lang w:val="en-US"/>
        </w:rPr>
      </w:pPr>
      <w:r w:rsidRPr="00716F92">
        <w:rPr>
          <w:rFonts w:ascii="Arial" w:hAnsi="Arial" w:cs="Arial"/>
          <w:sz w:val="24"/>
          <w:szCs w:val="24"/>
          <w:lang w:val="en-US"/>
        </w:rPr>
        <w:t>Gonz</w:t>
      </w:r>
      <w:r w:rsidR="00AC0E3F" w:rsidRPr="00716F92">
        <w:rPr>
          <w:rFonts w:ascii="Arial" w:hAnsi="Arial" w:cs="Arial"/>
          <w:sz w:val="24"/>
          <w:szCs w:val="24"/>
          <w:lang w:val="en-US"/>
        </w:rPr>
        <w:t>á</w:t>
      </w:r>
      <w:r w:rsidRPr="00716F92">
        <w:rPr>
          <w:rFonts w:ascii="Arial" w:hAnsi="Arial" w:cs="Arial"/>
          <w:sz w:val="24"/>
          <w:szCs w:val="24"/>
          <w:lang w:val="en-US"/>
        </w:rPr>
        <w:t>lez C,</w:t>
      </w:r>
      <w:r w:rsidR="00833224" w:rsidRPr="00716F92">
        <w:rPr>
          <w:rFonts w:ascii="Arial" w:hAnsi="Arial" w:cs="Arial"/>
          <w:sz w:val="24"/>
          <w:szCs w:val="24"/>
          <w:lang w:val="en-US"/>
        </w:rPr>
        <w:t xml:space="preserve"> </w:t>
      </w:r>
      <w:r w:rsidRPr="00716F92">
        <w:rPr>
          <w:rFonts w:ascii="Arial" w:hAnsi="Arial" w:cs="Arial"/>
          <w:sz w:val="24"/>
          <w:szCs w:val="24"/>
          <w:lang w:val="en-US"/>
        </w:rPr>
        <w:t>Bautista D.</w:t>
      </w:r>
      <w:r w:rsidR="002B6781">
        <w:rPr>
          <w:rFonts w:ascii="Arial" w:hAnsi="Arial" w:cs="Arial"/>
          <w:sz w:val="24"/>
          <w:szCs w:val="24"/>
          <w:lang w:val="en-US"/>
        </w:rPr>
        <w:t xml:space="preserve"> </w:t>
      </w:r>
      <w:r w:rsidRPr="00716F92">
        <w:rPr>
          <w:rFonts w:ascii="Arial" w:eastAsia="Arial Unicode MS" w:hAnsi="Arial" w:cs="Arial"/>
          <w:bCs/>
          <w:sz w:val="24"/>
          <w:szCs w:val="24"/>
          <w:lang w:val="en-US"/>
        </w:rPr>
        <w:t>Adverse events and associated</w:t>
      </w:r>
      <w:r w:rsidR="00833224" w:rsidRPr="00716F92">
        <w:rPr>
          <w:rFonts w:ascii="Arial" w:eastAsia="Arial Unicode MS" w:hAnsi="Arial" w:cs="Arial"/>
          <w:bCs/>
          <w:sz w:val="24"/>
          <w:szCs w:val="24"/>
          <w:lang w:val="en-US"/>
        </w:rPr>
        <w:t xml:space="preserve"> </w:t>
      </w:r>
      <w:r w:rsidRPr="00716F92">
        <w:rPr>
          <w:rFonts w:ascii="Arial" w:eastAsia="Arial Unicode MS" w:hAnsi="Arial" w:cs="Arial"/>
          <w:bCs/>
          <w:sz w:val="24"/>
          <w:szCs w:val="24"/>
          <w:lang w:val="en-US"/>
        </w:rPr>
        <w:t>factors in patients</w:t>
      </w:r>
      <w:r w:rsidR="00833224" w:rsidRPr="00716F92">
        <w:rPr>
          <w:rFonts w:ascii="Arial" w:eastAsia="Arial Unicode MS" w:hAnsi="Arial" w:cs="Arial"/>
          <w:bCs/>
          <w:sz w:val="24"/>
          <w:szCs w:val="24"/>
          <w:lang w:val="en-US"/>
        </w:rPr>
        <w:t xml:space="preserve"> </w:t>
      </w:r>
      <w:r w:rsidRPr="00716F92">
        <w:rPr>
          <w:rFonts w:ascii="Arial" w:eastAsia="Arial Unicode MS" w:hAnsi="Arial" w:cs="Arial"/>
          <w:bCs/>
          <w:sz w:val="24"/>
          <w:szCs w:val="24"/>
          <w:lang w:val="en-US"/>
        </w:rPr>
        <w:t>who</w:t>
      </w:r>
      <w:r w:rsidR="00833224" w:rsidRPr="00716F92">
        <w:rPr>
          <w:rFonts w:ascii="Arial" w:eastAsia="Arial Unicode MS" w:hAnsi="Arial" w:cs="Arial"/>
          <w:bCs/>
          <w:sz w:val="24"/>
          <w:szCs w:val="24"/>
          <w:lang w:val="en-US"/>
        </w:rPr>
        <w:t xml:space="preserve"> </w:t>
      </w:r>
      <w:r w:rsidRPr="00716F92">
        <w:rPr>
          <w:rFonts w:ascii="Arial" w:eastAsia="Arial Unicode MS" w:hAnsi="Arial" w:cs="Arial"/>
          <w:bCs/>
          <w:sz w:val="24"/>
          <w:szCs w:val="24"/>
          <w:lang w:val="en-US"/>
        </w:rPr>
        <w:t xml:space="preserve">died in a University Hospital. </w:t>
      </w:r>
      <w:proofErr w:type="spellStart"/>
      <w:r w:rsidRPr="00716F92">
        <w:rPr>
          <w:rFonts w:ascii="Arial" w:eastAsia="Arial Unicode MS" w:hAnsi="Arial" w:cs="Arial"/>
          <w:bCs/>
          <w:sz w:val="24"/>
          <w:szCs w:val="24"/>
        </w:rPr>
        <w:t>Rev</w:t>
      </w:r>
      <w:proofErr w:type="spellEnd"/>
      <w:r w:rsidRPr="00716F92">
        <w:rPr>
          <w:rFonts w:ascii="Arial" w:eastAsia="Arial Unicode MS" w:hAnsi="Arial" w:cs="Arial"/>
          <w:bCs/>
          <w:sz w:val="24"/>
          <w:szCs w:val="24"/>
          <w:lang w:val="en-US"/>
        </w:rPr>
        <w:t xml:space="preserve"> de </w:t>
      </w:r>
      <w:proofErr w:type="spellStart"/>
      <w:r w:rsidRPr="00716F92">
        <w:rPr>
          <w:rFonts w:ascii="Arial" w:eastAsia="Arial Unicode MS" w:hAnsi="Arial" w:cs="Arial"/>
          <w:bCs/>
          <w:sz w:val="24"/>
          <w:szCs w:val="24"/>
          <w:lang w:val="en-US"/>
        </w:rPr>
        <w:t>Calidad</w:t>
      </w:r>
      <w:proofErr w:type="spellEnd"/>
      <w:r w:rsidR="008F606F" w:rsidRPr="00716F92">
        <w:rPr>
          <w:rFonts w:ascii="Arial" w:eastAsia="Arial Unicode MS" w:hAnsi="Arial" w:cs="Arial"/>
          <w:bCs/>
          <w:sz w:val="24"/>
          <w:szCs w:val="24"/>
          <w:lang w:val="en-US"/>
        </w:rPr>
        <w:t xml:space="preserve"> </w:t>
      </w:r>
      <w:proofErr w:type="spellStart"/>
      <w:r w:rsidRPr="00716F92">
        <w:rPr>
          <w:rFonts w:ascii="Arial" w:eastAsia="Arial Unicode MS" w:hAnsi="Arial" w:cs="Arial"/>
          <w:bCs/>
          <w:sz w:val="24"/>
          <w:szCs w:val="24"/>
          <w:lang w:val="en-US"/>
        </w:rPr>
        <w:t>Asistencial</w:t>
      </w:r>
      <w:proofErr w:type="spellEnd"/>
      <w:r w:rsidRPr="00716F92">
        <w:rPr>
          <w:rFonts w:ascii="Arial" w:eastAsia="Arial Unicode MS" w:hAnsi="Arial" w:cs="Arial"/>
          <w:bCs/>
          <w:sz w:val="24"/>
          <w:szCs w:val="24"/>
          <w:lang w:val="en-US"/>
        </w:rPr>
        <w:t>.</w:t>
      </w:r>
      <w:r w:rsidR="002B6781">
        <w:rPr>
          <w:rFonts w:ascii="Arial" w:eastAsia="Arial Unicode MS" w:hAnsi="Arial" w:cs="Arial"/>
          <w:bCs/>
          <w:sz w:val="24"/>
          <w:szCs w:val="24"/>
          <w:lang w:val="en-US"/>
        </w:rPr>
        <w:t xml:space="preserve"> </w:t>
      </w:r>
      <w:r w:rsidR="00833224" w:rsidRPr="00716F92">
        <w:rPr>
          <w:rFonts w:ascii="Arial" w:eastAsia="Arial Unicode MS" w:hAnsi="Arial" w:cs="Arial"/>
          <w:bCs/>
          <w:sz w:val="24"/>
          <w:szCs w:val="24"/>
          <w:lang w:val="en-US"/>
        </w:rPr>
        <w:t>2012;</w:t>
      </w:r>
      <w:r w:rsidR="002B6781">
        <w:rPr>
          <w:rFonts w:ascii="Arial" w:eastAsia="Arial Unicode MS" w:hAnsi="Arial" w:cs="Arial"/>
          <w:bCs/>
          <w:sz w:val="24"/>
          <w:szCs w:val="24"/>
          <w:lang w:val="en-US"/>
        </w:rPr>
        <w:t xml:space="preserve"> </w:t>
      </w:r>
      <w:r w:rsidR="00BF0F9B" w:rsidRPr="00716F92">
        <w:rPr>
          <w:rFonts w:ascii="Arial" w:eastAsia="Arial Unicode MS" w:hAnsi="Arial" w:cs="Arial"/>
          <w:bCs/>
          <w:sz w:val="24"/>
          <w:szCs w:val="24"/>
          <w:lang w:val="en-US"/>
        </w:rPr>
        <w:t>27(2):108 -116.</w:t>
      </w:r>
    </w:p>
    <w:p w14:paraId="5C7EB116" w14:textId="77777777" w:rsidR="008F6376" w:rsidRPr="00716F92" w:rsidRDefault="008F6376">
      <w:pPr>
        <w:pStyle w:val="Textonotapie"/>
        <w:ind w:left="360"/>
        <w:jc w:val="both"/>
        <w:rPr>
          <w:rFonts w:ascii="Arial" w:hAnsi="Arial" w:cs="Arial"/>
          <w:sz w:val="24"/>
          <w:szCs w:val="24"/>
          <w:lang w:val="en-US"/>
        </w:rPr>
      </w:pPr>
    </w:p>
    <w:p w14:paraId="035C7D51" w14:textId="5DF8D293" w:rsidR="006D049A" w:rsidRPr="00716F92" w:rsidRDefault="006D049A">
      <w:pPr>
        <w:pStyle w:val="Prrafodelista"/>
        <w:numPr>
          <w:ilvl w:val="0"/>
          <w:numId w:val="26"/>
        </w:numPr>
        <w:autoSpaceDE w:val="0"/>
        <w:autoSpaceDN w:val="0"/>
        <w:adjustRightInd w:val="0"/>
        <w:spacing w:after="0" w:line="240" w:lineRule="auto"/>
        <w:jc w:val="both"/>
        <w:rPr>
          <w:rFonts w:ascii="Arial" w:hAnsi="Arial" w:cs="Arial"/>
          <w:sz w:val="24"/>
          <w:szCs w:val="24"/>
          <w:lang w:val="en-US"/>
        </w:rPr>
      </w:pPr>
      <w:r w:rsidRPr="00716F92">
        <w:rPr>
          <w:rFonts w:ascii="Arial" w:hAnsi="Arial" w:cs="Arial"/>
          <w:sz w:val="24"/>
          <w:szCs w:val="24"/>
          <w:lang w:val="en-US"/>
        </w:rPr>
        <w:t xml:space="preserve">Rothschild JM, </w:t>
      </w:r>
      <w:r w:rsidR="00513D40">
        <w:rPr>
          <w:rFonts w:ascii="Arial" w:hAnsi="Arial" w:cs="Arial"/>
          <w:sz w:val="24"/>
          <w:szCs w:val="24"/>
          <w:lang w:val="en-US"/>
        </w:rPr>
        <w:t xml:space="preserve">et al. </w:t>
      </w:r>
      <w:r w:rsidRPr="00716F92">
        <w:rPr>
          <w:rFonts w:ascii="Arial" w:hAnsi="Arial" w:cs="Arial"/>
          <w:sz w:val="24"/>
          <w:szCs w:val="24"/>
          <w:lang w:val="en-US"/>
        </w:rPr>
        <w:t xml:space="preserve">The Critical Care Safety Study: The incidence and nature of adverse events and serious medical errors in intensive care. </w:t>
      </w:r>
      <w:proofErr w:type="spellStart"/>
      <w:r w:rsidRPr="00716F92">
        <w:rPr>
          <w:rFonts w:ascii="Arial" w:hAnsi="Arial" w:cs="Arial"/>
          <w:sz w:val="24"/>
          <w:szCs w:val="24"/>
          <w:lang w:val="en-US"/>
        </w:rPr>
        <w:t>Crit</w:t>
      </w:r>
      <w:proofErr w:type="spellEnd"/>
      <w:r w:rsidRPr="00716F92">
        <w:rPr>
          <w:rFonts w:ascii="Arial" w:hAnsi="Arial" w:cs="Arial"/>
          <w:sz w:val="24"/>
          <w:szCs w:val="24"/>
          <w:lang w:val="en-US"/>
        </w:rPr>
        <w:t xml:space="preserve"> Care Med. 2005</w:t>
      </w:r>
      <w:r w:rsidR="00833224" w:rsidRPr="00716F92">
        <w:rPr>
          <w:rFonts w:ascii="Arial" w:hAnsi="Arial" w:cs="Arial"/>
          <w:sz w:val="24"/>
          <w:szCs w:val="24"/>
          <w:lang w:val="en-US"/>
        </w:rPr>
        <w:t>:</w:t>
      </w:r>
      <w:r w:rsidR="002B6781">
        <w:rPr>
          <w:rFonts w:ascii="Arial" w:hAnsi="Arial" w:cs="Arial"/>
          <w:sz w:val="24"/>
          <w:szCs w:val="24"/>
          <w:lang w:val="en-US"/>
        </w:rPr>
        <w:t xml:space="preserve"> </w:t>
      </w:r>
      <w:r w:rsidRPr="00716F92">
        <w:rPr>
          <w:rFonts w:ascii="Arial" w:hAnsi="Arial" w:cs="Arial"/>
          <w:sz w:val="24"/>
          <w:szCs w:val="24"/>
          <w:lang w:val="en-US"/>
        </w:rPr>
        <w:t>33(8):1694-</w:t>
      </w:r>
      <w:r w:rsidR="00692730" w:rsidRPr="00716F92">
        <w:rPr>
          <w:rFonts w:ascii="Arial" w:hAnsi="Arial" w:cs="Arial"/>
          <w:sz w:val="24"/>
          <w:szCs w:val="24"/>
          <w:lang w:val="en-US"/>
        </w:rPr>
        <w:t>1</w:t>
      </w:r>
      <w:r w:rsidRPr="00716F92">
        <w:rPr>
          <w:rFonts w:ascii="Arial" w:hAnsi="Arial" w:cs="Arial"/>
          <w:sz w:val="24"/>
          <w:szCs w:val="24"/>
          <w:lang w:val="en-US"/>
        </w:rPr>
        <w:t>700.</w:t>
      </w:r>
    </w:p>
    <w:p w14:paraId="0E4038F0" w14:textId="77777777" w:rsidR="008F6376" w:rsidRPr="00716F92" w:rsidRDefault="008F6376" w:rsidP="00716F92">
      <w:pPr>
        <w:pStyle w:val="Prrafodelista"/>
        <w:spacing w:line="240" w:lineRule="auto"/>
        <w:rPr>
          <w:rFonts w:ascii="Arial" w:hAnsi="Arial" w:cs="Arial"/>
          <w:sz w:val="24"/>
          <w:szCs w:val="24"/>
          <w:lang w:val="en-US"/>
        </w:rPr>
      </w:pPr>
    </w:p>
    <w:p w14:paraId="50D4FE9E" w14:textId="0D4A2E65" w:rsidR="006D049A" w:rsidRPr="00716F92" w:rsidRDefault="006D049A" w:rsidP="00E2182C">
      <w:pPr>
        <w:pStyle w:val="Prrafodelista"/>
        <w:numPr>
          <w:ilvl w:val="0"/>
          <w:numId w:val="26"/>
        </w:numPr>
        <w:spacing w:after="0" w:line="240" w:lineRule="auto"/>
        <w:jc w:val="both"/>
        <w:rPr>
          <w:rFonts w:ascii="Arial" w:hAnsi="Arial" w:cs="Arial"/>
          <w:sz w:val="24"/>
          <w:szCs w:val="24"/>
          <w:lang w:val="en-US"/>
        </w:rPr>
      </w:pPr>
      <w:r w:rsidRPr="00716F92">
        <w:rPr>
          <w:rFonts w:ascii="Arial" w:hAnsi="Arial" w:cs="Arial"/>
          <w:sz w:val="24"/>
          <w:szCs w:val="24"/>
        </w:rPr>
        <w:t xml:space="preserve">Merino P, Martín MC, Alonso A, Gutiérrez I, </w:t>
      </w:r>
      <w:r w:rsidR="00BE168B" w:rsidRPr="00BE168B">
        <w:rPr>
          <w:rFonts w:ascii="Arial" w:hAnsi="Arial" w:cs="Arial"/>
          <w:sz w:val="24"/>
          <w:szCs w:val="24"/>
        </w:rPr>
        <w:t>Álvarez</w:t>
      </w:r>
      <w:r w:rsidRPr="00716F92">
        <w:rPr>
          <w:rFonts w:ascii="Arial" w:hAnsi="Arial" w:cs="Arial"/>
          <w:sz w:val="24"/>
          <w:szCs w:val="24"/>
        </w:rPr>
        <w:t xml:space="preserve"> J, Becerril F; coordinadores del estudio SYREC. </w:t>
      </w:r>
      <w:r w:rsidRPr="00716F92">
        <w:rPr>
          <w:rFonts w:ascii="Arial" w:hAnsi="Arial" w:cs="Arial"/>
          <w:sz w:val="24"/>
          <w:szCs w:val="24"/>
          <w:lang w:val="en-US"/>
        </w:rPr>
        <w:t>[Medication errors in Spanish intensive care units].</w:t>
      </w:r>
      <w:r w:rsidR="00EE047A" w:rsidRPr="00716F92">
        <w:rPr>
          <w:rFonts w:ascii="Arial" w:hAnsi="Arial" w:cs="Arial"/>
          <w:sz w:val="24"/>
          <w:szCs w:val="24"/>
          <w:lang w:val="en-US"/>
        </w:rPr>
        <w:t xml:space="preserve"> </w:t>
      </w:r>
      <w:r w:rsidRPr="00716F92">
        <w:rPr>
          <w:rFonts w:ascii="Arial" w:hAnsi="Arial" w:cs="Arial"/>
          <w:sz w:val="24"/>
          <w:szCs w:val="24"/>
          <w:lang w:val="en-US"/>
        </w:rPr>
        <w:t xml:space="preserve">[Article in Spanish], Med </w:t>
      </w:r>
      <w:proofErr w:type="spellStart"/>
      <w:r w:rsidRPr="00716F92">
        <w:rPr>
          <w:rFonts w:ascii="Arial" w:hAnsi="Arial" w:cs="Arial"/>
          <w:sz w:val="24"/>
          <w:szCs w:val="24"/>
          <w:lang w:val="en-US"/>
        </w:rPr>
        <w:t>Intensiva</w:t>
      </w:r>
      <w:proofErr w:type="spellEnd"/>
      <w:r w:rsidRPr="00716F92">
        <w:rPr>
          <w:rFonts w:ascii="Arial" w:hAnsi="Arial" w:cs="Arial"/>
          <w:sz w:val="24"/>
          <w:szCs w:val="24"/>
          <w:lang w:val="en-US"/>
        </w:rPr>
        <w:t>. 2013</w:t>
      </w:r>
      <w:r w:rsidR="00833224" w:rsidRPr="00716F92">
        <w:rPr>
          <w:rFonts w:ascii="Arial" w:hAnsi="Arial" w:cs="Arial"/>
          <w:sz w:val="24"/>
          <w:szCs w:val="24"/>
          <w:lang w:val="en-US"/>
        </w:rPr>
        <w:t>;</w:t>
      </w:r>
      <w:r w:rsidRPr="00716F92">
        <w:rPr>
          <w:rFonts w:ascii="Arial" w:hAnsi="Arial" w:cs="Arial"/>
          <w:sz w:val="24"/>
          <w:szCs w:val="24"/>
          <w:lang w:val="en-US"/>
        </w:rPr>
        <w:t xml:space="preserve"> 37(6):391-</w:t>
      </w:r>
      <w:r w:rsidR="00BC4254" w:rsidRPr="00716F92">
        <w:rPr>
          <w:rFonts w:ascii="Arial" w:hAnsi="Arial" w:cs="Arial"/>
          <w:sz w:val="24"/>
          <w:szCs w:val="24"/>
          <w:lang w:val="en-US"/>
        </w:rPr>
        <w:t>39</w:t>
      </w:r>
      <w:r w:rsidRPr="00716F92">
        <w:rPr>
          <w:rFonts w:ascii="Arial" w:hAnsi="Arial" w:cs="Arial"/>
          <w:sz w:val="24"/>
          <w:szCs w:val="24"/>
          <w:lang w:val="en-US"/>
        </w:rPr>
        <w:t xml:space="preserve">9. </w:t>
      </w:r>
    </w:p>
    <w:p w14:paraId="1638CC6B" w14:textId="77777777" w:rsidR="008F6376" w:rsidRPr="00716F92" w:rsidRDefault="008F6376" w:rsidP="00716F92">
      <w:pPr>
        <w:pStyle w:val="Prrafodelista"/>
        <w:spacing w:line="240" w:lineRule="auto"/>
        <w:rPr>
          <w:rFonts w:ascii="Arial" w:hAnsi="Arial" w:cs="Arial"/>
          <w:sz w:val="24"/>
          <w:szCs w:val="24"/>
          <w:lang w:val="en-US"/>
        </w:rPr>
      </w:pPr>
    </w:p>
    <w:p w14:paraId="1C06D042" w14:textId="3E2321E5" w:rsidR="006D049A" w:rsidRPr="00716F92" w:rsidRDefault="006D049A" w:rsidP="00E2182C">
      <w:pPr>
        <w:pStyle w:val="Textonotapie"/>
        <w:numPr>
          <w:ilvl w:val="0"/>
          <w:numId w:val="26"/>
        </w:numPr>
        <w:jc w:val="both"/>
        <w:rPr>
          <w:rFonts w:ascii="Arial" w:hAnsi="Arial" w:cs="Arial"/>
          <w:sz w:val="24"/>
          <w:szCs w:val="24"/>
          <w:lang w:val="en-US"/>
        </w:rPr>
      </w:pPr>
      <w:r w:rsidRPr="00716F92">
        <w:rPr>
          <w:rFonts w:ascii="Arial" w:hAnsi="Arial" w:cs="Arial"/>
          <w:sz w:val="24"/>
          <w:szCs w:val="24"/>
        </w:rPr>
        <w:t>Bautista L</w:t>
      </w:r>
      <w:r w:rsidR="00666F5C" w:rsidRPr="00716F92">
        <w:rPr>
          <w:rFonts w:ascii="Arial" w:hAnsi="Arial" w:cs="Arial"/>
          <w:sz w:val="24"/>
          <w:szCs w:val="24"/>
        </w:rPr>
        <w:t>M</w:t>
      </w:r>
      <w:r w:rsidRPr="00716F92">
        <w:rPr>
          <w:rFonts w:ascii="Arial" w:hAnsi="Arial" w:cs="Arial"/>
          <w:sz w:val="24"/>
          <w:szCs w:val="24"/>
        </w:rPr>
        <w:t>, Parada D</w:t>
      </w:r>
      <w:r w:rsidR="00E95C8C" w:rsidRPr="00716F92">
        <w:rPr>
          <w:rFonts w:ascii="Arial" w:hAnsi="Arial" w:cs="Arial"/>
          <w:sz w:val="24"/>
          <w:szCs w:val="24"/>
        </w:rPr>
        <w:t>A</w:t>
      </w:r>
      <w:r w:rsidRPr="00716F92">
        <w:rPr>
          <w:rFonts w:ascii="Arial" w:hAnsi="Arial" w:cs="Arial"/>
          <w:sz w:val="24"/>
          <w:szCs w:val="24"/>
        </w:rPr>
        <w:t xml:space="preserve">, </w:t>
      </w:r>
      <w:r w:rsidR="008A47CF" w:rsidRPr="00716F92">
        <w:rPr>
          <w:rFonts w:ascii="Arial" w:hAnsi="Arial" w:cs="Arial"/>
          <w:sz w:val="24"/>
          <w:szCs w:val="24"/>
        </w:rPr>
        <w:t>et al.</w:t>
      </w:r>
      <w:r w:rsidR="002B6781">
        <w:rPr>
          <w:rFonts w:ascii="Arial" w:hAnsi="Arial" w:cs="Arial"/>
          <w:sz w:val="24"/>
          <w:szCs w:val="24"/>
        </w:rPr>
        <w:t xml:space="preserve"> </w:t>
      </w:r>
      <w:r w:rsidRPr="00716F92">
        <w:rPr>
          <w:rFonts w:ascii="Arial" w:hAnsi="Arial" w:cs="Arial"/>
          <w:bCs/>
          <w:sz w:val="24"/>
          <w:szCs w:val="24"/>
        </w:rPr>
        <w:t xml:space="preserve">Frecuencia, </w:t>
      </w:r>
      <w:proofErr w:type="spellStart"/>
      <w:r w:rsidRPr="00716F92">
        <w:rPr>
          <w:rFonts w:ascii="Arial" w:hAnsi="Arial" w:cs="Arial"/>
          <w:bCs/>
          <w:sz w:val="24"/>
          <w:szCs w:val="24"/>
        </w:rPr>
        <w:t>evitabilidad</w:t>
      </w:r>
      <w:proofErr w:type="spellEnd"/>
      <w:r w:rsidRPr="00716F92">
        <w:rPr>
          <w:rFonts w:ascii="Arial" w:hAnsi="Arial" w:cs="Arial"/>
          <w:bCs/>
          <w:sz w:val="24"/>
          <w:szCs w:val="24"/>
        </w:rPr>
        <w:t xml:space="preserve"> y consecuencias de los eventos adversos. Rev</w:t>
      </w:r>
      <w:r w:rsidR="008A47CF" w:rsidRPr="00716F92">
        <w:rPr>
          <w:rFonts w:ascii="Arial" w:hAnsi="Arial" w:cs="Arial"/>
          <w:bCs/>
          <w:sz w:val="24"/>
          <w:szCs w:val="24"/>
        </w:rPr>
        <w:t>.</w:t>
      </w:r>
      <w:r w:rsidR="002B6781">
        <w:rPr>
          <w:rFonts w:ascii="Arial" w:hAnsi="Arial" w:cs="Arial"/>
          <w:bCs/>
          <w:sz w:val="24"/>
          <w:szCs w:val="24"/>
        </w:rPr>
        <w:t xml:space="preserve"> </w:t>
      </w:r>
      <w:r w:rsidRPr="00716F92">
        <w:rPr>
          <w:rFonts w:ascii="Arial" w:hAnsi="Arial" w:cs="Arial"/>
          <w:bCs/>
          <w:sz w:val="24"/>
          <w:szCs w:val="24"/>
        </w:rPr>
        <w:t>Ciencia y Cuidado. 2011; 8(1):75-84</w:t>
      </w:r>
      <w:r w:rsidR="003023CB" w:rsidRPr="00716F92">
        <w:rPr>
          <w:rFonts w:ascii="Arial" w:hAnsi="Arial" w:cs="Arial"/>
          <w:bCs/>
          <w:sz w:val="24"/>
          <w:szCs w:val="24"/>
        </w:rPr>
        <w:t>.</w:t>
      </w:r>
    </w:p>
    <w:p w14:paraId="4C702DF8" w14:textId="77777777" w:rsidR="008F6376" w:rsidRPr="00716F92" w:rsidRDefault="008F6376" w:rsidP="00716F92">
      <w:pPr>
        <w:pStyle w:val="Prrafodelista"/>
        <w:spacing w:line="240" w:lineRule="auto"/>
        <w:rPr>
          <w:rFonts w:ascii="Arial" w:hAnsi="Arial" w:cs="Arial"/>
          <w:sz w:val="24"/>
          <w:szCs w:val="24"/>
          <w:lang w:val="en-US"/>
        </w:rPr>
      </w:pPr>
    </w:p>
    <w:p w14:paraId="06A07391" w14:textId="7D4938AE" w:rsidR="006D049A" w:rsidRPr="00716F92" w:rsidRDefault="006D049A" w:rsidP="00E2182C">
      <w:pPr>
        <w:pStyle w:val="Prrafodelista"/>
        <w:numPr>
          <w:ilvl w:val="0"/>
          <w:numId w:val="26"/>
        </w:numPr>
        <w:spacing w:after="0" w:line="240" w:lineRule="auto"/>
        <w:jc w:val="both"/>
        <w:rPr>
          <w:rFonts w:ascii="Arial" w:hAnsi="Arial" w:cs="Arial"/>
          <w:sz w:val="24"/>
          <w:szCs w:val="24"/>
          <w:lang w:val="en-US"/>
        </w:rPr>
      </w:pPr>
      <w:r w:rsidRPr="00716F92">
        <w:rPr>
          <w:rFonts w:ascii="Arial" w:hAnsi="Arial" w:cs="Arial"/>
          <w:sz w:val="24"/>
          <w:szCs w:val="24"/>
          <w:lang w:val="en-US"/>
        </w:rPr>
        <w:t xml:space="preserve">Anthony MK, </w:t>
      </w:r>
      <w:proofErr w:type="spellStart"/>
      <w:r w:rsidRPr="00716F92">
        <w:rPr>
          <w:rFonts w:ascii="Arial" w:hAnsi="Arial" w:cs="Arial"/>
          <w:sz w:val="24"/>
          <w:szCs w:val="24"/>
          <w:lang w:val="en-US"/>
        </w:rPr>
        <w:t>Preuss</w:t>
      </w:r>
      <w:proofErr w:type="spellEnd"/>
      <w:r w:rsidRPr="00716F92">
        <w:rPr>
          <w:rFonts w:ascii="Arial" w:hAnsi="Arial" w:cs="Arial"/>
          <w:sz w:val="24"/>
          <w:szCs w:val="24"/>
          <w:lang w:val="en-US"/>
        </w:rPr>
        <w:t xml:space="preserve"> G. Models of care: The influence of nurse communication on patient safety</w:t>
      </w:r>
      <w:r w:rsidR="008A47CF" w:rsidRPr="00716F92">
        <w:rPr>
          <w:rFonts w:ascii="Arial" w:hAnsi="Arial" w:cs="Arial"/>
          <w:sz w:val="24"/>
          <w:szCs w:val="24"/>
          <w:lang w:val="en-US"/>
        </w:rPr>
        <w:t>.</w:t>
      </w:r>
      <w:r w:rsidRPr="00716F92">
        <w:rPr>
          <w:rFonts w:ascii="Arial" w:hAnsi="Arial" w:cs="Arial"/>
          <w:sz w:val="24"/>
          <w:szCs w:val="24"/>
          <w:lang w:val="en-US"/>
        </w:rPr>
        <w:t xml:space="preserve"> Nursing Economics.</w:t>
      </w:r>
      <w:r w:rsidR="00833224" w:rsidRPr="00716F92">
        <w:rPr>
          <w:rFonts w:ascii="Arial" w:hAnsi="Arial" w:cs="Arial"/>
          <w:sz w:val="24"/>
          <w:szCs w:val="24"/>
          <w:lang w:val="en-US"/>
        </w:rPr>
        <w:t xml:space="preserve"> </w:t>
      </w:r>
      <w:r w:rsidR="002523D7" w:rsidRPr="00716F92">
        <w:rPr>
          <w:rFonts w:ascii="Arial" w:hAnsi="Arial" w:cs="Arial"/>
          <w:sz w:val="24"/>
          <w:szCs w:val="24"/>
          <w:lang w:val="en-US"/>
        </w:rPr>
        <w:t>Pitman</w:t>
      </w:r>
      <w:r w:rsidR="00833224" w:rsidRPr="00716F92">
        <w:rPr>
          <w:rFonts w:ascii="Arial" w:hAnsi="Arial" w:cs="Arial"/>
          <w:sz w:val="24"/>
          <w:szCs w:val="24"/>
          <w:lang w:val="en-US"/>
        </w:rPr>
        <w:t>.</w:t>
      </w:r>
      <w:r w:rsidR="002523D7" w:rsidRPr="00716F92">
        <w:rPr>
          <w:rFonts w:ascii="Arial" w:hAnsi="Arial" w:cs="Arial"/>
          <w:sz w:val="24"/>
          <w:szCs w:val="24"/>
          <w:lang w:val="en-US"/>
        </w:rPr>
        <w:t xml:space="preserve"> 2005; 20(5): 20</w:t>
      </w:r>
      <w:r w:rsidRPr="00716F92">
        <w:rPr>
          <w:rFonts w:ascii="Arial" w:hAnsi="Arial" w:cs="Arial"/>
          <w:sz w:val="24"/>
          <w:szCs w:val="24"/>
          <w:lang w:val="en-US"/>
        </w:rPr>
        <w:t xml:space="preserve">9. </w:t>
      </w:r>
    </w:p>
    <w:p w14:paraId="547E2770" w14:textId="77777777" w:rsidR="008F6376" w:rsidRPr="00716F92" w:rsidRDefault="008F6376" w:rsidP="00716F92">
      <w:pPr>
        <w:pStyle w:val="Prrafodelista"/>
        <w:spacing w:line="240" w:lineRule="auto"/>
        <w:rPr>
          <w:rFonts w:ascii="Arial" w:hAnsi="Arial" w:cs="Arial"/>
          <w:sz w:val="24"/>
          <w:szCs w:val="24"/>
          <w:lang w:val="en-US"/>
        </w:rPr>
      </w:pPr>
    </w:p>
    <w:p w14:paraId="06BBE283" w14:textId="779604DF" w:rsidR="006D049A" w:rsidRPr="00716F92" w:rsidRDefault="006D049A" w:rsidP="00E2182C">
      <w:pPr>
        <w:pStyle w:val="Prrafodelista"/>
        <w:numPr>
          <w:ilvl w:val="0"/>
          <w:numId w:val="26"/>
        </w:numPr>
        <w:spacing w:after="0" w:line="240" w:lineRule="auto"/>
        <w:ind w:left="851"/>
        <w:jc w:val="both"/>
        <w:rPr>
          <w:rFonts w:ascii="Arial" w:hAnsi="Arial" w:cs="Arial"/>
          <w:sz w:val="24"/>
          <w:szCs w:val="24"/>
        </w:rPr>
      </w:pPr>
      <w:r w:rsidRPr="00716F92">
        <w:rPr>
          <w:rFonts w:ascii="Arial" w:hAnsi="Arial" w:cs="Arial"/>
          <w:sz w:val="24"/>
          <w:szCs w:val="24"/>
          <w:lang w:val="en-US"/>
        </w:rPr>
        <w:t>Andrews C, Millar S. Don't fumble the</w:t>
      </w:r>
      <w:r w:rsidR="00887AF3" w:rsidRPr="00716F92">
        <w:rPr>
          <w:rFonts w:ascii="Arial" w:hAnsi="Arial" w:cs="Arial"/>
          <w:sz w:val="24"/>
          <w:szCs w:val="24"/>
          <w:lang w:val="en-US"/>
        </w:rPr>
        <w:t xml:space="preserve"> </w:t>
      </w:r>
      <w:r w:rsidRPr="00716F92">
        <w:rPr>
          <w:rFonts w:ascii="Arial" w:hAnsi="Arial" w:cs="Arial"/>
          <w:sz w:val="24"/>
          <w:szCs w:val="24"/>
          <w:lang w:val="en-US"/>
        </w:rPr>
        <w:t>handoff. MAG Mutual Healthcare Risk Manager, 2005.</w:t>
      </w:r>
      <w:r w:rsidR="002B6781">
        <w:rPr>
          <w:rFonts w:ascii="Arial" w:hAnsi="Arial" w:cs="Arial"/>
          <w:sz w:val="24"/>
          <w:szCs w:val="24"/>
          <w:lang w:val="en-US"/>
        </w:rPr>
        <w:t xml:space="preserve"> </w:t>
      </w:r>
      <w:r w:rsidRPr="00716F92">
        <w:rPr>
          <w:rFonts w:ascii="Arial" w:hAnsi="Arial" w:cs="Arial"/>
          <w:sz w:val="24"/>
          <w:szCs w:val="24"/>
        </w:rPr>
        <w:t>11(28):12</w:t>
      </w:r>
      <w:r w:rsidR="009D30DB" w:rsidRPr="00716F92">
        <w:rPr>
          <w:rFonts w:ascii="Arial" w:hAnsi="Arial" w:cs="Arial"/>
          <w:sz w:val="24"/>
          <w:szCs w:val="24"/>
        </w:rPr>
        <w:t xml:space="preserve">. Disponible en: </w:t>
      </w:r>
      <w:r w:rsidRPr="00716F92">
        <w:rPr>
          <w:rFonts w:ascii="Arial" w:hAnsi="Arial" w:cs="Arial"/>
          <w:sz w:val="24"/>
          <w:szCs w:val="24"/>
        </w:rPr>
        <w:t>http://www.magmutual.com/mmic/articles/2005_11_28.pdf.</w:t>
      </w:r>
    </w:p>
    <w:p w14:paraId="70ED6180" w14:textId="77777777" w:rsidR="008F6376" w:rsidRPr="00716F92" w:rsidRDefault="008F6376" w:rsidP="00E2182C">
      <w:pPr>
        <w:spacing w:after="0" w:line="240" w:lineRule="auto"/>
        <w:ind w:left="851"/>
        <w:jc w:val="both"/>
        <w:rPr>
          <w:rFonts w:ascii="Arial" w:hAnsi="Arial" w:cs="Arial"/>
          <w:sz w:val="24"/>
          <w:szCs w:val="24"/>
        </w:rPr>
      </w:pPr>
    </w:p>
    <w:p w14:paraId="5DC26841" w14:textId="19E6FA03" w:rsidR="00A148B3" w:rsidRPr="00716F92" w:rsidRDefault="00CE0080">
      <w:pPr>
        <w:pStyle w:val="Prrafodelista"/>
        <w:numPr>
          <w:ilvl w:val="0"/>
          <w:numId w:val="26"/>
        </w:numPr>
        <w:spacing w:after="0" w:line="240" w:lineRule="auto"/>
        <w:jc w:val="both"/>
        <w:rPr>
          <w:rFonts w:ascii="Arial" w:hAnsi="Arial" w:cs="Arial"/>
          <w:b/>
          <w:sz w:val="24"/>
          <w:szCs w:val="24"/>
        </w:rPr>
      </w:pPr>
      <w:proofErr w:type="spellStart"/>
      <w:r w:rsidRPr="00716F92">
        <w:rPr>
          <w:rFonts w:ascii="Arial" w:hAnsi="Arial" w:cs="Arial"/>
          <w:sz w:val="24"/>
          <w:szCs w:val="24"/>
          <w:lang w:val="en-US"/>
        </w:rPr>
        <w:t>Pronovost</w:t>
      </w:r>
      <w:proofErr w:type="spellEnd"/>
      <w:r w:rsidRPr="00716F92">
        <w:rPr>
          <w:rFonts w:ascii="Arial" w:hAnsi="Arial" w:cs="Arial"/>
          <w:sz w:val="24"/>
          <w:szCs w:val="24"/>
          <w:lang w:val="en-US"/>
        </w:rPr>
        <w:t xml:space="preserve"> P, </w:t>
      </w:r>
      <w:proofErr w:type="spellStart"/>
      <w:r w:rsidRPr="00716F92">
        <w:rPr>
          <w:rFonts w:ascii="Arial" w:hAnsi="Arial" w:cs="Arial"/>
          <w:sz w:val="24"/>
          <w:szCs w:val="24"/>
          <w:lang w:val="en-US"/>
        </w:rPr>
        <w:t>Morlock</w:t>
      </w:r>
      <w:proofErr w:type="spellEnd"/>
      <w:r w:rsidRPr="00716F92">
        <w:rPr>
          <w:rFonts w:ascii="Arial" w:hAnsi="Arial" w:cs="Arial"/>
          <w:sz w:val="24"/>
          <w:szCs w:val="24"/>
          <w:lang w:val="en-US"/>
        </w:rPr>
        <w:t xml:space="preserve"> L. ICU incident reporting systems. J </w:t>
      </w:r>
      <w:proofErr w:type="spellStart"/>
      <w:r w:rsidRPr="00716F92">
        <w:rPr>
          <w:rFonts w:ascii="Arial" w:hAnsi="Arial" w:cs="Arial"/>
          <w:sz w:val="24"/>
          <w:szCs w:val="24"/>
          <w:lang w:val="en-US"/>
        </w:rPr>
        <w:t>Crit</w:t>
      </w:r>
      <w:proofErr w:type="spellEnd"/>
      <w:r w:rsidRPr="00716F92">
        <w:rPr>
          <w:rFonts w:ascii="Arial" w:hAnsi="Arial" w:cs="Arial"/>
          <w:sz w:val="24"/>
          <w:szCs w:val="24"/>
          <w:lang w:val="en-US"/>
        </w:rPr>
        <w:t xml:space="preserve"> Care. 2002;</w:t>
      </w:r>
      <w:r w:rsidR="008A47CF" w:rsidRPr="00716F92">
        <w:rPr>
          <w:rFonts w:ascii="Arial" w:hAnsi="Arial" w:cs="Arial"/>
          <w:sz w:val="24"/>
          <w:szCs w:val="24"/>
          <w:lang w:val="en-US"/>
        </w:rPr>
        <w:t xml:space="preserve"> </w:t>
      </w:r>
      <w:r w:rsidRPr="00716F92">
        <w:rPr>
          <w:rFonts w:ascii="Arial" w:hAnsi="Arial" w:cs="Arial"/>
          <w:sz w:val="24"/>
          <w:szCs w:val="24"/>
          <w:lang w:val="en-US"/>
        </w:rPr>
        <w:t>17:86-94</w:t>
      </w:r>
      <w:r w:rsidR="00F16EFC" w:rsidRPr="00716F92">
        <w:rPr>
          <w:rFonts w:ascii="Arial" w:hAnsi="Arial" w:cs="Arial"/>
          <w:sz w:val="24"/>
          <w:szCs w:val="24"/>
          <w:lang w:val="en-US"/>
        </w:rPr>
        <w:t>.</w:t>
      </w:r>
    </w:p>
    <w:sectPr w:rsidR="00A148B3" w:rsidRPr="00716F92" w:rsidSect="001400FD">
      <w:pgSz w:w="11907" w:h="16840" w:code="9"/>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80F2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2598C" w14:textId="77777777" w:rsidR="001E3A19" w:rsidRDefault="001E3A19" w:rsidP="00BF64EE">
      <w:pPr>
        <w:spacing w:after="0" w:line="240" w:lineRule="auto"/>
      </w:pPr>
      <w:r>
        <w:separator/>
      </w:r>
    </w:p>
  </w:endnote>
  <w:endnote w:type="continuationSeparator" w:id="0">
    <w:p w14:paraId="692D781C" w14:textId="77777777" w:rsidR="001E3A19" w:rsidRDefault="001E3A19" w:rsidP="00BF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C50F1" w14:textId="77777777" w:rsidR="001E3A19" w:rsidRDefault="001E3A19" w:rsidP="00BF64EE">
      <w:pPr>
        <w:spacing w:after="0" w:line="240" w:lineRule="auto"/>
      </w:pPr>
      <w:r>
        <w:separator/>
      </w:r>
    </w:p>
  </w:footnote>
  <w:footnote w:type="continuationSeparator" w:id="0">
    <w:p w14:paraId="2F261AB3" w14:textId="77777777" w:rsidR="001E3A19" w:rsidRDefault="001E3A19" w:rsidP="00BF6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8BD"/>
    <w:multiLevelType w:val="hybridMultilevel"/>
    <w:tmpl w:val="07B641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B6659E"/>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CE12D1"/>
    <w:multiLevelType w:val="hybridMultilevel"/>
    <w:tmpl w:val="C87CFBD6"/>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
    <w:nsid w:val="0CB23320"/>
    <w:multiLevelType w:val="hybridMultilevel"/>
    <w:tmpl w:val="0C94F5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201A85"/>
    <w:multiLevelType w:val="hybridMultilevel"/>
    <w:tmpl w:val="69AE92DE"/>
    <w:lvl w:ilvl="0" w:tplc="C9ECF8B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0E6ABF"/>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49E6B88"/>
    <w:multiLevelType w:val="hybridMultilevel"/>
    <w:tmpl w:val="C060B7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6D44752"/>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A1E0C38"/>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A9834A6"/>
    <w:multiLevelType w:val="hybridMultilevel"/>
    <w:tmpl w:val="70E474BC"/>
    <w:lvl w:ilvl="0" w:tplc="0B00576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F80710F"/>
    <w:multiLevelType w:val="hybridMultilevel"/>
    <w:tmpl w:val="2D846B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310C4932"/>
    <w:multiLevelType w:val="hybridMultilevel"/>
    <w:tmpl w:val="E078D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2755D90"/>
    <w:multiLevelType w:val="hybridMultilevel"/>
    <w:tmpl w:val="8E6C533C"/>
    <w:lvl w:ilvl="0" w:tplc="CD2CAA08">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77716E3"/>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B43491A"/>
    <w:multiLevelType w:val="hybridMultilevel"/>
    <w:tmpl w:val="64C426CC"/>
    <w:lvl w:ilvl="0" w:tplc="E440029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2D81B93"/>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471604A"/>
    <w:multiLevelType w:val="hybridMultilevel"/>
    <w:tmpl w:val="10BECA18"/>
    <w:lvl w:ilvl="0" w:tplc="0B4CBC52">
      <w:start w:val="1"/>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8663FCC"/>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8FA6EFD"/>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EEE4FB5"/>
    <w:multiLevelType w:val="hybridMultilevel"/>
    <w:tmpl w:val="29C6F572"/>
    <w:lvl w:ilvl="0" w:tplc="0B4CBC52">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1CD6782"/>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3B802BE"/>
    <w:multiLevelType w:val="multilevel"/>
    <w:tmpl w:val="A2D8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A16339"/>
    <w:multiLevelType w:val="hybridMultilevel"/>
    <w:tmpl w:val="0824BD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BB57C11"/>
    <w:multiLevelType w:val="hybridMultilevel"/>
    <w:tmpl w:val="69AE92DE"/>
    <w:lvl w:ilvl="0" w:tplc="C9ECF8B2">
      <w:start w:val="1"/>
      <w:numFmt w:val="decimal"/>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CEB5F28"/>
    <w:multiLevelType w:val="hybridMultilevel"/>
    <w:tmpl w:val="BD502726"/>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DA83375"/>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3AE60F2"/>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9930522"/>
    <w:multiLevelType w:val="hybridMultilevel"/>
    <w:tmpl w:val="12B03AD6"/>
    <w:lvl w:ilvl="0" w:tplc="8E942AC8">
      <w:start w:val="1"/>
      <w:numFmt w:val="decimal"/>
      <w:lvlText w:val="%1."/>
      <w:lvlJc w:val="left"/>
      <w:pPr>
        <w:ind w:left="786"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AC139F2"/>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0C4221"/>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05A6D0A"/>
    <w:multiLevelType w:val="hybridMultilevel"/>
    <w:tmpl w:val="69AE92DE"/>
    <w:lvl w:ilvl="0" w:tplc="C9ECF8B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1E8294E"/>
    <w:multiLevelType w:val="hybridMultilevel"/>
    <w:tmpl w:val="C87CF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8BD4745"/>
    <w:multiLevelType w:val="hybridMultilevel"/>
    <w:tmpl w:val="8ED86DEE"/>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nsid w:val="7E3465C4"/>
    <w:multiLevelType w:val="hybridMultilevel"/>
    <w:tmpl w:val="8ED86D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FCD26BB"/>
    <w:multiLevelType w:val="hybridMultilevel"/>
    <w:tmpl w:val="1DB278E8"/>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num w:numId="1">
    <w:abstractNumId w:val="9"/>
  </w:num>
  <w:num w:numId="2">
    <w:abstractNumId w:val="2"/>
  </w:num>
  <w:num w:numId="3">
    <w:abstractNumId w:val="31"/>
  </w:num>
  <w:num w:numId="4">
    <w:abstractNumId w:val="14"/>
  </w:num>
  <w:num w:numId="5">
    <w:abstractNumId w:val="28"/>
  </w:num>
  <w:num w:numId="6">
    <w:abstractNumId w:val="5"/>
  </w:num>
  <w:num w:numId="7">
    <w:abstractNumId w:val="18"/>
  </w:num>
  <w:num w:numId="8">
    <w:abstractNumId w:val="7"/>
  </w:num>
  <w:num w:numId="9">
    <w:abstractNumId w:val="8"/>
  </w:num>
  <w:num w:numId="10">
    <w:abstractNumId w:val="29"/>
  </w:num>
  <w:num w:numId="11">
    <w:abstractNumId w:val="20"/>
  </w:num>
  <w:num w:numId="12">
    <w:abstractNumId w:val="26"/>
  </w:num>
  <w:num w:numId="13">
    <w:abstractNumId w:val="13"/>
  </w:num>
  <w:num w:numId="14">
    <w:abstractNumId w:val="17"/>
  </w:num>
  <w:num w:numId="15">
    <w:abstractNumId w:val="12"/>
  </w:num>
  <w:num w:numId="16">
    <w:abstractNumId w:val="25"/>
  </w:num>
  <w:num w:numId="17">
    <w:abstractNumId w:val="24"/>
  </w:num>
  <w:num w:numId="18">
    <w:abstractNumId w:val="15"/>
  </w:num>
  <w:num w:numId="19">
    <w:abstractNumId w:val="1"/>
  </w:num>
  <w:num w:numId="20">
    <w:abstractNumId w:val="11"/>
  </w:num>
  <w:num w:numId="21">
    <w:abstractNumId w:val="32"/>
  </w:num>
  <w:num w:numId="22">
    <w:abstractNumId w:val="33"/>
  </w:num>
  <w:num w:numId="23">
    <w:abstractNumId w:val="10"/>
  </w:num>
  <w:num w:numId="24">
    <w:abstractNumId w:val="6"/>
  </w:num>
  <w:num w:numId="25">
    <w:abstractNumId w:val="27"/>
  </w:num>
  <w:num w:numId="26">
    <w:abstractNumId w:val="30"/>
  </w:num>
  <w:num w:numId="27">
    <w:abstractNumId w:val="3"/>
  </w:num>
  <w:num w:numId="28">
    <w:abstractNumId w:val="16"/>
  </w:num>
  <w:num w:numId="29">
    <w:abstractNumId w:val="23"/>
  </w:num>
  <w:num w:numId="30">
    <w:abstractNumId w:val="22"/>
  </w:num>
  <w:num w:numId="31">
    <w:abstractNumId w:val="4"/>
  </w:num>
  <w:num w:numId="32">
    <w:abstractNumId w:val="0"/>
  </w:num>
  <w:num w:numId="33">
    <w:abstractNumId w:val="34"/>
  </w:num>
  <w:num w:numId="34">
    <w:abstractNumId w:val="19"/>
  </w:num>
  <w:num w:numId="3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A">
    <w15:presenceInfo w15:providerId="None" w15:userId="HEL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AF"/>
    <w:rsid w:val="000008C7"/>
    <w:rsid w:val="000016D7"/>
    <w:rsid w:val="0000296D"/>
    <w:rsid w:val="00002AA8"/>
    <w:rsid w:val="00003752"/>
    <w:rsid w:val="00003E9D"/>
    <w:rsid w:val="00005239"/>
    <w:rsid w:val="00005791"/>
    <w:rsid w:val="00005A21"/>
    <w:rsid w:val="00005AC0"/>
    <w:rsid w:val="00005D44"/>
    <w:rsid w:val="00006E4D"/>
    <w:rsid w:val="00010A26"/>
    <w:rsid w:val="00012155"/>
    <w:rsid w:val="000122DC"/>
    <w:rsid w:val="00013A39"/>
    <w:rsid w:val="000146DC"/>
    <w:rsid w:val="000146F2"/>
    <w:rsid w:val="00014E5A"/>
    <w:rsid w:val="0001579A"/>
    <w:rsid w:val="000158D9"/>
    <w:rsid w:val="00015D92"/>
    <w:rsid w:val="00016122"/>
    <w:rsid w:val="00016165"/>
    <w:rsid w:val="000161C4"/>
    <w:rsid w:val="000170CE"/>
    <w:rsid w:val="0002018A"/>
    <w:rsid w:val="00020C1B"/>
    <w:rsid w:val="00020C27"/>
    <w:rsid w:val="000212F0"/>
    <w:rsid w:val="00021C02"/>
    <w:rsid w:val="00022B21"/>
    <w:rsid w:val="000236A2"/>
    <w:rsid w:val="00023E44"/>
    <w:rsid w:val="000245C0"/>
    <w:rsid w:val="000258E1"/>
    <w:rsid w:val="00025B9F"/>
    <w:rsid w:val="0002603C"/>
    <w:rsid w:val="000261A1"/>
    <w:rsid w:val="000302A5"/>
    <w:rsid w:val="000310C3"/>
    <w:rsid w:val="00033695"/>
    <w:rsid w:val="00033C72"/>
    <w:rsid w:val="00034D31"/>
    <w:rsid w:val="00034DA2"/>
    <w:rsid w:val="000368C5"/>
    <w:rsid w:val="00036D4F"/>
    <w:rsid w:val="00036EFE"/>
    <w:rsid w:val="0004010B"/>
    <w:rsid w:val="000401DB"/>
    <w:rsid w:val="00041775"/>
    <w:rsid w:val="000419CB"/>
    <w:rsid w:val="00044A54"/>
    <w:rsid w:val="00044B76"/>
    <w:rsid w:val="0004569F"/>
    <w:rsid w:val="00045AA3"/>
    <w:rsid w:val="00046368"/>
    <w:rsid w:val="00046A29"/>
    <w:rsid w:val="00046F17"/>
    <w:rsid w:val="0004759C"/>
    <w:rsid w:val="00050644"/>
    <w:rsid w:val="000520E1"/>
    <w:rsid w:val="00052710"/>
    <w:rsid w:val="00056042"/>
    <w:rsid w:val="0005797E"/>
    <w:rsid w:val="00057A42"/>
    <w:rsid w:val="00057CCB"/>
    <w:rsid w:val="00062D50"/>
    <w:rsid w:val="00064E54"/>
    <w:rsid w:val="00065A51"/>
    <w:rsid w:val="00065E8B"/>
    <w:rsid w:val="00065F62"/>
    <w:rsid w:val="0006736C"/>
    <w:rsid w:val="000678D7"/>
    <w:rsid w:val="0007277C"/>
    <w:rsid w:val="0007579A"/>
    <w:rsid w:val="00075DD1"/>
    <w:rsid w:val="000763C6"/>
    <w:rsid w:val="000766BF"/>
    <w:rsid w:val="0007788F"/>
    <w:rsid w:val="00080395"/>
    <w:rsid w:val="00081469"/>
    <w:rsid w:val="00081CDE"/>
    <w:rsid w:val="00082CF5"/>
    <w:rsid w:val="00082E5F"/>
    <w:rsid w:val="000833C6"/>
    <w:rsid w:val="00084079"/>
    <w:rsid w:val="00084F3E"/>
    <w:rsid w:val="00085C33"/>
    <w:rsid w:val="00086237"/>
    <w:rsid w:val="0008623E"/>
    <w:rsid w:val="00086563"/>
    <w:rsid w:val="0008676F"/>
    <w:rsid w:val="00086DAD"/>
    <w:rsid w:val="00086F0B"/>
    <w:rsid w:val="00087127"/>
    <w:rsid w:val="00087ECC"/>
    <w:rsid w:val="00090061"/>
    <w:rsid w:val="000901CF"/>
    <w:rsid w:val="00090250"/>
    <w:rsid w:val="000908E3"/>
    <w:rsid w:val="000932DB"/>
    <w:rsid w:val="00094099"/>
    <w:rsid w:val="00095640"/>
    <w:rsid w:val="00095E0A"/>
    <w:rsid w:val="00096B7E"/>
    <w:rsid w:val="00097781"/>
    <w:rsid w:val="00097A8D"/>
    <w:rsid w:val="00097D74"/>
    <w:rsid w:val="000A050A"/>
    <w:rsid w:val="000A0F8F"/>
    <w:rsid w:val="000A14D5"/>
    <w:rsid w:val="000A3648"/>
    <w:rsid w:val="000A36EC"/>
    <w:rsid w:val="000A3A29"/>
    <w:rsid w:val="000A3C5E"/>
    <w:rsid w:val="000A5E5A"/>
    <w:rsid w:val="000A6242"/>
    <w:rsid w:val="000B0066"/>
    <w:rsid w:val="000B0EF7"/>
    <w:rsid w:val="000B10C2"/>
    <w:rsid w:val="000B22A8"/>
    <w:rsid w:val="000B395F"/>
    <w:rsid w:val="000B6A91"/>
    <w:rsid w:val="000B6F73"/>
    <w:rsid w:val="000B79B2"/>
    <w:rsid w:val="000B7C3B"/>
    <w:rsid w:val="000C05CF"/>
    <w:rsid w:val="000C06DA"/>
    <w:rsid w:val="000C20E0"/>
    <w:rsid w:val="000C20F3"/>
    <w:rsid w:val="000C3A44"/>
    <w:rsid w:val="000C454A"/>
    <w:rsid w:val="000C49B3"/>
    <w:rsid w:val="000C57B8"/>
    <w:rsid w:val="000D0422"/>
    <w:rsid w:val="000D1565"/>
    <w:rsid w:val="000D32C7"/>
    <w:rsid w:val="000D3E53"/>
    <w:rsid w:val="000D4434"/>
    <w:rsid w:val="000D49BF"/>
    <w:rsid w:val="000D519C"/>
    <w:rsid w:val="000D63DB"/>
    <w:rsid w:val="000D7CDB"/>
    <w:rsid w:val="000E0520"/>
    <w:rsid w:val="000E1980"/>
    <w:rsid w:val="000E1B1E"/>
    <w:rsid w:val="000E2731"/>
    <w:rsid w:val="000E284D"/>
    <w:rsid w:val="000E2CC0"/>
    <w:rsid w:val="000E4073"/>
    <w:rsid w:val="000E4BFE"/>
    <w:rsid w:val="000E5A4D"/>
    <w:rsid w:val="000E66DD"/>
    <w:rsid w:val="000F0C68"/>
    <w:rsid w:val="000F1090"/>
    <w:rsid w:val="000F13DE"/>
    <w:rsid w:val="000F1986"/>
    <w:rsid w:val="000F28B9"/>
    <w:rsid w:val="000F2BF7"/>
    <w:rsid w:val="000F3D50"/>
    <w:rsid w:val="000F4510"/>
    <w:rsid w:val="000F5280"/>
    <w:rsid w:val="000F5410"/>
    <w:rsid w:val="000F5FE8"/>
    <w:rsid w:val="000F60C7"/>
    <w:rsid w:val="000F6C05"/>
    <w:rsid w:val="000F7B92"/>
    <w:rsid w:val="000F7CEF"/>
    <w:rsid w:val="000F7EDB"/>
    <w:rsid w:val="001016A3"/>
    <w:rsid w:val="00101E37"/>
    <w:rsid w:val="00102D75"/>
    <w:rsid w:val="00102EF3"/>
    <w:rsid w:val="00102F34"/>
    <w:rsid w:val="00103495"/>
    <w:rsid w:val="001035D9"/>
    <w:rsid w:val="001038A4"/>
    <w:rsid w:val="00104B06"/>
    <w:rsid w:val="001051F2"/>
    <w:rsid w:val="00105D0B"/>
    <w:rsid w:val="00105E8E"/>
    <w:rsid w:val="00106583"/>
    <w:rsid w:val="00106BD0"/>
    <w:rsid w:val="00107950"/>
    <w:rsid w:val="00110788"/>
    <w:rsid w:val="00110BA7"/>
    <w:rsid w:val="001110BA"/>
    <w:rsid w:val="00112DD3"/>
    <w:rsid w:val="001132F8"/>
    <w:rsid w:val="0011342F"/>
    <w:rsid w:val="00113643"/>
    <w:rsid w:val="001139F2"/>
    <w:rsid w:val="00114B94"/>
    <w:rsid w:val="00115651"/>
    <w:rsid w:val="00116322"/>
    <w:rsid w:val="001164BF"/>
    <w:rsid w:val="001170E6"/>
    <w:rsid w:val="00117CFA"/>
    <w:rsid w:val="0012096C"/>
    <w:rsid w:val="00120C95"/>
    <w:rsid w:val="00121F56"/>
    <w:rsid w:val="001223B7"/>
    <w:rsid w:val="00123030"/>
    <w:rsid w:val="0012367A"/>
    <w:rsid w:val="001238DE"/>
    <w:rsid w:val="00123C13"/>
    <w:rsid w:val="00123E88"/>
    <w:rsid w:val="00124DAE"/>
    <w:rsid w:val="001259DF"/>
    <w:rsid w:val="00127040"/>
    <w:rsid w:val="001308A0"/>
    <w:rsid w:val="001310B7"/>
    <w:rsid w:val="00131E94"/>
    <w:rsid w:val="00131F67"/>
    <w:rsid w:val="001322BB"/>
    <w:rsid w:val="001327D3"/>
    <w:rsid w:val="00132F17"/>
    <w:rsid w:val="0013316D"/>
    <w:rsid w:val="00133E86"/>
    <w:rsid w:val="00134B2F"/>
    <w:rsid w:val="001351CA"/>
    <w:rsid w:val="00137A6E"/>
    <w:rsid w:val="001400FD"/>
    <w:rsid w:val="0014096D"/>
    <w:rsid w:val="0014106B"/>
    <w:rsid w:val="00141865"/>
    <w:rsid w:val="00144289"/>
    <w:rsid w:val="001452F4"/>
    <w:rsid w:val="00145678"/>
    <w:rsid w:val="00145727"/>
    <w:rsid w:val="001464B1"/>
    <w:rsid w:val="001471C4"/>
    <w:rsid w:val="00150551"/>
    <w:rsid w:val="00150F75"/>
    <w:rsid w:val="00151F9B"/>
    <w:rsid w:val="00152AF4"/>
    <w:rsid w:val="0015348C"/>
    <w:rsid w:val="001536AC"/>
    <w:rsid w:val="0015423D"/>
    <w:rsid w:val="001548EE"/>
    <w:rsid w:val="00154B0B"/>
    <w:rsid w:val="0015682A"/>
    <w:rsid w:val="00156999"/>
    <w:rsid w:val="00156A93"/>
    <w:rsid w:val="00156F8C"/>
    <w:rsid w:val="00157C25"/>
    <w:rsid w:val="00157F02"/>
    <w:rsid w:val="00157F5D"/>
    <w:rsid w:val="00160713"/>
    <w:rsid w:val="00160AAC"/>
    <w:rsid w:val="00160E86"/>
    <w:rsid w:val="001642A7"/>
    <w:rsid w:val="001656CA"/>
    <w:rsid w:val="00165995"/>
    <w:rsid w:val="00166A87"/>
    <w:rsid w:val="00166BAB"/>
    <w:rsid w:val="00167248"/>
    <w:rsid w:val="00167749"/>
    <w:rsid w:val="00170140"/>
    <w:rsid w:val="00170B3A"/>
    <w:rsid w:val="00170E7E"/>
    <w:rsid w:val="00171A00"/>
    <w:rsid w:val="00171A10"/>
    <w:rsid w:val="00172AC0"/>
    <w:rsid w:val="00172E67"/>
    <w:rsid w:val="00176B8F"/>
    <w:rsid w:val="001777E3"/>
    <w:rsid w:val="00181B6C"/>
    <w:rsid w:val="00182225"/>
    <w:rsid w:val="001822EA"/>
    <w:rsid w:val="00182A67"/>
    <w:rsid w:val="00183063"/>
    <w:rsid w:val="00183149"/>
    <w:rsid w:val="0018391E"/>
    <w:rsid w:val="00183E7C"/>
    <w:rsid w:val="00183FD1"/>
    <w:rsid w:val="001843D3"/>
    <w:rsid w:val="00184FE0"/>
    <w:rsid w:val="001861AF"/>
    <w:rsid w:val="001865D6"/>
    <w:rsid w:val="0018674C"/>
    <w:rsid w:val="00186842"/>
    <w:rsid w:val="001878A5"/>
    <w:rsid w:val="00187A5C"/>
    <w:rsid w:val="0019102B"/>
    <w:rsid w:val="00192361"/>
    <w:rsid w:val="0019359D"/>
    <w:rsid w:val="0019421C"/>
    <w:rsid w:val="00194ECC"/>
    <w:rsid w:val="001A0B2F"/>
    <w:rsid w:val="001A298F"/>
    <w:rsid w:val="001A471D"/>
    <w:rsid w:val="001A5C6C"/>
    <w:rsid w:val="001A69BD"/>
    <w:rsid w:val="001A6D8F"/>
    <w:rsid w:val="001A76BA"/>
    <w:rsid w:val="001B1609"/>
    <w:rsid w:val="001B1800"/>
    <w:rsid w:val="001B3EB3"/>
    <w:rsid w:val="001B4C5A"/>
    <w:rsid w:val="001B4FC1"/>
    <w:rsid w:val="001B6611"/>
    <w:rsid w:val="001B7B58"/>
    <w:rsid w:val="001C0A1D"/>
    <w:rsid w:val="001C174D"/>
    <w:rsid w:val="001C1CCC"/>
    <w:rsid w:val="001C4225"/>
    <w:rsid w:val="001C49BC"/>
    <w:rsid w:val="001C5709"/>
    <w:rsid w:val="001D003C"/>
    <w:rsid w:val="001D0302"/>
    <w:rsid w:val="001D10F8"/>
    <w:rsid w:val="001D20ED"/>
    <w:rsid w:val="001D337D"/>
    <w:rsid w:val="001D484D"/>
    <w:rsid w:val="001D49CF"/>
    <w:rsid w:val="001D5E23"/>
    <w:rsid w:val="001D5F10"/>
    <w:rsid w:val="001D6212"/>
    <w:rsid w:val="001E07A6"/>
    <w:rsid w:val="001E13CE"/>
    <w:rsid w:val="001E17C1"/>
    <w:rsid w:val="001E1E30"/>
    <w:rsid w:val="001E254D"/>
    <w:rsid w:val="001E2817"/>
    <w:rsid w:val="001E2E12"/>
    <w:rsid w:val="001E315E"/>
    <w:rsid w:val="001E31DC"/>
    <w:rsid w:val="001E3A19"/>
    <w:rsid w:val="001E4353"/>
    <w:rsid w:val="001E538C"/>
    <w:rsid w:val="001E5545"/>
    <w:rsid w:val="001E5987"/>
    <w:rsid w:val="001E68E0"/>
    <w:rsid w:val="001E6B13"/>
    <w:rsid w:val="001E77A2"/>
    <w:rsid w:val="001E7CB6"/>
    <w:rsid w:val="001F210F"/>
    <w:rsid w:val="001F3A98"/>
    <w:rsid w:val="001F44B8"/>
    <w:rsid w:val="001F4E4A"/>
    <w:rsid w:val="001F5D82"/>
    <w:rsid w:val="001F5F93"/>
    <w:rsid w:val="001F6CCD"/>
    <w:rsid w:val="001F6CE4"/>
    <w:rsid w:val="001F7999"/>
    <w:rsid w:val="001F7B3B"/>
    <w:rsid w:val="001F7BAF"/>
    <w:rsid w:val="002002C3"/>
    <w:rsid w:val="002002FB"/>
    <w:rsid w:val="0020141F"/>
    <w:rsid w:val="00201547"/>
    <w:rsid w:val="002024FA"/>
    <w:rsid w:val="00204417"/>
    <w:rsid w:val="002046B8"/>
    <w:rsid w:val="00206CC7"/>
    <w:rsid w:val="002075DB"/>
    <w:rsid w:val="00207A65"/>
    <w:rsid w:val="00210591"/>
    <w:rsid w:val="0021071C"/>
    <w:rsid w:val="00210AAD"/>
    <w:rsid w:val="0021152D"/>
    <w:rsid w:val="0021288C"/>
    <w:rsid w:val="00213242"/>
    <w:rsid w:val="00213856"/>
    <w:rsid w:val="00214461"/>
    <w:rsid w:val="00214A3E"/>
    <w:rsid w:val="00215D7F"/>
    <w:rsid w:val="00215DD1"/>
    <w:rsid w:val="00216A44"/>
    <w:rsid w:val="00216FA4"/>
    <w:rsid w:val="00217041"/>
    <w:rsid w:val="0022222B"/>
    <w:rsid w:val="00225CA3"/>
    <w:rsid w:val="002263E6"/>
    <w:rsid w:val="0022646B"/>
    <w:rsid w:val="00226613"/>
    <w:rsid w:val="0022668E"/>
    <w:rsid w:val="002272F6"/>
    <w:rsid w:val="00230977"/>
    <w:rsid w:val="0023191B"/>
    <w:rsid w:val="00231A3D"/>
    <w:rsid w:val="00231DC7"/>
    <w:rsid w:val="00231F8E"/>
    <w:rsid w:val="0023227C"/>
    <w:rsid w:val="002347FF"/>
    <w:rsid w:val="00236D37"/>
    <w:rsid w:val="002371B4"/>
    <w:rsid w:val="002402F2"/>
    <w:rsid w:val="00241786"/>
    <w:rsid w:val="00242041"/>
    <w:rsid w:val="002422F8"/>
    <w:rsid w:val="00242BEF"/>
    <w:rsid w:val="00242C41"/>
    <w:rsid w:val="00243BF7"/>
    <w:rsid w:val="00243C89"/>
    <w:rsid w:val="00243C9A"/>
    <w:rsid w:val="00243D6A"/>
    <w:rsid w:val="00245334"/>
    <w:rsid w:val="0024546A"/>
    <w:rsid w:val="00245FC7"/>
    <w:rsid w:val="0024650C"/>
    <w:rsid w:val="00246F9F"/>
    <w:rsid w:val="00247520"/>
    <w:rsid w:val="0024770D"/>
    <w:rsid w:val="0025051B"/>
    <w:rsid w:val="00250EFA"/>
    <w:rsid w:val="002515A3"/>
    <w:rsid w:val="00251707"/>
    <w:rsid w:val="00251BD7"/>
    <w:rsid w:val="002521AB"/>
    <w:rsid w:val="002523D7"/>
    <w:rsid w:val="00252D3A"/>
    <w:rsid w:val="00253228"/>
    <w:rsid w:val="00253B84"/>
    <w:rsid w:val="00255F84"/>
    <w:rsid w:val="002565AE"/>
    <w:rsid w:val="002565FE"/>
    <w:rsid w:val="00256954"/>
    <w:rsid w:val="00257041"/>
    <w:rsid w:val="00257B6E"/>
    <w:rsid w:val="00260A8E"/>
    <w:rsid w:val="00261187"/>
    <w:rsid w:val="00261A35"/>
    <w:rsid w:val="00261A62"/>
    <w:rsid w:val="0026349C"/>
    <w:rsid w:val="0026418C"/>
    <w:rsid w:val="00264589"/>
    <w:rsid w:val="00266550"/>
    <w:rsid w:val="00266C6F"/>
    <w:rsid w:val="00267542"/>
    <w:rsid w:val="00267B46"/>
    <w:rsid w:val="00270374"/>
    <w:rsid w:val="00270912"/>
    <w:rsid w:val="00270B5D"/>
    <w:rsid w:val="00272C35"/>
    <w:rsid w:val="00272E6D"/>
    <w:rsid w:val="0027339D"/>
    <w:rsid w:val="0027340B"/>
    <w:rsid w:val="00273EDB"/>
    <w:rsid w:val="002741B7"/>
    <w:rsid w:val="002745C8"/>
    <w:rsid w:val="00274F08"/>
    <w:rsid w:val="002759B2"/>
    <w:rsid w:val="00276297"/>
    <w:rsid w:val="00276ACE"/>
    <w:rsid w:val="0027705C"/>
    <w:rsid w:val="00277444"/>
    <w:rsid w:val="002776E6"/>
    <w:rsid w:val="00280F44"/>
    <w:rsid w:val="00281FD0"/>
    <w:rsid w:val="002838E7"/>
    <w:rsid w:val="002840BC"/>
    <w:rsid w:val="0028412D"/>
    <w:rsid w:val="00284375"/>
    <w:rsid w:val="00284AC1"/>
    <w:rsid w:val="00284E54"/>
    <w:rsid w:val="00285299"/>
    <w:rsid w:val="00285D32"/>
    <w:rsid w:val="00290368"/>
    <w:rsid w:val="002911C9"/>
    <w:rsid w:val="00292D8E"/>
    <w:rsid w:val="0029323D"/>
    <w:rsid w:val="00293517"/>
    <w:rsid w:val="00293AF9"/>
    <w:rsid w:val="00294044"/>
    <w:rsid w:val="0029477C"/>
    <w:rsid w:val="002971B1"/>
    <w:rsid w:val="00297A6A"/>
    <w:rsid w:val="00297C33"/>
    <w:rsid w:val="00297D6E"/>
    <w:rsid w:val="00297E65"/>
    <w:rsid w:val="002A03C0"/>
    <w:rsid w:val="002A051E"/>
    <w:rsid w:val="002A12BA"/>
    <w:rsid w:val="002A1A80"/>
    <w:rsid w:val="002A1D93"/>
    <w:rsid w:val="002A4DA4"/>
    <w:rsid w:val="002A68ED"/>
    <w:rsid w:val="002A6F3E"/>
    <w:rsid w:val="002A6F4E"/>
    <w:rsid w:val="002A7278"/>
    <w:rsid w:val="002A7AA4"/>
    <w:rsid w:val="002B095A"/>
    <w:rsid w:val="002B0F02"/>
    <w:rsid w:val="002B1067"/>
    <w:rsid w:val="002B1185"/>
    <w:rsid w:val="002B286E"/>
    <w:rsid w:val="002B2F5E"/>
    <w:rsid w:val="002B4968"/>
    <w:rsid w:val="002B4A81"/>
    <w:rsid w:val="002B4DE1"/>
    <w:rsid w:val="002B5B39"/>
    <w:rsid w:val="002B5E7D"/>
    <w:rsid w:val="002B6781"/>
    <w:rsid w:val="002B6A45"/>
    <w:rsid w:val="002B7ABC"/>
    <w:rsid w:val="002B7DB4"/>
    <w:rsid w:val="002B7DF8"/>
    <w:rsid w:val="002C238D"/>
    <w:rsid w:val="002C23AC"/>
    <w:rsid w:val="002C2E1F"/>
    <w:rsid w:val="002C38E7"/>
    <w:rsid w:val="002C396A"/>
    <w:rsid w:val="002C3C8D"/>
    <w:rsid w:val="002C40B6"/>
    <w:rsid w:val="002C486C"/>
    <w:rsid w:val="002C7093"/>
    <w:rsid w:val="002C716D"/>
    <w:rsid w:val="002C73AF"/>
    <w:rsid w:val="002C7728"/>
    <w:rsid w:val="002D0047"/>
    <w:rsid w:val="002D1695"/>
    <w:rsid w:val="002D218B"/>
    <w:rsid w:val="002D26B1"/>
    <w:rsid w:val="002D31CF"/>
    <w:rsid w:val="002D32C8"/>
    <w:rsid w:val="002D389A"/>
    <w:rsid w:val="002D4704"/>
    <w:rsid w:val="002D4762"/>
    <w:rsid w:val="002D47EF"/>
    <w:rsid w:val="002D5002"/>
    <w:rsid w:val="002D51FE"/>
    <w:rsid w:val="002D52FE"/>
    <w:rsid w:val="002D6120"/>
    <w:rsid w:val="002D6465"/>
    <w:rsid w:val="002D67AB"/>
    <w:rsid w:val="002E088F"/>
    <w:rsid w:val="002E265C"/>
    <w:rsid w:val="002E2876"/>
    <w:rsid w:val="002E2F72"/>
    <w:rsid w:val="002E3777"/>
    <w:rsid w:val="002E3EB3"/>
    <w:rsid w:val="002E50E5"/>
    <w:rsid w:val="002E5496"/>
    <w:rsid w:val="002E5996"/>
    <w:rsid w:val="002E5F1D"/>
    <w:rsid w:val="002E6208"/>
    <w:rsid w:val="002E6850"/>
    <w:rsid w:val="002E696C"/>
    <w:rsid w:val="002E71B8"/>
    <w:rsid w:val="002E730D"/>
    <w:rsid w:val="002E7FA8"/>
    <w:rsid w:val="002F026A"/>
    <w:rsid w:val="002F3A71"/>
    <w:rsid w:val="002F443E"/>
    <w:rsid w:val="002F53BD"/>
    <w:rsid w:val="002F5731"/>
    <w:rsid w:val="002F664F"/>
    <w:rsid w:val="002F6FAE"/>
    <w:rsid w:val="002F7533"/>
    <w:rsid w:val="0030178E"/>
    <w:rsid w:val="003023A6"/>
    <w:rsid w:val="003023CB"/>
    <w:rsid w:val="00302BFE"/>
    <w:rsid w:val="0030334C"/>
    <w:rsid w:val="00303595"/>
    <w:rsid w:val="00303CDA"/>
    <w:rsid w:val="0030407E"/>
    <w:rsid w:val="0030413C"/>
    <w:rsid w:val="00304727"/>
    <w:rsid w:val="00304D40"/>
    <w:rsid w:val="003050F6"/>
    <w:rsid w:val="00305AF5"/>
    <w:rsid w:val="00306DE5"/>
    <w:rsid w:val="003075F3"/>
    <w:rsid w:val="0030777D"/>
    <w:rsid w:val="00307A18"/>
    <w:rsid w:val="00307FB1"/>
    <w:rsid w:val="003100AD"/>
    <w:rsid w:val="00311258"/>
    <w:rsid w:val="00312CD6"/>
    <w:rsid w:val="003131E9"/>
    <w:rsid w:val="0031436D"/>
    <w:rsid w:val="0031444F"/>
    <w:rsid w:val="003150B7"/>
    <w:rsid w:val="003150FC"/>
    <w:rsid w:val="0031643B"/>
    <w:rsid w:val="00316B8D"/>
    <w:rsid w:val="00320EC9"/>
    <w:rsid w:val="003236F3"/>
    <w:rsid w:val="00323979"/>
    <w:rsid w:val="003240CF"/>
    <w:rsid w:val="00327AC3"/>
    <w:rsid w:val="00331983"/>
    <w:rsid w:val="00331ABA"/>
    <w:rsid w:val="00332A7A"/>
    <w:rsid w:val="00332D44"/>
    <w:rsid w:val="003335B1"/>
    <w:rsid w:val="0033390C"/>
    <w:rsid w:val="00333E91"/>
    <w:rsid w:val="00334A63"/>
    <w:rsid w:val="00336071"/>
    <w:rsid w:val="00336ED7"/>
    <w:rsid w:val="003407D4"/>
    <w:rsid w:val="0034090F"/>
    <w:rsid w:val="00340C8D"/>
    <w:rsid w:val="003413C5"/>
    <w:rsid w:val="00342EB6"/>
    <w:rsid w:val="003441E4"/>
    <w:rsid w:val="00345A27"/>
    <w:rsid w:val="003461A8"/>
    <w:rsid w:val="00346387"/>
    <w:rsid w:val="003468FC"/>
    <w:rsid w:val="00346D18"/>
    <w:rsid w:val="0034726D"/>
    <w:rsid w:val="003516B2"/>
    <w:rsid w:val="00351B75"/>
    <w:rsid w:val="00352B88"/>
    <w:rsid w:val="00352EFA"/>
    <w:rsid w:val="00354683"/>
    <w:rsid w:val="0035576C"/>
    <w:rsid w:val="003558B5"/>
    <w:rsid w:val="0035677C"/>
    <w:rsid w:val="0035679A"/>
    <w:rsid w:val="003604EA"/>
    <w:rsid w:val="00361EDD"/>
    <w:rsid w:val="003623B8"/>
    <w:rsid w:val="0036267C"/>
    <w:rsid w:val="00362DDD"/>
    <w:rsid w:val="00362EE9"/>
    <w:rsid w:val="003632CB"/>
    <w:rsid w:val="0036410F"/>
    <w:rsid w:val="00364E79"/>
    <w:rsid w:val="00365B4C"/>
    <w:rsid w:val="003665D4"/>
    <w:rsid w:val="003707AC"/>
    <w:rsid w:val="0037080B"/>
    <w:rsid w:val="00370B5D"/>
    <w:rsid w:val="0037124F"/>
    <w:rsid w:val="0037217F"/>
    <w:rsid w:val="00373BFF"/>
    <w:rsid w:val="00374232"/>
    <w:rsid w:val="00374EF7"/>
    <w:rsid w:val="00376984"/>
    <w:rsid w:val="00376AFB"/>
    <w:rsid w:val="0038045E"/>
    <w:rsid w:val="003815CD"/>
    <w:rsid w:val="00381E96"/>
    <w:rsid w:val="00382708"/>
    <w:rsid w:val="0038276F"/>
    <w:rsid w:val="003827FD"/>
    <w:rsid w:val="0038355D"/>
    <w:rsid w:val="00383756"/>
    <w:rsid w:val="00384B19"/>
    <w:rsid w:val="00385C50"/>
    <w:rsid w:val="003863E9"/>
    <w:rsid w:val="00387C31"/>
    <w:rsid w:val="003908D4"/>
    <w:rsid w:val="00390D73"/>
    <w:rsid w:val="0039173C"/>
    <w:rsid w:val="00391997"/>
    <w:rsid w:val="003926DF"/>
    <w:rsid w:val="003926FB"/>
    <w:rsid w:val="0039281E"/>
    <w:rsid w:val="0039296E"/>
    <w:rsid w:val="00392FC8"/>
    <w:rsid w:val="0039307B"/>
    <w:rsid w:val="0039391C"/>
    <w:rsid w:val="00394308"/>
    <w:rsid w:val="0039461F"/>
    <w:rsid w:val="0039541A"/>
    <w:rsid w:val="00395E4C"/>
    <w:rsid w:val="00395F71"/>
    <w:rsid w:val="003965F1"/>
    <w:rsid w:val="003A00F9"/>
    <w:rsid w:val="003A05E4"/>
    <w:rsid w:val="003A2B36"/>
    <w:rsid w:val="003A3AC1"/>
    <w:rsid w:val="003A3C0B"/>
    <w:rsid w:val="003A5B9C"/>
    <w:rsid w:val="003A5C9C"/>
    <w:rsid w:val="003A621F"/>
    <w:rsid w:val="003A6555"/>
    <w:rsid w:val="003A6603"/>
    <w:rsid w:val="003A6E50"/>
    <w:rsid w:val="003A7639"/>
    <w:rsid w:val="003B02A9"/>
    <w:rsid w:val="003B0FD6"/>
    <w:rsid w:val="003B107A"/>
    <w:rsid w:val="003B12C1"/>
    <w:rsid w:val="003B1444"/>
    <w:rsid w:val="003B1CEF"/>
    <w:rsid w:val="003B2272"/>
    <w:rsid w:val="003B2733"/>
    <w:rsid w:val="003B3863"/>
    <w:rsid w:val="003B53A2"/>
    <w:rsid w:val="003B56D3"/>
    <w:rsid w:val="003B5FF7"/>
    <w:rsid w:val="003B66B0"/>
    <w:rsid w:val="003B7792"/>
    <w:rsid w:val="003C029A"/>
    <w:rsid w:val="003C0CDB"/>
    <w:rsid w:val="003C0F27"/>
    <w:rsid w:val="003C31DB"/>
    <w:rsid w:val="003C4018"/>
    <w:rsid w:val="003C42FC"/>
    <w:rsid w:val="003C547F"/>
    <w:rsid w:val="003C637B"/>
    <w:rsid w:val="003C63C4"/>
    <w:rsid w:val="003C6784"/>
    <w:rsid w:val="003C67D3"/>
    <w:rsid w:val="003C6843"/>
    <w:rsid w:val="003C6FFD"/>
    <w:rsid w:val="003C71B3"/>
    <w:rsid w:val="003C7305"/>
    <w:rsid w:val="003C7834"/>
    <w:rsid w:val="003D0629"/>
    <w:rsid w:val="003D2985"/>
    <w:rsid w:val="003D470D"/>
    <w:rsid w:val="003D5578"/>
    <w:rsid w:val="003E103E"/>
    <w:rsid w:val="003E25CC"/>
    <w:rsid w:val="003E3370"/>
    <w:rsid w:val="003E33EC"/>
    <w:rsid w:val="003E46CB"/>
    <w:rsid w:val="003E664D"/>
    <w:rsid w:val="003E7F63"/>
    <w:rsid w:val="003F0599"/>
    <w:rsid w:val="003F1060"/>
    <w:rsid w:val="003F1963"/>
    <w:rsid w:val="003F1E04"/>
    <w:rsid w:val="003F1FAE"/>
    <w:rsid w:val="003F25D8"/>
    <w:rsid w:val="003F4AE7"/>
    <w:rsid w:val="003F4C5F"/>
    <w:rsid w:val="003F4CD1"/>
    <w:rsid w:val="003F65F2"/>
    <w:rsid w:val="003F720C"/>
    <w:rsid w:val="003F7A87"/>
    <w:rsid w:val="00400034"/>
    <w:rsid w:val="004017BB"/>
    <w:rsid w:val="004035B7"/>
    <w:rsid w:val="0040500F"/>
    <w:rsid w:val="00405E84"/>
    <w:rsid w:val="004066F2"/>
    <w:rsid w:val="0040756A"/>
    <w:rsid w:val="00407C01"/>
    <w:rsid w:val="00410F85"/>
    <w:rsid w:val="004117F9"/>
    <w:rsid w:val="00411B54"/>
    <w:rsid w:val="00411D2C"/>
    <w:rsid w:val="0041214B"/>
    <w:rsid w:val="0041298A"/>
    <w:rsid w:val="00412D07"/>
    <w:rsid w:val="004131C8"/>
    <w:rsid w:val="00413E85"/>
    <w:rsid w:val="00414070"/>
    <w:rsid w:val="00415F6F"/>
    <w:rsid w:val="004169B5"/>
    <w:rsid w:val="00416CE7"/>
    <w:rsid w:val="004170DA"/>
    <w:rsid w:val="00417A28"/>
    <w:rsid w:val="00417E92"/>
    <w:rsid w:val="00420D46"/>
    <w:rsid w:val="00421197"/>
    <w:rsid w:val="0042242E"/>
    <w:rsid w:val="004228FF"/>
    <w:rsid w:val="004234AD"/>
    <w:rsid w:val="00423E92"/>
    <w:rsid w:val="00424824"/>
    <w:rsid w:val="00424894"/>
    <w:rsid w:val="004253CF"/>
    <w:rsid w:val="00425730"/>
    <w:rsid w:val="00425AB1"/>
    <w:rsid w:val="00425AD8"/>
    <w:rsid w:val="004318C9"/>
    <w:rsid w:val="0043229D"/>
    <w:rsid w:val="0043286C"/>
    <w:rsid w:val="00432EC0"/>
    <w:rsid w:val="0043317A"/>
    <w:rsid w:val="00433322"/>
    <w:rsid w:val="0043405C"/>
    <w:rsid w:val="00434C89"/>
    <w:rsid w:val="00434DE8"/>
    <w:rsid w:val="004350B2"/>
    <w:rsid w:val="0043728A"/>
    <w:rsid w:val="00440471"/>
    <w:rsid w:val="00441959"/>
    <w:rsid w:val="00441C7B"/>
    <w:rsid w:val="00443EAB"/>
    <w:rsid w:val="004442B9"/>
    <w:rsid w:val="00444A23"/>
    <w:rsid w:val="0044504A"/>
    <w:rsid w:val="0044630A"/>
    <w:rsid w:val="00446577"/>
    <w:rsid w:val="004466CA"/>
    <w:rsid w:val="00446C30"/>
    <w:rsid w:val="00447863"/>
    <w:rsid w:val="004479FC"/>
    <w:rsid w:val="00447D9E"/>
    <w:rsid w:val="00450E9B"/>
    <w:rsid w:val="0045148A"/>
    <w:rsid w:val="00452294"/>
    <w:rsid w:val="0045231C"/>
    <w:rsid w:val="004532E7"/>
    <w:rsid w:val="00453CF6"/>
    <w:rsid w:val="00454999"/>
    <w:rsid w:val="00455985"/>
    <w:rsid w:val="004559BC"/>
    <w:rsid w:val="00455D20"/>
    <w:rsid w:val="00455F47"/>
    <w:rsid w:val="0045705C"/>
    <w:rsid w:val="004573E8"/>
    <w:rsid w:val="0045787C"/>
    <w:rsid w:val="004578CC"/>
    <w:rsid w:val="00457A4D"/>
    <w:rsid w:val="00457BDB"/>
    <w:rsid w:val="00460D7F"/>
    <w:rsid w:val="004614C4"/>
    <w:rsid w:val="004617E9"/>
    <w:rsid w:val="00461821"/>
    <w:rsid w:val="00461D72"/>
    <w:rsid w:val="004635C9"/>
    <w:rsid w:val="00463D7E"/>
    <w:rsid w:val="00466446"/>
    <w:rsid w:val="004667D6"/>
    <w:rsid w:val="00467A08"/>
    <w:rsid w:val="00467E7C"/>
    <w:rsid w:val="004709AD"/>
    <w:rsid w:val="00470AF4"/>
    <w:rsid w:val="00470C96"/>
    <w:rsid w:val="00470FB5"/>
    <w:rsid w:val="00471C94"/>
    <w:rsid w:val="00471F10"/>
    <w:rsid w:val="00471F65"/>
    <w:rsid w:val="00472EB4"/>
    <w:rsid w:val="00473158"/>
    <w:rsid w:val="0047350A"/>
    <w:rsid w:val="00473D4B"/>
    <w:rsid w:val="004746A0"/>
    <w:rsid w:val="0047671D"/>
    <w:rsid w:val="004767B6"/>
    <w:rsid w:val="00477CEC"/>
    <w:rsid w:val="00480524"/>
    <w:rsid w:val="00480F20"/>
    <w:rsid w:val="00482A7D"/>
    <w:rsid w:val="00483472"/>
    <w:rsid w:val="00483829"/>
    <w:rsid w:val="00483A31"/>
    <w:rsid w:val="00485B36"/>
    <w:rsid w:val="004864EF"/>
    <w:rsid w:val="004868BD"/>
    <w:rsid w:val="00487273"/>
    <w:rsid w:val="00490C47"/>
    <w:rsid w:val="00490D4D"/>
    <w:rsid w:val="004917C8"/>
    <w:rsid w:val="00494DCF"/>
    <w:rsid w:val="00494F3C"/>
    <w:rsid w:val="00497DD2"/>
    <w:rsid w:val="004A0A9D"/>
    <w:rsid w:val="004A0D59"/>
    <w:rsid w:val="004A2073"/>
    <w:rsid w:val="004A3448"/>
    <w:rsid w:val="004A35ED"/>
    <w:rsid w:val="004A3692"/>
    <w:rsid w:val="004A378B"/>
    <w:rsid w:val="004A5499"/>
    <w:rsid w:val="004A573B"/>
    <w:rsid w:val="004A728C"/>
    <w:rsid w:val="004A741A"/>
    <w:rsid w:val="004A79E8"/>
    <w:rsid w:val="004B0AAA"/>
    <w:rsid w:val="004B1755"/>
    <w:rsid w:val="004B1990"/>
    <w:rsid w:val="004B2A1A"/>
    <w:rsid w:val="004B37FC"/>
    <w:rsid w:val="004B3939"/>
    <w:rsid w:val="004B3A8D"/>
    <w:rsid w:val="004B64D0"/>
    <w:rsid w:val="004B7794"/>
    <w:rsid w:val="004C0581"/>
    <w:rsid w:val="004C0890"/>
    <w:rsid w:val="004C3AB1"/>
    <w:rsid w:val="004C3E34"/>
    <w:rsid w:val="004C4E91"/>
    <w:rsid w:val="004C5428"/>
    <w:rsid w:val="004C61EC"/>
    <w:rsid w:val="004C628E"/>
    <w:rsid w:val="004C7A1A"/>
    <w:rsid w:val="004D075C"/>
    <w:rsid w:val="004D2561"/>
    <w:rsid w:val="004D2CAB"/>
    <w:rsid w:val="004D30F4"/>
    <w:rsid w:val="004D3CA1"/>
    <w:rsid w:val="004D55D8"/>
    <w:rsid w:val="004D5BA7"/>
    <w:rsid w:val="004E0B8F"/>
    <w:rsid w:val="004E0BE8"/>
    <w:rsid w:val="004E2254"/>
    <w:rsid w:val="004E25B2"/>
    <w:rsid w:val="004E27AF"/>
    <w:rsid w:val="004E3A33"/>
    <w:rsid w:val="004E41AA"/>
    <w:rsid w:val="004E47CA"/>
    <w:rsid w:val="004E5288"/>
    <w:rsid w:val="004E5A27"/>
    <w:rsid w:val="004E617D"/>
    <w:rsid w:val="004E6184"/>
    <w:rsid w:val="004E651B"/>
    <w:rsid w:val="004E7376"/>
    <w:rsid w:val="004F01F6"/>
    <w:rsid w:val="004F184F"/>
    <w:rsid w:val="004F291C"/>
    <w:rsid w:val="004F32ED"/>
    <w:rsid w:val="004F661C"/>
    <w:rsid w:val="004F6EBA"/>
    <w:rsid w:val="004F72B1"/>
    <w:rsid w:val="004F748E"/>
    <w:rsid w:val="004F78AE"/>
    <w:rsid w:val="004F7908"/>
    <w:rsid w:val="004F792A"/>
    <w:rsid w:val="005000F8"/>
    <w:rsid w:val="00500CB2"/>
    <w:rsid w:val="00501406"/>
    <w:rsid w:val="0050335B"/>
    <w:rsid w:val="0050550D"/>
    <w:rsid w:val="0050564B"/>
    <w:rsid w:val="00506108"/>
    <w:rsid w:val="00507672"/>
    <w:rsid w:val="00512891"/>
    <w:rsid w:val="005128D0"/>
    <w:rsid w:val="00512FFA"/>
    <w:rsid w:val="00513803"/>
    <w:rsid w:val="00513D40"/>
    <w:rsid w:val="00514124"/>
    <w:rsid w:val="005143A9"/>
    <w:rsid w:val="00514B2A"/>
    <w:rsid w:val="00514B76"/>
    <w:rsid w:val="005153D4"/>
    <w:rsid w:val="005157B7"/>
    <w:rsid w:val="00515E5B"/>
    <w:rsid w:val="00515FC8"/>
    <w:rsid w:val="00516598"/>
    <w:rsid w:val="005171F9"/>
    <w:rsid w:val="0051763C"/>
    <w:rsid w:val="0051773A"/>
    <w:rsid w:val="00517D1D"/>
    <w:rsid w:val="00520158"/>
    <w:rsid w:val="005208FE"/>
    <w:rsid w:val="00520E8B"/>
    <w:rsid w:val="0052144C"/>
    <w:rsid w:val="00522892"/>
    <w:rsid w:val="00522DC1"/>
    <w:rsid w:val="0052342C"/>
    <w:rsid w:val="005235A6"/>
    <w:rsid w:val="005235B2"/>
    <w:rsid w:val="00523C0D"/>
    <w:rsid w:val="00523F8A"/>
    <w:rsid w:val="00524193"/>
    <w:rsid w:val="00524E62"/>
    <w:rsid w:val="005254B4"/>
    <w:rsid w:val="00525DE8"/>
    <w:rsid w:val="0052645A"/>
    <w:rsid w:val="00526643"/>
    <w:rsid w:val="005270FB"/>
    <w:rsid w:val="005279A8"/>
    <w:rsid w:val="00530027"/>
    <w:rsid w:val="0053043F"/>
    <w:rsid w:val="00530E1D"/>
    <w:rsid w:val="00530E56"/>
    <w:rsid w:val="005314F4"/>
    <w:rsid w:val="00532D43"/>
    <w:rsid w:val="00533145"/>
    <w:rsid w:val="0053360B"/>
    <w:rsid w:val="00533D6D"/>
    <w:rsid w:val="00536854"/>
    <w:rsid w:val="00536FC6"/>
    <w:rsid w:val="005400A5"/>
    <w:rsid w:val="005401B8"/>
    <w:rsid w:val="00544BFB"/>
    <w:rsid w:val="005451D6"/>
    <w:rsid w:val="00545273"/>
    <w:rsid w:val="00546BEA"/>
    <w:rsid w:val="005474D4"/>
    <w:rsid w:val="00550629"/>
    <w:rsid w:val="00550816"/>
    <w:rsid w:val="00551EC7"/>
    <w:rsid w:val="0055248F"/>
    <w:rsid w:val="00552AC6"/>
    <w:rsid w:val="00552ECD"/>
    <w:rsid w:val="00553C19"/>
    <w:rsid w:val="00555499"/>
    <w:rsid w:val="00555544"/>
    <w:rsid w:val="005561CE"/>
    <w:rsid w:val="00556BE6"/>
    <w:rsid w:val="00556D72"/>
    <w:rsid w:val="00557AF8"/>
    <w:rsid w:val="00560707"/>
    <w:rsid w:val="0056108F"/>
    <w:rsid w:val="00562C02"/>
    <w:rsid w:val="0056301A"/>
    <w:rsid w:val="005640A5"/>
    <w:rsid w:val="0056672E"/>
    <w:rsid w:val="00566F48"/>
    <w:rsid w:val="00567429"/>
    <w:rsid w:val="00567487"/>
    <w:rsid w:val="005675AF"/>
    <w:rsid w:val="0057185D"/>
    <w:rsid w:val="0057293E"/>
    <w:rsid w:val="00573E15"/>
    <w:rsid w:val="00574F8C"/>
    <w:rsid w:val="00575377"/>
    <w:rsid w:val="00576090"/>
    <w:rsid w:val="00576153"/>
    <w:rsid w:val="00576C86"/>
    <w:rsid w:val="00580FBC"/>
    <w:rsid w:val="005820CF"/>
    <w:rsid w:val="005821B9"/>
    <w:rsid w:val="005823AF"/>
    <w:rsid w:val="00584BCF"/>
    <w:rsid w:val="005859E2"/>
    <w:rsid w:val="00585FA4"/>
    <w:rsid w:val="00586571"/>
    <w:rsid w:val="00586655"/>
    <w:rsid w:val="00586F89"/>
    <w:rsid w:val="00587828"/>
    <w:rsid w:val="00590518"/>
    <w:rsid w:val="00593A5B"/>
    <w:rsid w:val="00594ECB"/>
    <w:rsid w:val="005955DF"/>
    <w:rsid w:val="0059735C"/>
    <w:rsid w:val="005A0048"/>
    <w:rsid w:val="005A0A32"/>
    <w:rsid w:val="005A0B58"/>
    <w:rsid w:val="005A2C38"/>
    <w:rsid w:val="005A309C"/>
    <w:rsid w:val="005A35FA"/>
    <w:rsid w:val="005A3A63"/>
    <w:rsid w:val="005A486F"/>
    <w:rsid w:val="005A7A69"/>
    <w:rsid w:val="005A7B1C"/>
    <w:rsid w:val="005A7ECE"/>
    <w:rsid w:val="005B061B"/>
    <w:rsid w:val="005B0768"/>
    <w:rsid w:val="005B1052"/>
    <w:rsid w:val="005B14F5"/>
    <w:rsid w:val="005B1FF1"/>
    <w:rsid w:val="005B5832"/>
    <w:rsid w:val="005B6BD5"/>
    <w:rsid w:val="005B7039"/>
    <w:rsid w:val="005B7F3B"/>
    <w:rsid w:val="005C04F1"/>
    <w:rsid w:val="005C1614"/>
    <w:rsid w:val="005C172A"/>
    <w:rsid w:val="005C3226"/>
    <w:rsid w:val="005C3839"/>
    <w:rsid w:val="005C3AFB"/>
    <w:rsid w:val="005C41B0"/>
    <w:rsid w:val="005C50EC"/>
    <w:rsid w:val="005C57E7"/>
    <w:rsid w:val="005C7175"/>
    <w:rsid w:val="005C7720"/>
    <w:rsid w:val="005C7ABC"/>
    <w:rsid w:val="005C7F26"/>
    <w:rsid w:val="005D0419"/>
    <w:rsid w:val="005D0F97"/>
    <w:rsid w:val="005D10D7"/>
    <w:rsid w:val="005D1209"/>
    <w:rsid w:val="005D1721"/>
    <w:rsid w:val="005D1AE3"/>
    <w:rsid w:val="005D1B6D"/>
    <w:rsid w:val="005D20DE"/>
    <w:rsid w:val="005D215B"/>
    <w:rsid w:val="005D2238"/>
    <w:rsid w:val="005D2D32"/>
    <w:rsid w:val="005D355F"/>
    <w:rsid w:val="005D359B"/>
    <w:rsid w:val="005D3917"/>
    <w:rsid w:val="005D41CF"/>
    <w:rsid w:val="005D4DA5"/>
    <w:rsid w:val="005D508F"/>
    <w:rsid w:val="005D599B"/>
    <w:rsid w:val="005D5D8F"/>
    <w:rsid w:val="005D77C9"/>
    <w:rsid w:val="005E058B"/>
    <w:rsid w:val="005E0715"/>
    <w:rsid w:val="005E2B88"/>
    <w:rsid w:val="005E2BB1"/>
    <w:rsid w:val="005E3BC8"/>
    <w:rsid w:val="005E430B"/>
    <w:rsid w:val="005E5A15"/>
    <w:rsid w:val="005E6168"/>
    <w:rsid w:val="005E61B2"/>
    <w:rsid w:val="005E6AC4"/>
    <w:rsid w:val="005E7148"/>
    <w:rsid w:val="005F0B0F"/>
    <w:rsid w:val="005F2549"/>
    <w:rsid w:val="005F2788"/>
    <w:rsid w:val="005F3035"/>
    <w:rsid w:val="005F3664"/>
    <w:rsid w:val="005F3697"/>
    <w:rsid w:val="005F4594"/>
    <w:rsid w:val="005F4A54"/>
    <w:rsid w:val="005F4EC7"/>
    <w:rsid w:val="005F59AC"/>
    <w:rsid w:val="005F62E5"/>
    <w:rsid w:val="00601360"/>
    <w:rsid w:val="0060231A"/>
    <w:rsid w:val="0060304F"/>
    <w:rsid w:val="006033E5"/>
    <w:rsid w:val="00603903"/>
    <w:rsid w:val="00603D02"/>
    <w:rsid w:val="00603F1E"/>
    <w:rsid w:val="0060421F"/>
    <w:rsid w:val="006049F5"/>
    <w:rsid w:val="0060524F"/>
    <w:rsid w:val="00605D04"/>
    <w:rsid w:val="0060679F"/>
    <w:rsid w:val="006069E6"/>
    <w:rsid w:val="00606DD0"/>
    <w:rsid w:val="00607762"/>
    <w:rsid w:val="0060799F"/>
    <w:rsid w:val="00610392"/>
    <w:rsid w:val="00611793"/>
    <w:rsid w:val="00611F34"/>
    <w:rsid w:val="00612EE9"/>
    <w:rsid w:val="00614B10"/>
    <w:rsid w:val="00615EA8"/>
    <w:rsid w:val="006167E8"/>
    <w:rsid w:val="006176DB"/>
    <w:rsid w:val="0062006F"/>
    <w:rsid w:val="00620D12"/>
    <w:rsid w:val="00621CB3"/>
    <w:rsid w:val="006222A4"/>
    <w:rsid w:val="00623482"/>
    <w:rsid w:val="006237CD"/>
    <w:rsid w:val="00625522"/>
    <w:rsid w:val="00625B15"/>
    <w:rsid w:val="00627163"/>
    <w:rsid w:val="00627BCF"/>
    <w:rsid w:val="00632B89"/>
    <w:rsid w:val="00633C2D"/>
    <w:rsid w:val="006340EB"/>
    <w:rsid w:val="00634647"/>
    <w:rsid w:val="006348C3"/>
    <w:rsid w:val="00635235"/>
    <w:rsid w:val="0063660A"/>
    <w:rsid w:val="00636954"/>
    <w:rsid w:val="00636EEF"/>
    <w:rsid w:val="00636F1C"/>
    <w:rsid w:val="0063760B"/>
    <w:rsid w:val="0063786B"/>
    <w:rsid w:val="00637AF9"/>
    <w:rsid w:val="0064031E"/>
    <w:rsid w:val="00640361"/>
    <w:rsid w:val="00641023"/>
    <w:rsid w:val="00642240"/>
    <w:rsid w:val="006425D4"/>
    <w:rsid w:val="00642E62"/>
    <w:rsid w:val="00643AB0"/>
    <w:rsid w:val="006442E8"/>
    <w:rsid w:val="00644D7E"/>
    <w:rsid w:val="006466E9"/>
    <w:rsid w:val="0064711D"/>
    <w:rsid w:val="006502EA"/>
    <w:rsid w:val="006524E7"/>
    <w:rsid w:val="00652558"/>
    <w:rsid w:val="00653F8B"/>
    <w:rsid w:val="006543CF"/>
    <w:rsid w:val="00654504"/>
    <w:rsid w:val="00654896"/>
    <w:rsid w:val="00654AEE"/>
    <w:rsid w:val="00654FDE"/>
    <w:rsid w:val="00656F70"/>
    <w:rsid w:val="00657541"/>
    <w:rsid w:val="00657831"/>
    <w:rsid w:val="00657D0C"/>
    <w:rsid w:val="00657E1B"/>
    <w:rsid w:val="00660DFA"/>
    <w:rsid w:val="00661575"/>
    <w:rsid w:val="0066172E"/>
    <w:rsid w:val="00661AA3"/>
    <w:rsid w:val="00661AE7"/>
    <w:rsid w:val="00662EB1"/>
    <w:rsid w:val="00663037"/>
    <w:rsid w:val="00663C82"/>
    <w:rsid w:val="00663F18"/>
    <w:rsid w:val="00665DED"/>
    <w:rsid w:val="00665E22"/>
    <w:rsid w:val="00666EB7"/>
    <w:rsid w:val="00666F5C"/>
    <w:rsid w:val="00667316"/>
    <w:rsid w:val="0066749A"/>
    <w:rsid w:val="006674C6"/>
    <w:rsid w:val="006674DC"/>
    <w:rsid w:val="0067063E"/>
    <w:rsid w:val="0067065D"/>
    <w:rsid w:val="00670932"/>
    <w:rsid w:val="00670B2B"/>
    <w:rsid w:val="00671F3C"/>
    <w:rsid w:val="006733BB"/>
    <w:rsid w:val="006737F5"/>
    <w:rsid w:val="00674B72"/>
    <w:rsid w:val="00674D0F"/>
    <w:rsid w:val="00674DF3"/>
    <w:rsid w:val="00675481"/>
    <w:rsid w:val="00675615"/>
    <w:rsid w:val="006757E1"/>
    <w:rsid w:val="00675D69"/>
    <w:rsid w:val="006765CD"/>
    <w:rsid w:val="00676CE0"/>
    <w:rsid w:val="006776F0"/>
    <w:rsid w:val="00680A65"/>
    <w:rsid w:val="00680ADB"/>
    <w:rsid w:val="00681292"/>
    <w:rsid w:val="00681974"/>
    <w:rsid w:val="00683B50"/>
    <w:rsid w:val="0068402B"/>
    <w:rsid w:val="00684DF8"/>
    <w:rsid w:val="006852BA"/>
    <w:rsid w:val="00686E3C"/>
    <w:rsid w:val="00690A34"/>
    <w:rsid w:val="006911AD"/>
    <w:rsid w:val="006913CC"/>
    <w:rsid w:val="006923DA"/>
    <w:rsid w:val="00692730"/>
    <w:rsid w:val="00692D08"/>
    <w:rsid w:val="00692E56"/>
    <w:rsid w:val="006934DA"/>
    <w:rsid w:val="00693684"/>
    <w:rsid w:val="00693D3B"/>
    <w:rsid w:val="00693D7B"/>
    <w:rsid w:val="00694439"/>
    <w:rsid w:val="006944F8"/>
    <w:rsid w:val="00694646"/>
    <w:rsid w:val="00695132"/>
    <w:rsid w:val="006955B1"/>
    <w:rsid w:val="00697430"/>
    <w:rsid w:val="006974EC"/>
    <w:rsid w:val="00697D7F"/>
    <w:rsid w:val="00697F5F"/>
    <w:rsid w:val="006A1DA4"/>
    <w:rsid w:val="006A1FC2"/>
    <w:rsid w:val="006A545F"/>
    <w:rsid w:val="006A5D6F"/>
    <w:rsid w:val="006A6D80"/>
    <w:rsid w:val="006A7F19"/>
    <w:rsid w:val="006B0010"/>
    <w:rsid w:val="006B0282"/>
    <w:rsid w:val="006B0CEF"/>
    <w:rsid w:val="006B0CFE"/>
    <w:rsid w:val="006B13F8"/>
    <w:rsid w:val="006B1E85"/>
    <w:rsid w:val="006B213B"/>
    <w:rsid w:val="006B306E"/>
    <w:rsid w:val="006B3BC5"/>
    <w:rsid w:val="006B3C73"/>
    <w:rsid w:val="006B4FA7"/>
    <w:rsid w:val="006B730D"/>
    <w:rsid w:val="006B7733"/>
    <w:rsid w:val="006C0ADC"/>
    <w:rsid w:val="006C13FE"/>
    <w:rsid w:val="006C23FC"/>
    <w:rsid w:val="006C27D9"/>
    <w:rsid w:val="006C460C"/>
    <w:rsid w:val="006C4CBD"/>
    <w:rsid w:val="006C4DC6"/>
    <w:rsid w:val="006C51DB"/>
    <w:rsid w:val="006C5CCC"/>
    <w:rsid w:val="006C6524"/>
    <w:rsid w:val="006D0462"/>
    <w:rsid w:val="006D049A"/>
    <w:rsid w:val="006D082C"/>
    <w:rsid w:val="006D30ED"/>
    <w:rsid w:val="006D3148"/>
    <w:rsid w:val="006D407D"/>
    <w:rsid w:val="006D4876"/>
    <w:rsid w:val="006D49B0"/>
    <w:rsid w:val="006D539D"/>
    <w:rsid w:val="006D5970"/>
    <w:rsid w:val="006D6CD9"/>
    <w:rsid w:val="006D7035"/>
    <w:rsid w:val="006E005F"/>
    <w:rsid w:val="006E034B"/>
    <w:rsid w:val="006E0AD7"/>
    <w:rsid w:val="006E215D"/>
    <w:rsid w:val="006E2925"/>
    <w:rsid w:val="006E2EFB"/>
    <w:rsid w:val="006E52D1"/>
    <w:rsid w:val="006E5968"/>
    <w:rsid w:val="006E7415"/>
    <w:rsid w:val="006E7DE6"/>
    <w:rsid w:val="006F0080"/>
    <w:rsid w:val="006F0B7B"/>
    <w:rsid w:val="006F14DA"/>
    <w:rsid w:val="006F19F0"/>
    <w:rsid w:val="006F1F43"/>
    <w:rsid w:val="006F2092"/>
    <w:rsid w:val="006F26F2"/>
    <w:rsid w:val="006F2F7E"/>
    <w:rsid w:val="006F437E"/>
    <w:rsid w:val="006F4D9C"/>
    <w:rsid w:val="006F66B6"/>
    <w:rsid w:val="006F7556"/>
    <w:rsid w:val="0070088C"/>
    <w:rsid w:val="007014A1"/>
    <w:rsid w:val="00701DD1"/>
    <w:rsid w:val="00702676"/>
    <w:rsid w:val="007033E2"/>
    <w:rsid w:val="0070475C"/>
    <w:rsid w:val="00704FF2"/>
    <w:rsid w:val="00705F7E"/>
    <w:rsid w:val="0070616A"/>
    <w:rsid w:val="00707741"/>
    <w:rsid w:val="00707755"/>
    <w:rsid w:val="00707B13"/>
    <w:rsid w:val="00710775"/>
    <w:rsid w:val="00710F00"/>
    <w:rsid w:val="0071104F"/>
    <w:rsid w:val="00711866"/>
    <w:rsid w:val="0071226E"/>
    <w:rsid w:val="00712C64"/>
    <w:rsid w:val="00712CF2"/>
    <w:rsid w:val="00713917"/>
    <w:rsid w:val="00715EAA"/>
    <w:rsid w:val="00716F92"/>
    <w:rsid w:val="007176E7"/>
    <w:rsid w:val="00720688"/>
    <w:rsid w:val="00720CD6"/>
    <w:rsid w:val="007220D2"/>
    <w:rsid w:val="00722C0B"/>
    <w:rsid w:val="00725D5D"/>
    <w:rsid w:val="0072767A"/>
    <w:rsid w:val="00727B53"/>
    <w:rsid w:val="0073053C"/>
    <w:rsid w:val="007306FA"/>
    <w:rsid w:val="00730F3B"/>
    <w:rsid w:val="00731A7F"/>
    <w:rsid w:val="007353FC"/>
    <w:rsid w:val="00736162"/>
    <w:rsid w:val="0073654B"/>
    <w:rsid w:val="00736D97"/>
    <w:rsid w:val="0074020F"/>
    <w:rsid w:val="00740965"/>
    <w:rsid w:val="0074148A"/>
    <w:rsid w:val="00741850"/>
    <w:rsid w:val="00741D77"/>
    <w:rsid w:val="00741E5D"/>
    <w:rsid w:val="00742B15"/>
    <w:rsid w:val="007439DE"/>
    <w:rsid w:val="00744822"/>
    <w:rsid w:val="00745162"/>
    <w:rsid w:val="00745BC8"/>
    <w:rsid w:val="00745DFB"/>
    <w:rsid w:val="00746EA9"/>
    <w:rsid w:val="00747374"/>
    <w:rsid w:val="007507F6"/>
    <w:rsid w:val="007509BE"/>
    <w:rsid w:val="007512AB"/>
    <w:rsid w:val="0075192B"/>
    <w:rsid w:val="00751CB4"/>
    <w:rsid w:val="0075284E"/>
    <w:rsid w:val="00752DB6"/>
    <w:rsid w:val="007545BC"/>
    <w:rsid w:val="0075512C"/>
    <w:rsid w:val="007568B6"/>
    <w:rsid w:val="00761CC8"/>
    <w:rsid w:val="00761E6F"/>
    <w:rsid w:val="00762FB0"/>
    <w:rsid w:val="007635AB"/>
    <w:rsid w:val="0076363E"/>
    <w:rsid w:val="0076544C"/>
    <w:rsid w:val="0076582A"/>
    <w:rsid w:val="00766463"/>
    <w:rsid w:val="00767B0E"/>
    <w:rsid w:val="00775ED1"/>
    <w:rsid w:val="0077617E"/>
    <w:rsid w:val="007774C0"/>
    <w:rsid w:val="0078217E"/>
    <w:rsid w:val="00782786"/>
    <w:rsid w:val="007835FE"/>
    <w:rsid w:val="00783661"/>
    <w:rsid w:val="0078392E"/>
    <w:rsid w:val="00784A53"/>
    <w:rsid w:val="00784E2F"/>
    <w:rsid w:val="00786597"/>
    <w:rsid w:val="00787044"/>
    <w:rsid w:val="00790070"/>
    <w:rsid w:val="0079103F"/>
    <w:rsid w:val="0079198E"/>
    <w:rsid w:val="00791A41"/>
    <w:rsid w:val="0079226C"/>
    <w:rsid w:val="00792384"/>
    <w:rsid w:val="00792649"/>
    <w:rsid w:val="007927DA"/>
    <w:rsid w:val="007958AB"/>
    <w:rsid w:val="00797645"/>
    <w:rsid w:val="00797708"/>
    <w:rsid w:val="00797A90"/>
    <w:rsid w:val="00797F93"/>
    <w:rsid w:val="007A17E1"/>
    <w:rsid w:val="007A19B1"/>
    <w:rsid w:val="007A1B99"/>
    <w:rsid w:val="007A1E97"/>
    <w:rsid w:val="007A32E7"/>
    <w:rsid w:val="007A4A89"/>
    <w:rsid w:val="007A59CB"/>
    <w:rsid w:val="007A6ACB"/>
    <w:rsid w:val="007A7C2E"/>
    <w:rsid w:val="007A7F5D"/>
    <w:rsid w:val="007B2284"/>
    <w:rsid w:val="007B325B"/>
    <w:rsid w:val="007B3C55"/>
    <w:rsid w:val="007B4E20"/>
    <w:rsid w:val="007B500B"/>
    <w:rsid w:val="007B5F91"/>
    <w:rsid w:val="007B6C05"/>
    <w:rsid w:val="007C037C"/>
    <w:rsid w:val="007C043C"/>
    <w:rsid w:val="007C0610"/>
    <w:rsid w:val="007C0E87"/>
    <w:rsid w:val="007C0F3B"/>
    <w:rsid w:val="007C12D3"/>
    <w:rsid w:val="007C1589"/>
    <w:rsid w:val="007C21DC"/>
    <w:rsid w:val="007C23F4"/>
    <w:rsid w:val="007C44FE"/>
    <w:rsid w:val="007C5AF0"/>
    <w:rsid w:val="007C5E54"/>
    <w:rsid w:val="007C6407"/>
    <w:rsid w:val="007C6D64"/>
    <w:rsid w:val="007C6D8B"/>
    <w:rsid w:val="007D0B51"/>
    <w:rsid w:val="007D1FFD"/>
    <w:rsid w:val="007D27AE"/>
    <w:rsid w:val="007D3100"/>
    <w:rsid w:val="007D516C"/>
    <w:rsid w:val="007D52D1"/>
    <w:rsid w:val="007D5484"/>
    <w:rsid w:val="007D5FC4"/>
    <w:rsid w:val="007D62B7"/>
    <w:rsid w:val="007E0D56"/>
    <w:rsid w:val="007E0DC1"/>
    <w:rsid w:val="007E1068"/>
    <w:rsid w:val="007E1557"/>
    <w:rsid w:val="007E17F8"/>
    <w:rsid w:val="007E19F3"/>
    <w:rsid w:val="007E4119"/>
    <w:rsid w:val="007E579B"/>
    <w:rsid w:val="007E730A"/>
    <w:rsid w:val="007E76F9"/>
    <w:rsid w:val="007E7B28"/>
    <w:rsid w:val="007F2F76"/>
    <w:rsid w:val="007F328A"/>
    <w:rsid w:val="007F5BAF"/>
    <w:rsid w:val="007F5DB4"/>
    <w:rsid w:val="00800A95"/>
    <w:rsid w:val="00800BEB"/>
    <w:rsid w:val="00800ED4"/>
    <w:rsid w:val="00801284"/>
    <w:rsid w:val="00802127"/>
    <w:rsid w:val="008049DB"/>
    <w:rsid w:val="00804DC7"/>
    <w:rsid w:val="00805677"/>
    <w:rsid w:val="008059B0"/>
    <w:rsid w:val="00806D6F"/>
    <w:rsid w:val="008072D8"/>
    <w:rsid w:val="00811408"/>
    <w:rsid w:val="008122EC"/>
    <w:rsid w:val="008126CB"/>
    <w:rsid w:val="00813644"/>
    <w:rsid w:val="00814A52"/>
    <w:rsid w:val="00814E03"/>
    <w:rsid w:val="0081593B"/>
    <w:rsid w:val="00815E7C"/>
    <w:rsid w:val="00816772"/>
    <w:rsid w:val="00817176"/>
    <w:rsid w:val="00817A3A"/>
    <w:rsid w:val="00817F03"/>
    <w:rsid w:val="00821927"/>
    <w:rsid w:val="00821E64"/>
    <w:rsid w:val="00821E77"/>
    <w:rsid w:val="0082206C"/>
    <w:rsid w:val="008229FE"/>
    <w:rsid w:val="00822D51"/>
    <w:rsid w:val="00823706"/>
    <w:rsid w:val="00823834"/>
    <w:rsid w:val="00823A38"/>
    <w:rsid w:val="00823A70"/>
    <w:rsid w:val="00823E23"/>
    <w:rsid w:val="008245A7"/>
    <w:rsid w:val="00825B65"/>
    <w:rsid w:val="00825D54"/>
    <w:rsid w:val="00825ED5"/>
    <w:rsid w:val="00826BE1"/>
    <w:rsid w:val="008320CE"/>
    <w:rsid w:val="00832233"/>
    <w:rsid w:val="0083261B"/>
    <w:rsid w:val="00832E71"/>
    <w:rsid w:val="00833224"/>
    <w:rsid w:val="00834C4C"/>
    <w:rsid w:val="0083550A"/>
    <w:rsid w:val="00836297"/>
    <w:rsid w:val="00836B63"/>
    <w:rsid w:val="0083785F"/>
    <w:rsid w:val="00837FE2"/>
    <w:rsid w:val="00840B37"/>
    <w:rsid w:val="00841B23"/>
    <w:rsid w:val="00841EC2"/>
    <w:rsid w:val="008422D5"/>
    <w:rsid w:val="008436E0"/>
    <w:rsid w:val="008440C7"/>
    <w:rsid w:val="0084489F"/>
    <w:rsid w:val="00844AF9"/>
    <w:rsid w:val="00844D7B"/>
    <w:rsid w:val="00845969"/>
    <w:rsid w:val="008462E6"/>
    <w:rsid w:val="00846FD6"/>
    <w:rsid w:val="00847593"/>
    <w:rsid w:val="008477F3"/>
    <w:rsid w:val="0085045A"/>
    <w:rsid w:val="00850F96"/>
    <w:rsid w:val="00851A28"/>
    <w:rsid w:val="00851EB6"/>
    <w:rsid w:val="008521FA"/>
    <w:rsid w:val="00852DD7"/>
    <w:rsid w:val="0085304C"/>
    <w:rsid w:val="00853AC3"/>
    <w:rsid w:val="00854E1D"/>
    <w:rsid w:val="008550D6"/>
    <w:rsid w:val="0085541B"/>
    <w:rsid w:val="008565A9"/>
    <w:rsid w:val="008568C2"/>
    <w:rsid w:val="00856A4A"/>
    <w:rsid w:val="008572A5"/>
    <w:rsid w:val="00857922"/>
    <w:rsid w:val="00857FB2"/>
    <w:rsid w:val="00860263"/>
    <w:rsid w:val="00860598"/>
    <w:rsid w:val="00862ECE"/>
    <w:rsid w:val="00863A7A"/>
    <w:rsid w:val="0086442D"/>
    <w:rsid w:val="00864C2B"/>
    <w:rsid w:val="008654CE"/>
    <w:rsid w:val="00866275"/>
    <w:rsid w:val="008669C1"/>
    <w:rsid w:val="008678BD"/>
    <w:rsid w:val="008701C0"/>
    <w:rsid w:val="008702B3"/>
    <w:rsid w:val="00871027"/>
    <w:rsid w:val="0087119D"/>
    <w:rsid w:val="00871784"/>
    <w:rsid w:val="0087202D"/>
    <w:rsid w:val="00872A26"/>
    <w:rsid w:val="00872C44"/>
    <w:rsid w:val="00872C90"/>
    <w:rsid w:val="00873604"/>
    <w:rsid w:val="0087439A"/>
    <w:rsid w:val="008757E8"/>
    <w:rsid w:val="00875DA0"/>
    <w:rsid w:val="0087672A"/>
    <w:rsid w:val="00877378"/>
    <w:rsid w:val="00877794"/>
    <w:rsid w:val="00881AB6"/>
    <w:rsid w:val="00882364"/>
    <w:rsid w:val="00884ABF"/>
    <w:rsid w:val="00884D0C"/>
    <w:rsid w:val="00885248"/>
    <w:rsid w:val="00885EB7"/>
    <w:rsid w:val="00886064"/>
    <w:rsid w:val="008862CA"/>
    <w:rsid w:val="0088656A"/>
    <w:rsid w:val="008873AD"/>
    <w:rsid w:val="008875C4"/>
    <w:rsid w:val="00887AF3"/>
    <w:rsid w:val="00887B83"/>
    <w:rsid w:val="00890B77"/>
    <w:rsid w:val="008917A1"/>
    <w:rsid w:val="00892EC3"/>
    <w:rsid w:val="00893729"/>
    <w:rsid w:val="00893E43"/>
    <w:rsid w:val="008941C6"/>
    <w:rsid w:val="008942A9"/>
    <w:rsid w:val="00894B74"/>
    <w:rsid w:val="008957F2"/>
    <w:rsid w:val="008A0357"/>
    <w:rsid w:val="008A0BB1"/>
    <w:rsid w:val="008A1E59"/>
    <w:rsid w:val="008A28CE"/>
    <w:rsid w:val="008A36F2"/>
    <w:rsid w:val="008A3D09"/>
    <w:rsid w:val="008A47CF"/>
    <w:rsid w:val="008A6DC3"/>
    <w:rsid w:val="008A7765"/>
    <w:rsid w:val="008A7E8A"/>
    <w:rsid w:val="008A7F6D"/>
    <w:rsid w:val="008B012C"/>
    <w:rsid w:val="008B2410"/>
    <w:rsid w:val="008B24F5"/>
    <w:rsid w:val="008B2EC4"/>
    <w:rsid w:val="008B31B0"/>
    <w:rsid w:val="008B3F05"/>
    <w:rsid w:val="008B3F85"/>
    <w:rsid w:val="008B5D68"/>
    <w:rsid w:val="008B62BD"/>
    <w:rsid w:val="008B6863"/>
    <w:rsid w:val="008B6948"/>
    <w:rsid w:val="008B7707"/>
    <w:rsid w:val="008C0196"/>
    <w:rsid w:val="008C04B1"/>
    <w:rsid w:val="008C161A"/>
    <w:rsid w:val="008C1778"/>
    <w:rsid w:val="008C1A95"/>
    <w:rsid w:val="008C2821"/>
    <w:rsid w:val="008C28EF"/>
    <w:rsid w:val="008C5185"/>
    <w:rsid w:val="008C56FC"/>
    <w:rsid w:val="008C5BB9"/>
    <w:rsid w:val="008C5FAE"/>
    <w:rsid w:val="008C6D10"/>
    <w:rsid w:val="008C7EA7"/>
    <w:rsid w:val="008D03DA"/>
    <w:rsid w:val="008D0654"/>
    <w:rsid w:val="008D185B"/>
    <w:rsid w:val="008D1BF7"/>
    <w:rsid w:val="008D2016"/>
    <w:rsid w:val="008D24FC"/>
    <w:rsid w:val="008D3E89"/>
    <w:rsid w:val="008D543D"/>
    <w:rsid w:val="008D6514"/>
    <w:rsid w:val="008D666A"/>
    <w:rsid w:val="008D79C4"/>
    <w:rsid w:val="008E13E9"/>
    <w:rsid w:val="008E1670"/>
    <w:rsid w:val="008E1B69"/>
    <w:rsid w:val="008E1E0B"/>
    <w:rsid w:val="008E2050"/>
    <w:rsid w:val="008E24BC"/>
    <w:rsid w:val="008E38DE"/>
    <w:rsid w:val="008E4B2C"/>
    <w:rsid w:val="008E7334"/>
    <w:rsid w:val="008E7627"/>
    <w:rsid w:val="008E7CAF"/>
    <w:rsid w:val="008F0786"/>
    <w:rsid w:val="008F316F"/>
    <w:rsid w:val="008F40E0"/>
    <w:rsid w:val="008F46FC"/>
    <w:rsid w:val="008F5B4E"/>
    <w:rsid w:val="008F5C65"/>
    <w:rsid w:val="008F6055"/>
    <w:rsid w:val="008F606F"/>
    <w:rsid w:val="008F620D"/>
    <w:rsid w:val="008F6376"/>
    <w:rsid w:val="008F6E24"/>
    <w:rsid w:val="009007F6"/>
    <w:rsid w:val="00901337"/>
    <w:rsid w:val="00902718"/>
    <w:rsid w:val="00904E4E"/>
    <w:rsid w:val="00906248"/>
    <w:rsid w:val="0090657C"/>
    <w:rsid w:val="0090696C"/>
    <w:rsid w:val="00907021"/>
    <w:rsid w:val="00907088"/>
    <w:rsid w:val="00911276"/>
    <w:rsid w:val="00911771"/>
    <w:rsid w:val="0091208E"/>
    <w:rsid w:val="00912390"/>
    <w:rsid w:val="00914219"/>
    <w:rsid w:val="0091498D"/>
    <w:rsid w:val="00914A0F"/>
    <w:rsid w:val="00915478"/>
    <w:rsid w:val="00916196"/>
    <w:rsid w:val="00916CC3"/>
    <w:rsid w:val="00917A11"/>
    <w:rsid w:val="00917AAA"/>
    <w:rsid w:val="00920026"/>
    <w:rsid w:val="00920276"/>
    <w:rsid w:val="00921D17"/>
    <w:rsid w:val="00922C1E"/>
    <w:rsid w:val="00923D00"/>
    <w:rsid w:val="00924288"/>
    <w:rsid w:val="00924C7E"/>
    <w:rsid w:val="00925EAD"/>
    <w:rsid w:val="00927623"/>
    <w:rsid w:val="009304B6"/>
    <w:rsid w:val="00930765"/>
    <w:rsid w:val="00930AC5"/>
    <w:rsid w:val="009322AD"/>
    <w:rsid w:val="00932822"/>
    <w:rsid w:val="00932ADE"/>
    <w:rsid w:val="00932E01"/>
    <w:rsid w:val="00933DC8"/>
    <w:rsid w:val="00934FAB"/>
    <w:rsid w:val="0093556C"/>
    <w:rsid w:val="00935E04"/>
    <w:rsid w:val="00936355"/>
    <w:rsid w:val="0093648B"/>
    <w:rsid w:val="00936EB9"/>
    <w:rsid w:val="009401A2"/>
    <w:rsid w:val="009416C0"/>
    <w:rsid w:val="00941BC4"/>
    <w:rsid w:val="00941D7C"/>
    <w:rsid w:val="009420BE"/>
    <w:rsid w:val="009442B8"/>
    <w:rsid w:val="00946D97"/>
    <w:rsid w:val="00946FAE"/>
    <w:rsid w:val="009506FB"/>
    <w:rsid w:val="00950AFF"/>
    <w:rsid w:val="00951C9E"/>
    <w:rsid w:val="009533AA"/>
    <w:rsid w:val="009537FD"/>
    <w:rsid w:val="00953B17"/>
    <w:rsid w:val="009545ED"/>
    <w:rsid w:val="00955F18"/>
    <w:rsid w:val="00955F88"/>
    <w:rsid w:val="00957006"/>
    <w:rsid w:val="00957367"/>
    <w:rsid w:val="00957EDB"/>
    <w:rsid w:val="00961C74"/>
    <w:rsid w:val="009623DA"/>
    <w:rsid w:val="0096278D"/>
    <w:rsid w:val="00962802"/>
    <w:rsid w:val="0096281B"/>
    <w:rsid w:val="00962BE3"/>
    <w:rsid w:val="009630FA"/>
    <w:rsid w:val="00963277"/>
    <w:rsid w:val="00963B03"/>
    <w:rsid w:val="009640F2"/>
    <w:rsid w:val="0096439F"/>
    <w:rsid w:val="009648F0"/>
    <w:rsid w:val="009651E4"/>
    <w:rsid w:val="0096527D"/>
    <w:rsid w:val="009652A4"/>
    <w:rsid w:val="00965E2C"/>
    <w:rsid w:val="009665E7"/>
    <w:rsid w:val="00966A36"/>
    <w:rsid w:val="00967A91"/>
    <w:rsid w:val="00967CDC"/>
    <w:rsid w:val="009708B1"/>
    <w:rsid w:val="00971793"/>
    <w:rsid w:val="00972858"/>
    <w:rsid w:val="0097336C"/>
    <w:rsid w:val="0097487F"/>
    <w:rsid w:val="009749DB"/>
    <w:rsid w:val="00974A1A"/>
    <w:rsid w:val="00975999"/>
    <w:rsid w:val="009769DD"/>
    <w:rsid w:val="00976DA4"/>
    <w:rsid w:val="009776F1"/>
    <w:rsid w:val="00977B86"/>
    <w:rsid w:val="00977D92"/>
    <w:rsid w:val="00977F10"/>
    <w:rsid w:val="00980184"/>
    <w:rsid w:val="00980507"/>
    <w:rsid w:val="00981452"/>
    <w:rsid w:val="00981FB0"/>
    <w:rsid w:val="00984C0F"/>
    <w:rsid w:val="00984E44"/>
    <w:rsid w:val="00987BE4"/>
    <w:rsid w:val="009905C5"/>
    <w:rsid w:val="00990760"/>
    <w:rsid w:val="00990A1E"/>
    <w:rsid w:val="0099104D"/>
    <w:rsid w:val="009912F0"/>
    <w:rsid w:val="00992752"/>
    <w:rsid w:val="00992A61"/>
    <w:rsid w:val="00992FE4"/>
    <w:rsid w:val="0099576E"/>
    <w:rsid w:val="00996674"/>
    <w:rsid w:val="00996E46"/>
    <w:rsid w:val="00997C44"/>
    <w:rsid w:val="00997D9D"/>
    <w:rsid w:val="009A27BC"/>
    <w:rsid w:val="009A29A7"/>
    <w:rsid w:val="009A3545"/>
    <w:rsid w:val="009A3F99"/>
    <w:rsid w:val="009A4148"/>
    <w:rsid w:val="009A59E5"/>
    <w:rsid w:val="009A6545"/>
    <w:rsid w:val="009A6C62"/>
    <w:rsid w:val="009A6CE4"/>
    <w:rsid w:val="009B0FA4"/>
    <w:rsid w:val="009B1C75"/>
    <w:rsid w:val="009B4166"/>
    <w:rsid w:val="009B44B9"/>
    <w:rsid w:val="009B4F4A"/>
    <w:rsid w:val="009B5043"/>
    <w:rsid w:val="009B55CF"/>
    <w:rsid w:val="009B5DFF"/>
    <w:rsid w:val="009B65EF"/>
    <w:rsid w:val="009B6AB4"/>
    <w:rsid w:val="009B6C81"/>
    <w:rsid w:val="009C0627"/>
    <w:rsid w:val="009C0B0E"/>
    <w:rsid w:val="009C163A"/>
    <w:rsid w:val="009C197F"/>
    <w:rsid w:val="009C2B40"/>
    <w:rsid w:val="009C3C09"/>
    <w:rsid w:val="009C3F2E"/>
    <w:rsid w:val="009C4899"/>
    <w:rsid w:val="009C4927"/>
    <w:rsid w:val="009C5115"/>
    <w:rsid w:val="009C59F0"/>
    <w:rsid w:val="009C5A3A"/>
    <w:rsid w:val="009C6CED"/>
    <w:rsid w:val="009C7672"/>
    <w:rsid w:val="009C7EB4"/>
    <w:rsid w:val="009D07FC"/>
    <w:rsid w:val="009D0D5E"/>
    <w:rsid w:val="009D147E"/>
    <w:rsid w:val="009D1EB6"/>
    <w:rsid w:val="009D30DB"/>
    <w:rsid w:val="009D3325"/>
    <w:rsid w:val="009D3771"/>
    <w:rsid w:val="009D38AB"/>
    <w:rsid w:val="009D3EFA"/>
    <w:rsid w:val="009D41B8"/>
    <w:rsid w:val="009D67C5"/>
    <w:rsid w:val="009D714C"/>
    <w:rsid w:val="009D73C9"/>
    <w:rsid w:val="009E0481"/>
    <w:rsid w:val="009E1D9E"/>
    <w:rsid w:val="009E1F44"/>
    <w:rsid w:val="009E2947"/>
    <w:rsid w:val="009E338A"/>
    <w:rsid w:val="009E3D66"/>
    <w:rsid w:val="009E4C1D"/>
    <w:rsid w:val="009E5A09"/>
    <w:rsid w:val="009E67F7"/>
    <w:rsid w:val="009E752A"/>
    <w:rsid w:val="009E7BBF"/>
    <w:rsid w:val="009F0B1B"/>
    <w:rsid w:val="009F335F"/>
    <w:rsid w:val="009F4BAF"/>
    <w:rsid w:val="009F5221"/>
    <w:rsid w:val="009F5749"/>
    <w:rsid w:val="009F64CA"/>
    <w:rsid w:val="009F68D8"/>
    <w:rsid w:val="009F6FE8"/>
    <w:rsid w:val="009F754E"/>
    <w:rsid w:val="009F784C"/>
    <w:rsid w:val="00A02CCE"/>
    <w:rsid w:val="00A03188"/>
    <w:rsid w:val="00A03D79"/>
    <w:rsid w:val="00A049D9"/>
    <w:rsid w:val="00A04CC3"/>
    <w:rsid w:val="00A05DA9"/>
    <w:rsid w:val="00A05DE6"/>
    <w:rsid w:val="00A07723"/>
    <w:rsid w:val="00A07E28"/>
    <w:rsid w:val="00A07EA6"/>
    <w:rsid w:val="00A12128"/>
    <w:rsid w:val="00A1486A"/>
    <w:rsid w:val="00A148B3"/>
    <w:rsid w:val="00A14F87"/>
    <w:rsid w:val="00A15236"/>
    <w:rsid w:val="00A15D33"/>
    <w:rsid w:val="00A1640B"/>
    <w:rsid w:val="00A20239"/>
    <w:rsid w:val="00A20708"/>
    <w:rsid w:val="00A20BE6"/>
    <w:rsid w:val="00A219D3"/>
    <w:rsid w:val="00A23B5A"/>
    <w:rsid w:val="00A23FA2"/>
    <w:rsid w:val="00A25DE2"/>
    <w:rsid w:val="00A26444"/>
    <w:rsid w:val="00A271E5"/>
    <w:rsid w:val="00A27E24"/>
    <w:rsid w:val="00A316DF"/>
    <w:rsid w:val="00A3214F"/>
    <w:rsid w:val="00A33740"/>
    <w:rsid w:val="00A33A10"/>
    <w:rsid w:val="00A33C08"/>
    <w:rsid w:val="00A33F78"/>
    <w:rsid w:val="00A33FE2"/>
    <w:rsid w:val="00A351F4"/>
    <w:rsid w:val="00A35AA4"/>
    <w:rsid w:val="00A36546"/>
    <w:rsid w:val="00A3781A"/>
    <w:rsid w:val="00A378DE"/>
    <w:rsid w:val="00A37BAA"/>
    <w:rsid w:val="00A37F47"/>
    <w:rsid w:val="00A40B0B"/>
    <w:rsid w:val="00A413BA"/>
    <w:rsid w:val="00A42256"/>
    <w:rsid w:val="00A428BD"/>
    <w:rsid w:val="00A42901"/>
    <w:rsid w:val="00A42E85"/>
    <w:rsid w:val="00A42F81"/>
    <w:rsid w:val="00A436B7"/>
    <w:rsid w:val="00A45B96"/>
    <w:rsid w:val="00A47929"/>
    <w:rsid w:val="00A50489"/>
    <w:rsid w:val="00A52009"/>
    <w:rsid w:val="00A524E9"/>
    <w:rsid w:val="00A52E1E"/>
    <w:rsid w:val="00A53199"/>
    <w:rsid w:val="00A53275"/>
    <w:rsid w:val="00A547CD"/>
    <w:rsid w:val="00A55BEB"/>
    <w:rsid w:val="00A562C5"/>
    <w:rsid w:val="00A564C4"/>
    <w:rsid w:val="00A5678A"/>
    <w:rsid w:val="00A56D63"/>
    <w:rsid w:val="00A571B3"/>
    <w:rsid w:val="00A578C6"/>
    <w:rsid w:val="00A578FD"/>
    <w:rsid w:val="00A57B6C"/>
    <w:rsid w:val="00A60023"/>
    <w:rsid w:val="00A60B21"/>
    <w:rsid w:val="00A60E8B"/>
    <w:rsid w:val="00A61114"/>
    <w:rsid w:val="00A61643"/>
    <w:rsid w:val="00A616D1"/>
    <w:rsid w:val="00A61D90"/>
    <w:rsid w:val="00A62A6D"/>
    <w:rsid w:val="00A63AD9"/>
    <w:rsid w:val="00A63E36"/>
    <w:rsid w:val="00A642E3"/>
    <w:rsid w:val="00A669D4"/>
    <w:rsid w:val="00A67A49"/>
    <w:rsid w:val="00A70D7E"/>
    <w:rsid w:val="00A71412"/>
    <w:rsid w:val="00A71E38"/>
    <w:rsid w:val="00A72F6A"/>
    <w:rsid w:val="00A72F84"/>
    <w:rsid w:val="00A738BC"/>
    <w:rsid w:val="00A73DFF"/>
    <w:rsid w:val="00A75686"/>
    <w:rsid w:val="00A759D5"/>
    <w:rsid w:val="00A75BA2"/>
    <w:rsid w:val="00A76122"/>
    <w:rsid w:val="00A775CD"/>
    <w:rsid w:val="00A77A25"/>
    <w:rsid w:val="00A77C18"/>
    <w:rsid w:val="00A77D97"/>
    <w:rsid w:val="00A801A5"/>
    <w:rsid w:val="00A826A7"/>
    <w:rsid w:val="00A83062"/>
    <w:rsid w:val="00A83164"/>
    <w:rsid w:val="00A902CB"/>
    <w:rsid w:val="00A90942"/>
    <w:rsid w:val="00A90D93"/>
    <w:rsid w:val="00A91DA6"/>
    <w:rsid w:val="00A92262"/>
    <w:rsid w:val="00A92367"/>
    <w:rsid w:val="00A92613"/>
    <w:rsid w:val="00A927A5"/>
    <w:rsid w:val="00A93749"/>
    <w:rsid w:val="00A938DD"/>
    <w:rsid w:val="00A94029"/>
    <w:rsid w:val="00A94A7C"/>
    <w:rsid w:val="00A94FC5"/>
    <w:rsid w:val="00A95301"/>
    <w:rsid w:val="00A954E7"/>
    <w:rsid w:val="00A95EB7"/>
    <w:rsid w:val="00A96D02"/>
    <w:rsid w:val="00A97211"/>
    <w:rsid w:val="00A9789B"/>
    <w:rsid w:val="00AA06A7"/>
    <w:rsid w:val="00AA0BDE"/>
    <w:rsid w:val="00AA0E68"/>
    <w:rsid w:val="00AA1AD5"/>
    <w:rsid w:val="00AA22C8"/>
    <w:rsid w:val="00AA22DC"/>
    <w:rsid w:val="00AA2AFE"/>
    <w:rsid w:val="00AA2CF7"/>
    <w:rsid w:val="00AA3419"/>
    <w:rsid w:val="00AA3DEE"/>
    <w:rsid w:val="00AA3FF5"/>
    <w:rsid w:val="00AA43E4"/>
    <w:rsid w:val="00AA5114"/>
    <w:rsid w:val="00AA6917"/>
    <w:rsid w:val="00AA756B"/>
    <w:rsid w:val="00AB0177"/>
    <w:rsid w:val="00AB0FF9"/>
    <w:rsid w:val="00AB119E"/>
    <w:rsid w:val="00AB162D"/>
    <w:rsid w:val="00AB19F2"/>
    <w:rsid w:val="00AB2098"/>
    <w:rsid w:val="00AB2D4B"/>
    <w:rsid w:val="00AB3910"/>
    <w:rsid w:val="00AB49E9"/>
    <w:rsid w:val="00AB5218"/>
    <w:rsid w:val="00AB5321"/>
    <w:rsid w:val="00AB5E20"/>
    <w:rsid w:val="00AB60F6"/>
    <w:rsid w:val="00AB69C9"/>
    <w:rsid w:val="00AB7CC6"/>
    <w:rsid w:val="00AB7F98"/>
    <w:rsid w:val="00AB7FD1"/>
    <w:rsid w:val="00AC0380"/>
    <w:rsid w:val="00AC0E3F"/>
    <w:rsid w:val="00AC0F79"/>
    <w:rsid w:val="00AC1AF3"/>
    <w:rsid w:val="00AC2DD8"/>
    <w:rsid w:val="00AC3919"/>
    <w:rsid w:val="00AC4786"/>
    <w:rsid w:val="00AC4D0C"/>
    <w:rsid w:val="00AC585A"/>
    <w:rsid w:val="00AC5B29"/>
    <w:rsid w:val="00AC68AD"/>
    <w:rsid w:val="00AC6CA6"/>
    <w:rsid w:val="00AC6D78"/>
    <w:rsid w:val="00AC6F89"/>
    <w:rsid w:val="00AC734B"/>
    <w:rsid w:val="00AC74DA"/>
    <w:rsid w:val="00AC79EC"/>
    <w:rsid w:val="00AC7C95"/>
    <w:rsid w:val="00AD1A6C"/>
    <w:rsid w:val="00AD1B59"/>
    <w:rsid w:val="00AD2784"/>
    <w:rsid w:val="00AD4A76"/>
    <w:rsid w:val="00AD5500"/>
    <w:rsid w:val="00AD5549"/>
    <w:rsid w:val="00AD6717"/>
    <w:rsid w:val="00AD6F6B"/>
    <w:rsid w:val="00AD7401"/>
    <w:rsid w:val="00AD766B"/>
    <w:rsid w:val="00AD79CB"/>
    <w:rsid w:val="00AE0051"/>
    <w:rsid w:val="00AE0930"/>
    <w:rsid w:val="00AE13CD"/>
    <w:rsid w:val="00AE2CB3"/>
    <w:rsid w:val="00AE2D3D"/>
    <w:rsid w:val="00AE2DF4"/>
    <w:rsid w:val="00AE3F9B"/>
    <w:rsid w:val="00AE4207"/>
    <w:rsid w:val="00AE4508"/>
    <w:rsid w:val="00AE4EFF"/>
    <w:rsid w:val="00AE67DB"/>
    <w:rsid w:val="00AE6A31"/>
    <w:rsid w:val="00AE75DE"/>
    <w:rsid w:val="00AE7C54"/>
    <w:rsid w:val="00AE7E64"/>
    <w:rsid w:val="00AF133D"/>
    <w:rsid w:val="00AF138B"/>
    <w:rsid w:val="00AF1E08"/>
    <w:rsid w:val="00AF1F70"/>
    <w:rsid w:val="00AF29DF"/>
    <w:rsid w:val="00AF3549"/>
    <w:rsid w:val="00AF3556"/>
    <w:rsid w:val="00AF4D00"/>
    <w:rsid w:val="00AF4DF8"/>
    <w:rsid w:val="00AF4F9D"/>
    <w:rsid w:val="00AF5DE8"/>
    <w:rsid w:val="00AF65F8"/>
    <w:rsid w:val="00AF6DA3"/>
    <w:rsid w:val="00AF7D1F"/>
    <w:rsid w:val="00B003D4"/>
    <w:rsid w:val="00B00BC4"/>
    <w:rsid w:val="00B027C6"/>
    <w:rsid w:val="00B02C77"/>
    <w:rsid w:val="00B02F55"/>
    <w:rsid w:val="00B044AF"/>
    <w:rsid w:val="00B04638"/>
    <w:rsid w:val="00B04E68"/>
    <w:rsid w:val="00B05382"/>
    <w:rsid w:val="00B059CD"/>
    <w:rsid w:val="00B06B08"/>
    <w:rsid w:val="00B109DB"/>
    <w:rsid w:val="00B1169A"/>
    <w:rsid w:val="00B13DAC"/>
    <w:rsid w:val="00B169D1"/>
    <w:rsid w:val="00B1735E"/>
    <w:rsid w:val="00B17D05"/>
    <w:rsid w:val="00B20061"/>
    <w:rsid w:val="00B20F7C"/>
    <w:rsid w:val="00B21291"/>
    <w:rsid w:val="00B21B9F"/>
    <w:rsid w:val="00B223E4"/>
    <w:rsid w:val="00B24070"/>
    <w:rsid w:val="00B24441"/>
    <w:rsid w:val="00B259F5"/>
    <w:rsid w:val="00B265CF"/>
    <w:rsid w:val="00B26EC8"/>
    <w:rsid w:val="00B273D8"/>
    <w:rsid w:val="00B2766C"/>
    <w:rsid w:val="00B27985"/>
    <w:rsid w:val="00B308C4"/>
    <w:rsid w:val="00B30CBB"/>
    <w:rsid w:val="00B32214"/>
    <w:rsid w:val="00B3231C"/>
    <w:rsid w:val="00B329A1"/>
    <w:rsid w:val="00B32A31"/>
    <w:rsid w:val="00B33408"/>
    <w:rsid w:val="00B33FBF"/>
    <w:rsid w:val="00B34AD7"/>
    <w:rsid w:val="00B34F9F"/>
    <w:rsid w:val="00B35592"/>
    <w:rsid w:val="00B364AB"/>
    <w:rsid w:val="00B367A6"/>
    <w:rsid w:val="00B36C98"/>
    <w:rsid w:val="00B36CAC"/>
    <w:rsid w:val="00B4097F"/>
    <w:rsid w:val="00B40E44"/>
    <w:rsid w:val="00B415CA"/>
    <w:rsid w:val="00B4186A"/>
    <w:rsid w:val="00B41A32"/>
    <w:rsid w:val="00B41A67"/>
    <w:rsid w:val="00B43179"/>
    <w:rsid w:val="00B43890"/>
    <w:rsid w:val="00B44A0E"/>
    <w:rsid w:val="00B45635"/>
    <w:rsid w:val="00B45E4E"/>
    <w:rsid w:val="00B471B0"/>
    <w:rsid w:val="00B47586"/>
    <w:rsid w:val="00B47A7A"/>
    <w:rsid w:val="00B50475"/>
    <w:rsid w:val="00B5092A"/>
    <w:rsid w:val="00B50D9D"/>
    <w:rsid w:val="00B51969"/>
    <w:rsid w:val="00B522AE"/>
    <w:rsid w:val="00B52AB0"/>
    <w:rsid w:val="00B52FD2"/>
    <w:rsid w:val="00B53333"/>
    <w:rsid w:val="00B53AC7"/>
    <w:rsid w:val="00B54305"/>
    <w:rsid w:val="00B5445D"/>
    <w:rsid w:val="00B5446D"/>
    <w:rsid w:val="00B54914"/>
    <w:rsid w:val="00B5527D"/>
    <w:rsid w:val="00B55391"/>
    <w:rsid w:val="00B55D0C"/>
    <w:rsid w:val="00B56898"/>
    <w:rsid w:val="00B57829"/>
    <w:rsid w:val="00B5785D"/>
    <w:rsid w:val="00B60C20"/>
    <w:rsid w:val="00B61801"/>
    <w:rsid w:val="00B61F59"/>
    <w:rsid w:val="00B62B67"/>
    <w:rsid w:val="00B641C7"/>
    <w:rsid w:val="00B64AA6"/>
    <w:rsid w:val="00B64D21"/>
    <w:rsid w:val="00B64E8F"/>
    <w:rsid w:val="00B6617B"/>
    <w:rsid w:val="00B66754"/>
    <w:rsid w:val="00B6790A"/>
    <w:rsid w:val="00B7089C"/>
    <w:rsid w:val="00B70D02"/>
    <w:rsid w:val="00B71014"/>
    <w:rsid w:val="00B7107D"/>
    <w:rsid w:val="00B7141B"/>
    <w:rsid w:val="00B72132"/>
    <w:rsid w:val="00B72D00"/>
    <w:rsid w:val="00B730EB"/>
    <w:rsid w:val="00B73578"/>
    <w:rsid w:val="00B73C0E"/>
    <w:rsid w:val="00B73C42"/>
    <w:rsid w:val="00B73E68"/>
    <w:rsid w:val="00B754FA"/>
    <w:rsid w:val="00B76968"/>
    <w:rsid w:val="00B76B91"/>
    <w:rsid w:val="00B76C39"/>
    <w:rsid w:val="00B76E56"/>
    <w:rsid w:val="00B80A58"/>
    <w:rsid w:val="00B80DEB"/>
    <w:rsid w:val="00B81F5E"/>
    <w:rsid w:val="00B823B7"/>
    <w:rsid w:val="00B83910"/>
    <w:rsid w:val="00B8544C"/>
    <w:rsid w:val="00B85C72"/>
    <w:rsid w:val="00B873F3"/>
    <w:rsid w:val="00B87A47"/>
    <w:rsid w:val="00B87D58"/>
    <w:rsid w:val="00B90A9A"/>
    <w:rsid w:val="00B911F4"/>
    <w:rsid w:val="00B911F5"/>
    <w:rsid w:val="00B915E5"/>
    <w:rsid w:val="00B91F44"/>
    <w:rsid w:val="00B92992"/>
    <w:rsid w:val="00B94179"/>
    <w:rsid w:val="00B955D5"/>
    <w:rsid w:val="00B95891"/>
    <w:rsid w:val="00B97E14"/>
    <w:rsid w:val="00BA07BC"/>
    <w:rsid w:val="00BA0BB7"/>
    <w:rsid w:val="00BA19A7"/>
    <w:rsid w:val="00BA1DA8"/>
    <w:rsid w:val="00BA29BB"/>
    <w:rsid w:val="00BA3460"/>
    <w:rsid w:val="00BA4269"/>
    <w:rsid w:val="00BA5E4E"/>
    <w:rsid w:val="00BA644F"/>
    <w:rsid w:val="00BA684F"/>
    <w:rsid w:val="00BA6C73"/>
    <w:rsid w:val="00BA6E58"/>
    <w:rsid w:val="00BA7765"/>
    <w:rsid w:val="00BB0697"/>
    <w:rsid w:val="00BB111C"/>
    <w:rsid w:val="00BB1C7A"/>
    <w:rsid w:val="00BB20B6"/>
    <w:rsid w:val="00BB3361"/>
    <w:rsid w:val="00BB3513"/>
    <w:rsid w:val="00BB387F"/>
    <w:rsid w:val="00BB3B78"/>
    <w:rsid w:val="00BB428F"/>
    <w:rsid w:val="00BB57B1"/>
    <w:rsid w:val="00BB5C95"/>
    <w:rsid w:val="00BB621B"/>
    <w:rsid w:val="00BB6C5A"/>
    <w:rsid w:val="00BB732A"/>
    <w:rsid w:val="00BB7EB0"/>
    <w:rsid w:val="00BC0228"/>
    <w:rsid w:val="00BC1228"/>
    <w:rsid w:val="00BC15A4"/>
    <w:rsid w:val="00BC1AED"/>
    <w:rsid w:val="00BC1B6C"/>
    <w:rsid w:val="00BC396F"/>
    <w:rsid w:val="00BC3A76"/>
    <w:rsid w:val="00BC4254"/>
    <w:rsid w:val="00BC4A89"/>
    <w:rsid w:val="00BC66A3"/>
    <w:rsid w:val="00BC68B8"/>
    <w:rsid w:val="00BC6A58"/>
    <w:rsid w:val="00BC6DDC"/>
    <w:rsid w:val="00BC75C6"/>
    <w:rsid w:val="00BC78BD"/>
    <w:rsid w:val="00BC7DF5"/>
    <w:rsid w:val="00BD0464"/>
    <w:rsid w:val="00BD0BA1"/>
    <w:rsid w:val="00BD0C2A"/>
    <w:rsid w:val="00BD1038"/>
    <w:rsid w:val="00BD2855"/>
    <w:rsid w:val="00BD2ADF"/>
    <w:rsid w:val="00BD3220"/>
    <w:rsid w:val="00BD3496"/>
    <w:rsid w:val="00BD42C5"/>
    <w:rsid w:val="00BD50C0"/>
    <w:rsid w:val="00BD519C"/>
    <w:rsid w:val="00BD55C3"/>
    <w:rsid w:val="00BD6FDD"/>
    <w:rsid w:val="00BD7598"/>
    <w:rsid w:val="00BE06FB"/>
    <w:rsid w:val="00BE082C"/>
    <w:rsid w:val="00BE168B"/>
    <w:rsid w:val="00BE1888"/>
    <w:rsid w:val="00BE3E60"/>
    <w:rsid w:val="00BE45F5"/>
    <w:rsid w:val="00BE591D"/>
    <w:rsid w:val="00BE7326"/>
    <w:rsid w:val="00BE7461"/>
    <w:rsid w:val="00BE7544"/>
    <w:rsid w:val="00BF070E"/>
    <w:rsid w:val="00BF0F9B"/>
    <w:rsid w:val="00BF1C12"/>
    <w:rsid w:val="00BF2CD1"/>
    <w:rsid w:val="00BF2DCF"/>
    <w:rsid w:val="00BF35CD"/>
    <w:rsid w:val="00BF4398"/>
    <w:rsid w:val="00BF4AF9"/>
    <w:rsid w:val="00BF4D7E"/>
    <w:rsid w:val="00BF53DF"/>
    <w:rsid w:val="00BF58DC"/>
    <w:rsid w:val="00BF64EE"/>
    <w:rsid w:val="00BF71C4"/>
    <w:rsid w:val="00BF7927"/>
    <w:rsid w:val="00BF7A4D"/>
    <w:rsid w:val="00C0026D"/>
    <w:rsid w:val="00C01609"/>
    <w:rsid w:val="00C02A65"/>
    <w:rsid w:val="00C02DCC"/>
    <w:rsid w:val="00C02E09"/>
    <w:rsid w:val="00C0306E"/>
    <w:rsid w:val="00C0335C"/>
    <w:rsid w:val="00C04157"/>
    <w:rsid w:val="00C042C5"/>
    <w:rsid w:val="00C0436C"/>
    <w:rsid w:val="00C04C4A"/>
    <w:rsid w:val="00C04EF0"/>
    <w:rsid w:val="00C050FC"/>
    <w:rsid w:val="00C05582"/>
    <w:rsid w:val="00C06BD8"/>
    <w:rsid w:val="00C07A23"/>
    <w:rsid w:val="00C07A6E"/>
    <w:rsid w:val="00C07B2A"/>
    <w:rsid w:val="00C10A79"/>
    <w:rsid w:val="00C10A98"/>
    <w:rsid w:val="00C10AFF"/>
    <w:rsid w:val="00C1114F"/>
    <w:rsid w:val="00C113BF"/>
    <w:rsid w:val="00C11994"/>
    <w:rsid w:val="00C11E43"/>
    <w:rsid w:val="00C12031"/>
    <w:rsid w:val="00C1257B"/>
    <w:rsid w:val="00C1266C"/>
    <w:rsid w:val="00C13AE1"/>
    <w:rsid w:val="00C14088"/>
    <w:rsid w:val="00C143BF"/>
    <w:rsid w:val="00C14464"/>
    <w:rsid w:val="00C150BD"/>
    <w:rsid w:val="00C216E5"/>
    <w:rsid w:val="00C218D8"/>
    <w:rsid w:val="00C21C44"/>
    <w:rsid w:val="00C22B6F"/>
    <w:rsid w:val="00C23195"/>
    <w:rsid w:val="00C23468"/>
    <w:rsid w:val="00C23E90"/>
    <w:rsid w:val="00C25B2D"/>
    <w:rsid w:val="00C25B8D"/>
    <w:rsid w:val="00C27E98"/>
    <w:rsid w:val="00C31B77"/>
    <w:rsid w:val="00C32412"/>
    <w:rsid w:val="00C33130"/>
    <w:rsid w:val="00C33354"/>
    <w:rsid w:val="00C341A9"/>
    <w:rsid w:val="00C344CF"/>
    <w:rsid w:val="00C34630"/>
    <w:rsid w:val="00C34E64"/>
    <w:rsid w:val="00C35E0D"/>
    <w:rsid w:val="00C361EB"/>
    <w:rsid w:val="00C365A4"/>
    <w:rsid w:val="00C36EED"/>
    <w:rsid w:val="00C3713B"/>
    <w:rsid w:val="00C3788E"/>
    <w:rsid w:val="00C42A2D"/>
    <w:rsid w:val="00C42D43"/>
    <w:rsid w:val="00C42E5A"/>
    <w:rsid w:val="00C43029"/>
    <w:rsid w:val="00C43FC9"/>
    <w:rsid w:val="00C44061"/>
    <w:rsid w:val="00C452A9"/>
    <w:rsid w:val="00C46149"/>
    <w:rsid w:val="00C467FA"/>
    <w:rsid w:val="00C46CC1"/>
    <w:rsid w:val="00C46E55"/>
    <w:rsid w:val="00C47E07"/>
    <w:rsid w:val="00C5027B"/>
    <w:rsid w:val="00C50AAF"/>
    <w:rsid w:val="00C510AD"/>
    <w:rsid w:val="00C51311"/>
    <w:rsid w:val="00C513A9"/>
    <w:rsid w:val="00C52423"/>
    <w:rsid w:val="00C526B9"/>
    <w:rsid w:val="00C52BA0"/>
    <w:rsid w:val="00C536FE"/>
    <w:rsid w:val="00C53B8C"/>
    <w:rsid w:val="00C54897"/>
    <w:rsid w:val="00C54B0E"/>
    <w:rsid w:val="00C560CB"/>
    <w:rsid w:val="00C5632E"/>
    <w:rsid w:val="00C571F7"/>
    <w:rsid w:val="00C57404"/>
    <w:rsid w:val="00C57F3A"/>
    <w:rsid w:val="00C60492"/>
    <w:rsid w:val="00C628FE"/>
    <w:rsid w:val="00C62D3F"/>
    <w:rsid w:val="00C62FF7"/>
    <w:rsid w:val="00C63C83"/>
    <w:rsid w:val="00C6417A"/>
    <w:rsid w:val="00C64C7B"/>
    <w:rsid w:val="00C64F24"/>
    <w:rsid w:val="00C66BDA"/>
    <w:rsid w:val="00C70076"/>
    <w:rsid w:val="00C70425"/>
    <w:rsid w:val="00C7139D"/>
    <w:rsid w:val="00C7189A"/>
    <w:rsid w:val="00C71DBA"/>
    <w:rsid w:val="00C720FB"/>
    <w:rsid w:val="00C73A95"/>
    <w:rsid w:val="00C73B11"/>
    <w:rsid w:val="00C73F3F"/>
    <w:rsid w:val="00C7455B"/>
    <w:rsid w:val="00C74C1D"/>
    <w:rsid w:val="00C756F1"/>
    <w:rsid w:val="00C75D6D"/>
    <w:rsid w:val="00C760E6"/>
    <w:rsid w:val="00C802BA"/>
    <w:rsid w:val="00C803B9"/>
    <w:rsid w:val="00C80B7B"/>
    <w:rsid w:val="00C81DE1"/>
    <w:rsid w:val="00C826C3"/>
    <w:rsid w:val="00C82761"/>
    <w:rsid w:val="00C82C90"/>
    <w:rsid w:val="00C83276"/>
    <w:rsid w:val="00C83637"/>
    <w:rsid w:val="00C843AF"/>
    <w:rsid w:val="00C84679"/>
    <w:rsid w:val="00C84E20"/>
    <w:rsid w:val="00C87136"/>
    <w:rsid w:val="00C905BC"/>
    <w:rsid w:val="00C911A9"/>
    <w:rsid w:val="00C91EEF"/>
    <w:rsid w:val="00C93606"/>
    <w:rsid w:val="00C93820"/>
    <w:rsid w:val="00C93AA0"/>
    <w:rsid w:val="00C941FC"/>
    <w:rsid w:val="00C94632"/>
    <w:rsid w:val="00C946E0"/>
    <w:rsid w:val="00C95344"/>
    <w:rsid w:val="00C96E32"/>
    <w:rsid w:val="00CA0023"/>
    <w:rsid w:val="00CA00E1"/>
    <w:rsid w:val="00CA049B"/>
    <w:rsid w:val="00CA0CD9"/>
    <w:rsid w:val="00CA0D9A"/>
    <w:rsid w:val="00CA1382"/>
    <w:rsid w:val="00CA1DB2"/>
    <w:rsid w:val="00CA2731"/>
    <w:rsid w:val="00CA28BD"/>
    <w:rsid w:val="00CA2D33"/>
    <w:rsid w:val="00CA3D77"/>
    <w:rsid w:val="00CA4202"/>
    <w:rsid w:val="00CA5031"/>
    <w:rsid w:val="00CA57ED"/>
    <w:rsid w:val="00CA6804"/>
    <w:rsid w:val="00CA6E6F"/>
    <w:rsid w:val="00CA6E94"/>
    <w:rsid w:val="00CA780C"/>
    <w:rsid w:val="00CB0141"/>
    <w:rsid w:val="00CB06C8"/>
    <w:rsid w:val="00CB2FA1"/>
    <w:rsid w:val="00CB3123"/>
    <w:rsid w:val="00CB38C4"/>
    <w:rsid w:val="00CB4AC6"/>
    <w:rsid w:val="00CB5843"/>
    <w:rsid w:val="00CB7B4E"/>
    <w:rsid w:val="00CB7D04"/>
    <w:rsid w:val="00CC0485"/>
    <w:rsid w:val="00CC0B27"/>
    <w:rsid w:val="00CC1928"/>
    <w:rsid w:val="00CC21AE"/>
    <w:rsid w:val="00CC22E9"/>
    <w:rsid w:val="00CC233E"/>
    <w:rsid w:val="00CC23D0"/>
    <w:rsid w:val="00CC2CC6"/>
    <w:rsid w:val="00CC3C65"/>
    <w:rsid w:val="00CC4642"/>
    <w:rsid w:val="00CC51AA"/>
    <w:rsid w:val="00CC66BD"/>
    <w:rsid w:val="00CC7668"/>
    <w:rsid w:val="00CC7EB9"/>
    <w:rsid w:val="00CD0807"/>
    <w:rsid w:val="00CD0A8F"/>
    <w:rsid w:val="00CD1C1A"/>
    <w:rsid w:val="00CD1E10"/>
    <w:rsid w:val="00CD1E81"/>
    <w:rsid w:val="00CD2662"/>
    <w:rsid w:val="00CD3356"/>
    <w:rsid w:val="00CD3435"/>
    <w:rsid w:val="00CD3567"/>
    <w:rsid w:val="00CD4A68"/>
    <w:rsid w:val="00CD55B2"/>
    <w:rsid w:val="00CD64E4"/>
    <w:rsid w:val="00CD665E"/>
    <w:rsid w:val="00CD6EE5"/>
    <w:rsid w:val="00CE0080"/>
    <w:rsid w:val="00CE2198"/>
    <w:rsid w:val="00CE3578"/>
    <w:rsid w:val="00CE42CA"/>
    <w:rsid w:val="00CE4732"/>
    <w:rsid w:val="00CE481B"/>
    <w:rsid w:val="00CE52CD"/>
    <w:rsid w:val="00CE5963"/>
    <w:rsid w:val="00CE6487"/>
    <w:rsid w:val="00CE64FE"/>
    <w:rsid w:val="00CE6DC9"/>
    <w:rsid w:val="00CF0147"/>
    <w:rsid w:val="00CF0AAE"/>
    <w:rsid w:val="00CF1594"/>
    <w:rsid w:val="00CF1AD9"/>
    <w:rsid w:val="00CF252F"/>
    <w:rsid w:val="00CF25F5"/>
    <w:rsid w:val="00CF348E"/>
    <w:rsid w:val="00CF4123"/>
    <w:rsid w:val="00CF529E"/>
    <w:rsid w:val="00CF5C84"/>
    <w:rsid w:val="00CF61A5"/>
    <w:rsid w:val="00CF68B5"/>
    <w:rsid w:val="00CF7323"/>
    <w:rsid w:val="00CF7ED7"/>
    <w:rsid w:val="00D00971"/>
    <w:rsid w:val="00D01577"/>
    <w:rsid w:val="00D01627"/>
    <w:rsid w:val="00D01F7B"/>
    <w:rsid w:val="00D0224B"/>
    <w:rsid w:val="00D026E0"/>
    <w:rsid w:val="00D04E3D"/>
    <w:rsid w:val="00D0658E"/>
    <w:rsid w:val="00D0684E"/>
    <w:rsid w:val="00D06907"/>
    <w:rsid w:val="00D06D20"/>
    <w:rsid w:val="00D07D22"/>
    <w:rsid w:val="00D11199"/>
    <w:rsid w:val="00D11CEB"/>
    <w:rsid w:val="00D11E93"/>
    <w:rsid w:val="00D11F4C"/>
    <w:rsid w:val="00D15306"/>
    <w:rsid w:val="00D16372"/>
    <w:rsid w:val="00D1660B"/>
    <w:rsid w:val="00D17F22"/>
    <w:rsid w:val="00D21D9C"/>
    <w:rsid w:val="00D22717"/>
    <w:rsid w:val="00D22829"/>
    <w:rsid w:val="00D22CC0"/>
    <w:rsid w:val="00D22F35"/>
    <w:rsid w:val="00D2505E"/>
    <w:rsid w:val="00D25959"/>
    <w:rsid w:val="00D25A7B"/>
    <w:rsid w:val="00D2792C"/>
    <w:rsid w:val="00D27D1B"/>
    <w:rsid w:val="00D30F76"/>
    <w:rsid w:val="00D3162F"/>
    <w:rsid w:val="00D323D7"/>
    <w:rsid w:val="00D33A27"/>
    <w:rsid w:val="00D341DD"/>
    <w:rsid w:val="00D3421D"/>
    <w:rsid w:val="00D34ADB"/>
    <w:rsid w:val="00D34AF6"/>
    <w:rsid w:val="00D34F3A"/>
    <w:rsid w:val="00D354CB"/>
    <w:rsid w:val="00D35ACB"/>
    <w:rsid w:val="00D36405"/>
    <w:rsid w:val="00D36617"/>
    <w:rsid w:val="00D36C1B"/>
    <w:rsid w:val="00D36E4B"/>
    <w:rsid w:val="00D370F1"/>
    <w:rsid w:val="00D3768F"/>
    <w:rsid w:val="00D376B3"/>
    <w:rsid w:val="00D40CAA"/>
    <w:rsid w:val="00D422D9"/>
    <w:rsid w:val="00D4235E"/>
    <w:rsid w:val="00D4629A"/>
    <w:rsid w:val="00D4651C"/>
    <w:rsid w:val="00D46C35"/>
    <w:rsid w:val="00D46EF8"/>
    <w:rsid w:val="00D50275"/>
    <w:rsid w:val="00D509CF"/>
    <w:rsid w:val="00D51FE9"/>
    <w:rsid w:val="00D5219F"/>
    <w:rsid w:val="00D534AE"/>
    <w:rsid w:val="00D54691"/>
    <w:rsid w:val="00D55620"/>
    <w:rsid w:val="00D5617C"/>
    <w:rsid w:val="00D56E71"/>
    <w:rsid w:val="00D57D4A"/>
    <w:rsid w:val="00D57DA5"/>
    <w:rsid w:val="00D57EB5"/>
    <w:rsid w:val="00D60008"/>
    <w:rsid w:val="00D601E1"/>
    <w:rsid w:val="00D60A38"/>
    <w:rsid w:val="00D61232"/>
    <w:rsid w:val="00D62029"/>
    <w:rsid w:val="00D623DF"/>
    <w:rsid w:val="00D64090"/>
    <w:rsid w:val="00D64344"/>
    <w:rsid w:val="00D64C28"/>
    <w:rsid w:val="00D64D26"/>
    <w:rsid w:val="00D65181"/>
    <w:rsid w:val="00D65DA3"/>
    <w:rsid w:val="00D67ADD"/>
    <w:rsid w:val="00D70B60"/>
    <w:rsid w:val="00D726A8"/>
    <w:rsid w:val="00D75D83"/>
    <w:rsid w:val="00D82790"/>
    <w:rsid w:val="00D82DD0"/>
    <w:rsid w:val="00D842D2"/>
    <w:rsid w:val="00D851B2"/>
    <w:rsid w:val="00D85687"/>
    <w:rsid w:val="00D861D7"/>
    <w:rsid w:val="00D86A95"/>
    <w:rsid w:val="00D87250"/>
    <w:rsid w:val="00D87388"/>
    <w:rsid w:val="00D87D3E"/>
    <w:rsid w:val="00D90172"/>
    <w:rsid w:val="00D917EB"/>
    <w:rsid w:val="00D917F9"/>
    <w:rsid w:val="00D92131"/>
    <w:rsid w:val="00D9229C"/>
    <w:rsid w:val="00D929CE"/>
    <w:rsid w:val="00D943C0"/>
    <w:rsid w:val="00D94D6C"/>
    <w:rsid w:val="00D94E70"/>
    <w:rsid w:val="00D95F20"/>
    <w:rsid w:val="00D965C9"/>
    <w:rsid w:val="00DA0875"/>
    <w:rsid w:val="00DA0CC9"/>
    <w:rsid w:val="00DA1921"/>
    <w:rsid w:val="00DA1C2D"/>
    <w:rsid w:val="00DA1F75"/>
    <w:rsid w:val="00DA2E5F"/>
    <w:rsid w:val="00DA2EE8"/>
    <w:rsid w:val="00DA2FF4"/>
    <w:rsid w:val="00DA3563"/>
    <w:rsid w:val="00DA37EB"/>
    <w:rsid w:val="00DA485E"/>
    <w:rsid w:val="00DA551E"/>
    <w:rsid w:val="00DA5CE6"/>
    <w:rsid w:val="00DA6050"/>
    <w:rsid w:val="00DA650A"/>
    <w:rsid w:val="00DA6541"/>
    <w:rsid w:val="00DA6BC7"/>
    <w:rsid w:val="00DA72C4"/>
    <w:rsid w:val="00DA739A"/>
    <w:rsid w:val="00DA76D5"/>
    <w:rsid w:val="00DB04CB"/>
    <w:rsid w:val="00DB2437"/>
    <w:rsid w:val="00DB45CD"/>
    <w:rsid w:val="00DB501B"/>
    <w:rsid w:val="00DB6D4C"/>
    <w:rsid w:val="00DC0F95"/>
    <w:rsid w:val="00DC1BEE"/>
    <w:rsid w:val="00DC26E4"/>
    <w:rsid w:val="00DC3096"/>
    <w:rsid w:val="00DC366D"/>
    <w:rsid w:val="00DC374E"/>
    <w:rsid w:val="00DC378A"/>
    <w:rsid w:val="00DC4156"/>
    <w:rsid w:val="00DC4E45"/>
    <w:rsid w:val="00DC624C"/>
    <w:rsid w:val="00DC6CD7"/>
    <w:rsid w:val="00DC6DF8"/>
    <w:rsid w:val="00DC7023"/>
    <w:rsid w:val="00DC71E6"/>
    <w:rsid w:val="00DC75E9"/>
    <w:rsid w:val="00DC79EA"/>
    <w:rsid w:val="00DD032E"/>
    <w:rsid w:val="00DD088C"/>
    <w:rsid w:val="00DD0C69"/>
    <w:rsid w:val="00DD194A"/>
    <w:rsid w:val="00DD19B4"/>
    <w:rsid w:val="00DD1EBA"/>
    <w:rsid w:val="00DD30E1"/>
    <w:rsid w:val="00DD32B2"/>
    <w:rsid w:val="00DD3788"/>
    <w:rsid w:val="00DD45A3"/>
    <w:rsid w:val="00DD5391"/>
    <w:rsid w:val="00DD5A53"/>
    <w:rsid w:val="00DD5B0C"/>
    <w:rsid w:val="00DD602B"/>
    <w:rsid w:val="00DD65A1"/>
    <w:rsid w:val="00DD6BEB"/>
    <w:rsid w:val="00DD70F1"/>
    <w:rsid w:val="00DE2121"/>
    <w:rsid w:val="00DE3024"/>
    <w:rsid w:val="00DE3319"/>
    <w:rsid w:val="00DE35A3"/>
    <w:rsid w:val="00DE44C7"/>
    <w:rsid w:val="00DE47A1"/>
    <w:rsid w:val="00DE4B2E"/>
    <w:rsid w:val="00DE66D5"/>
    <w:rsid w:val="00DF1521"/>
    <w:rsid w:val="00DF1671"/>
    <w:rsid w:val="00DF23CB"/>
    <w:rsid w:val="00DF2F4E"/>
    <w:rsid w:val="00DF48D8"/>
    <w:rsid w:val="00DF5AA8"/>
    <w:rsid w:val="00DF674B"/>
    <w:rsid w:val="00DF67E9"/>
    <w:rsid w:val="00E0013F"/>
    <w:rsid w:val="00E00B05"/>
    <w:rsid w:val="00E00B72"/>
    <w:rsid w:val="00E0190C"/>
    <w:rsid w:val="00E022EB"/>
    <w:rsid w:val="00E02DD3"/>
    <w:rsid w:val="00E02F06"/>
    <w:rsid w:val="00E03DBF"/>
    <w:rsid w:val="00E050A2"/>
    <w:rsid w:val="00E06394"/>
    <w:rsid w:val="00E06AB1"/>
    <w:rsid w:val="00E108D0"/>
    <w:rsid w:val="00E10E46"/>
    <w:rsid w:val="00E11140"/>
    <w:rsid w:val="00E11156"/>
    <w:rsid w:val="00E12872"/>
    <w:rsid w:val="00E131F5"/>
    <w:rsid w:val="00E134ED"/>
    <w:rsid w:val="00E14A59"/>
    <w:rsid w:val="00E1544A"/>
    <w:rsid w:val="00E1683A"/>
    <w:rsid w:val="00E16C9E"/>
    <w:rsid w:val="00E172A2"/>
    <w:rsid w:val="00E20067"/>
    <w:rsid w:val="00E20B51"/>
    <w:rsid w:val="00E211AC"/>
    <w:rsid w:val="00E2182C"/>
    <w:rsid w:val="00E21A5C"/>
    <w:rsid w:val="00E230FE"/>
    <w:rsid w:val="00E25624"/>
    <w:rsid w:val="00E2593B"/>
    <w:rsid w:val="00E25A38"/>
    <w:rsid w:val="00E27190"/>
    <w:rsid w:val="00E2721A"/>
    <w:rsid w:val="00E27831"/>
    <w:rsid w:val="00E30012"/>
    <w:rsid w:val="00E3025A"/>
    <w:rsid w:val="00E3119B"/>
    <w:rsid w:val="00E31D06"/>
    <w:rsid w:val="00E34019"/>
    <w:rsid w:val="00E34F81"/>
    <w:rsid w:val="00E3535D"/>
    <w:rsid w:val="00E3584D"/>
    <w:rsid w:val="00E362E3"/>
    <w:rsid w:val="00E37729"/>
    <w:rsid w:val="00E40067"/>
    <w:rsid w:val="00E40B92"/>
    <w:rsid w:val="00E4128D"/>
    <w:rsid w:val="00E4252C"/>
    <w:rsid w:val="00E4254A"/>
    <w:rsid w:val="00E42686"/>
    <w:rsid w:val="00E430E2"/>
    <w:rsid w:val="00E43B91"/>
    <w:rsid w:val="00E43F1C"/>
    <w:rsid w:val="00E448B5"/>
    <w:rsid w:val="00E45243"/>
    <w:rsid w:val="00E45A33"/>
    <w:rsid w:val="00E47C2E"/>
    <w:rsid w:val="00E50098"/>
    <w:rsid w:val="00E502C5"/>
    <w:rsid w:val="00E50481"/>
    <w:rsid w:val="00E507E0"/>
    <w:rsid w:val="00E520CB"/>
    <w:rsid w:val="00E5223B"/>
    <w:rsid w:val="00E52C64"/>
    <w:rsid w:val="00E55275"/>
    <w:rsid w:val="00E55BC1"/>
    <w:rsid w:val="00E56526"/>
    <w:rsid w:val="00E56968"/>
    <w:rsid w:val="00E56ED8"/>
    <w:rsid w:val="00E57310"/>
    <w:rsid w:val="00E57B0F"/>
    <w:rsid w:val="00E57FFB"/>
    <w:rsid w:val="00E60F8D"/>
    <w:rsid w:val="00E61D5D"/>
    <w:rsid w:val="00E62431"/>
    <w:rsid w:val="00E63AC6"/>
    <w:rsid w:val="00E647D7"/>
    <w:rsid w:val="00E654C2"/>
    <w:rsid w:val="00E65989"/>
    <w:rsid w:val="00E65CE2"/>
    <w:rsid w:val="00E66F56"/>
    <w:rsid w:val="00E67ACA"/>
    <w:rsid w:val="00E70242"/>
    <w:rsid w:val="00E70D7A"/>
    <w:rsid w:val="00E717BF"/>
    <w:rsid w:val="00E7204A"/>
    <w:rsid w:val="00E72340"/>
    <w:rsid w:val="00E72539"/>
    <w:rsid w:val="00E72A52"/>
    <w:rsid w:val="00E72E47"/>
    <w:rsid w:val="00E73508"/>
    <w:rsid w:val="00E73648"/>
    <w:rsid w:val="00E73D4E"/>
    <w:rsid w:val="00E73DAF"/>
    <w:rsid w:val="00E74628"/>
    <w:rsid w:val="00E75555"/>
    <w:rsid w:val="00E757FD"/>
    <w:rsid w:val="00E75E63"/>
    <w:rsid w:val="00E7699C"/>
    <w:rsid w:val="00E76B60"/>
    <w:rsid w:val="00E77C64"/>
    <w:rsid w:val="00E80322"/>
    <w:rsid w:val="00E84A1B"/>
    <w:rsid w:val="00E850C2"/>
    <w:rsid w:val="00E856BC"/>
    <w:rsid w:val="00E87CA4"/>
    <w:rsid w:val="00E90709"/>
    <w:rsid w:val="00E91767"/>
    <w:rsid w:val="00E91CA0"/>
    <w:rsid w:val="00E920E2"/>
    <w:rsid w:val="00E92580"/>
    <w:rsid w:val="00E9266C"/>
    <w:rsid w:val="00E92B81"/>
    <w:rsid w:val="00E93133"/>
    <w:rsid w:val="00E93545"/>
    <w:rsid w:val="00E93801"/>
    <w:rsid w:val="00E93880"/>
    <w:rsid w:val="00E93B87"/>
    <w:rsid w:val="00E93CAA"/>
    <w:rsid w:val="00E947D3"/>
    <w:rsid w:val="00E9516A"/>
    <w:rsid w:val="00E95C8C"/>
    <w:rsid w:val="00E95D4C"/>
    <w:rsid w:val="00E95F8A"/>
    <w:rsid w:val="00E96FA4"/>
    <w:rsid w:val="00E973F7"/>
    <w:rsid w:val="00EA00EE"/>
    <w:rsid w:val="00EA0353"/>
    <w:rsid w:val="00EA138E"/>
    <w:rsid w:val="00EA20AF"/>
    <w:rsid w:val="00EA277D"/>
    <w:rsid w:val="00EA2AB8"/>
    <w:rsid w:val="00EA2EAE"/>
    <w:rsid w:val="00EA3D33"/>
    <w:rsid w:val="00EA3D75"/>
    <w:rsid w:val="00EA3E13"/>
    <w:rsid w:val="00EA4590"/>
    <w:rsid w:val="00EA4772"/>
    <w:rsid w:val="00EA5034"/>
    <w:rsid w:val="00EA5CA2"/>
    <w:rsid w:val="00EA60ED"/>
    <w:rsid w:val="00EA6BA0"/>
    <w:rsid w:val="00EA6EE5"/>
    <w:rsid w:val="00EA73E1"/>
    <w:rsid w:val="00EA775E"/>
    <w:rsid w:val="00EB192C"/>
    <w:rsid w:val="00EB195E"/>
    <w:rsid w:val="00EB337B"/>
    <w:rsid w:val="00EB3834"/>
    <w:rsid w:val="00EB39AF"/>
    <w:rsid w:val="00EB4422"/>
    <w:rsid w:val="00EB4478"/>
    <w:rsid w:val="00EB6011"/>
    <w:rsid w:val="00EB626A"/>
    <w:rsid w:val="00EB6487"/>
    <w:rsid w:val="00EB7D94"/>
    <w:rsid w:val="00EC1639"/>
    <w:rsid w:val="00EC1A5D"/>
    <w:rsid w:val="00EC2B4E"/>
    <w:rsid w:val="00EC2C40"/>
    <w:rsid w:val="00EC2ED2"/>
    <w:rsid w:val="00EC3161"/>
    <w:rsid w:val="00EC42F1"/>
    <w:rsid w:val="00EC461E"/>
    <w:rsid w:val="00EC5219"/>
    <w:rsid w:val="00EC5A63"/>
    <w:rsid w:val="00EC6D56"/>
    <w:rsid w:val="00EC70E1"/>
    <w:rsid w:val="00EC7620"/>
    <w:rsid w:val="00ED0410"/>
    <w:rsid w:val="00ED06C0"/>
    <w:rsid w:val="00ED1518"/>
    <w:rsid w:val="00ED36D3"/>
    <w:rsid w:val="00ED3A7A"/>
    <w:rsid w:val="00ED3E48"/>
    <w:rsid w:val="00ED4C03"/>
    <w:rsid w:val="00ED5357"/>
    <w:rsid w:val="00ED5681"/>
    <w:rsid w:val="00ED5956"/>
    <w:rsid w:val="00ED7F03"/>
    <w:rsid w:val="00EE025C"/>
    <w:rsid w:val="00EE047A"/>
    <w:rsid w:val="00EE0BD1"/>
    <w:rsid w:val="00EE0FD7"/>
    <w:rsid w:val="00EE39D1"/>
    <w:rsid w:val="00EE3B2E"/>
    <w:rsid w:val="00EE4055"/>
    <w:rsid w:val="00EE5E90"/>
    <w:rsid w:val="00EE664C"/>
    <w:rsid w:val="00EE74CC"/>
    <w:rsid w:val="00EF0A9A"/>
    <w:rsid w:val="00EF0EB1"/>
    <w:rsid w:val="00EF1053"/>
    <w:rsid w:val="00EF1DDB"/>
    <w:rsid w:val="00EF2804"/>
    <w:rsid w:val="00EF29D3"/>
    <w:rsid w:val="00EF3880"/>
    <w:rsid w:val="00EF3E77"/>
    <w:rsid w:val="00EF468A"/>
    <w:rsid w:val="00EF4B14"/>
    <w:rsid w:val="00EF55F0"/>
    <w:rsid w:val="00EF5895"/>
    <w:rsid w:val="00EF5F18"/>
    <w:rsid w:val="00EF6298"/>
    <w:rsid w:val="00EF62E0"/>
    <w:rsid w:val="00EF690E"/>
    <w:rsid w:val="00F01D79"/>
    <w:rsid w:val="00F022BB"/>
    <w:rsid w:val="00F03CD2"/>
    <w:rsid w:val="00F04199"/>
    <w:rsid w:val="00F04F99"/>
    <w:rsid w:val="00F04FD9"/>
    <w:rsid w:val="00F055D8"/>
    <w:rsid w:val="00F05831"/>
    <w:rsid w:val="00F05A35"/>
    <w:rsid w:val="00F06225"/>
    <w:rsid w:val="00F06D66"/>
    <w:rsid w:val="00F07679"/>
    <w:rsid w:val="00F112DD"/>
    <w:rsid w:val="00F1445F"/>
    <w:rsid w:val="00F165CB"/>
    <w:rsid w:val="00F167BB"/>
    <w:rsid w:val="00F16EFC"/>
    <w:rsid w:val="00F16F87"/>
    <w:rsid w:val="00F179EF"/>
    <w:rsid w:val="00F200AD"/>
    <w:rsid w:val="00F208FC"/>
    <w:rsid w:val="00F20F5B"/>
    <w:rsid w:val="00F21A30"/>
    <w:rsid w:val="00F22660"/>
    <w:rsid w:val="00F22B1F"/>
    <w:rsid w:val="00F2315F"/>
    <w:rsid w:val="00F236DF"/>
    <w:rsid w:val="00F23A79"/>
    <w:rsid w:val="00F24324"/>
    <w:rsid w:val="00F24BE6"/>
    <w:rsid w:val="00F2584B"/>
    <w:rsid w:val="00F25CE4"/>
    <w:rsid w:val="00F261FA"/>
    <w:rsid w:val="00F2686E"/>
    <w:rsid w:val="00F26CBA"/>
    <w:rsid w:val="00F271ED"/>
    <w:rsid w:val="00F27C11"/>
    <w:rsid w:val="00F27EF2"/>
    <w:rsid w:val="00F30880"/>
    <w:rsid w:val="00F3159E"/>
    <w:rsid w:val="00F32808"/>
    <w:rsid w:val="00F32B27"/>
    <w:rsid w:val="00F33798"/>
    <w:rsid w:val="00F345F4"/>
    <w:rsid w:val="00F353AC"/>
    <w:rsid w:val="00F36EC5"/>
    <w:rsid w:val="00F3777A"/>
    <w:rsid w:val="00F37959"/>
    <w:rsid w:val="00F40254"/>
    <w:rsid w:val="00F40705"/>
    <w:rsid w:val="00F40CCD"/>
    <w:rsid w:val="00F41007"/>
    <w:rsid w:val="00F4129D"/>
    <w:rsid w:val="00F424B9"/>
    <w:rsid w:val="00F42EA9"/>
    <w:rsid w:val="00F434E2"/>
    <w:rsid w:val="00F43766"/>
    <w:rsid w:val="00F43814"/>
    <w:rsid w:val="00F445A3"/>
    <w:rsid w:val="00F450F4"/>
    <w:rsid w:val="00F451A0"/>
    <w:rsid w:val="00F45BFB"/>
    <w:rsid w:val="00F51BB6"/>
    <w:rsid w:val="00F51E36"/>
    <w:rsid w:val="00F534D2"/>
    <w:rsid w:val="00F53B5A"/>
    <w:rsid w:val="00F54050"/>
    <w:rsid w:val="00F544D5"/>
    <w:rsid w:val="00F55324"/>
    <w:rsid w:val="00F56DC1"/>
    <w:rsid w:val="00F56DF4"/>
    <w:rsid w:val="00F57B5B"/>
    <w:rsid w:val="00F57E01"/>
    <w:rsid w:val="00F60933"/>
    <w:rsid w:val="00F60B19"/>
    <w:rsid w:val="00F61599"/>
    <w:rsid w:val="00F62142"/>
    <w:rsid w:val="00F62C04"/>
    <w:rsid w:val="00F64C03"/>
    <w:rsid w:val="00F64C45"/>
    <w:rsid w:val="00F65097"/>
    <w:rsid w:val="00F668C6"/>
    <w:rsid w:val="00F712FF"/>
    <w:rsid w:val="00F7247A"/>
    <w:rsid w:val="00F729C4"/>
    <w:rsid w:val="00F72A22"/>
    <w:rsid w:val="00F730C6"/>
    <w:rsid w:val="00F73BD3"/>
    <w:rsid w:val="00F73DDA"/>
    <w:rsid w:val="00F74D1E"/>
    <w:rsid w:val="00F74EF2"/>
    <w:rsid w:val="00F7638E"/>
    <w:rsid w:val="00F76B09"/>
    <w:rsid w:val="00F76F25"/>
    <w:rsid w:val="00F77695"/>
    <w:rsid w:val="00F80278"/>
    <w:rsid w:val="00F806B2"/>
    <w:rsid w:val="00F8159F"/>
    <w:rsid w:val="00F824FE"/>
    <w:rsid w:val="00F833CE"/>
    <w:rsid w:val="00F83551"/>
    <w:rsid w:val="00F8408D"/>
    <w:rsid w:val="00F84752"/>
    <w:rsid w:val="00F84C02"/>
    <w:rsid w:val="00F850B2"/>
    <w:rsid w:val="00F855F4"/>
    <w:rsid w:val="00F86163"/>
    <w:rsid w:val="00F863CA"/>
    <w:rsid w:val="00F8648F"/>
    <w:rsid w:val="00F87400"/>
    <w:rsid w:val="00F87A89"/>
    <w:rsid w:val="00F91E4C"/>
    <w:rsid w:val="00F923A8"/>
    <w:rsid w:val="00F93DA0"/>
    <w:rsid w:val="00F93E7A"/>
    <w:rsid w:val="00F95067"/>
    <w:rsid w:val="00F9526B"/>
    <w:rsid w:val="00F9580D"/>
    <w:rsid w:val="00F963E4"/>
    <w:rsid w:val="00F96D3D"/>
    <w:rsid w:val="00FA2178"/>
    <w:rsid w:val="00FA2BAF"/>
    <w:rsid w:val="00FA3094"/>
    <w:rsid w:val="00FA33F6"/>
    <w:rsid w:val="00FA3E16"/>
    <w:rsid w:val="00FA474E"/>
    <w:rsid w:val="00FA5B15"/>
    <w:rsid w:val="00FA5C98"/>
    <w:rsid w:val="00FA61C5"/>
    <w:rsid w:val="00FA69C1"/>
    <w:rsid w:val="00FA7535"/>
    <w:rsid w:val="00FA766F"/>
    <w:rsid w:val="00FB1899"/>
    <w:rsid w:val="00FB30AE"/>
    <w:rsid w:val="00FB43CD"/>
    <w:rsid w:val="00FB4E7B"/>
    <w:rsid w:val="00FB584D"/>
    <w:rsid w:val="00FB5B3E"/>
    <w:rsid w:val="00FB75B3"/>
    <w:rsid w:val="00FC0031"/>
    <w:rsid w:val="00FC02BC"/>
    <w:rsid w:val="00FC207C"/>
    <w:rsid w:val="00FC375D"/>
    <w:rsid w:val="00FC603A"/>
    <w:rsid w:val="00FC6125"/>
    <w:rsid w:val="00FC6663"/>
    <w:rsid w:val="00FC6759"/>
    <w:rsid w:val="00FC77BA"/>
    <w:rsid w:val="00FD1322"/>
    <w:rsid w:val="00FD1C83"/>
    <w:rsid w:val="00FD2909"/>
    <w:rsid w:val="00FD29BB"/>
    <w:rsid w:val="00FD5943"/>
    <w:rsid w:val="00FD6885"/>
    <w:rsid w:val="00FE037A"/>
    <w:rsid w:val="00FE0705"/>
    <w:rsid w:val="00FE0924"/>
    <w:rsid w:val="00FE11C8"/>
    <w:rsid w:val="00FE3A21"/>
    <w:rsid w:val="00FE4B1B"/>
    <w:rsid w:val="00FE58F3"/>
    <w:rsid w:val="00FE5944"/>
    <w:rsid w:val="00FE59DE"/>
    <w:rsid w:val="00FE5AE9"/>
    <w:rsid w:val="00FE6450"/>
    <w:rsid w:val="00FE75C5"/>
    <w:rsid w:val="00FF02A1"/>
    <w:rsid w:val="00FF0C56"/>
    <w:rsid w:val="00FF16EF"/>
    <w:rsid w:val="00FF19C3"/>
    <w:rsid w:val="00FF1FC9"/>
    <w:rsid w:val="00FF21A7"/>
    <w:rsid w:val="00FF2344"/>
    <w:rsid w:val="00FF2AB5"/>
    <w:rsid w:val="00FF2C97"/>
    <w:rsid w:val="00FF357D"/>
    <w:rsid w:val="00FF3B3A"/>
    <w:rsid w:val="00FF6086"/>
    <w:rsid w:val="00FF6814"/>
    <w:rsid w:val="00FF75EB"/>
    <w:rsid w:val="00FF7779"/>
    <w:rsid w:val="00FF7D9E"/>
    <w:rsid w:val="00FF7F7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F5C84"/>
    <w:pPr>
      <w:widowControl w:val="0"/>
      <w:autoSpaceDE w:val="0"/>
      <w:autoSpaceDN w:val="0"/>
      <w:adjustRightInd w:val="0"/>
      <w:spacing w:after="0" w:line="240" w:lineRule="auto"/>
      <w:outlineLvl w:val="0"/>
    </w:pPr>
    <w:rPr>
      <w:rFonts w:ascii="Courier New" w:eastAsiaTheme="minorEastAsia" w:hAnsi="Courier New" w:cs="Courier New"/>
      <w:b/>
      <w:bCs/>
      <w:color w:val="000000"/>
      <w:sz w:val="32"/>
      <w:szCs w:val="32"/>
      <w:lang w:eastAsia="es-CO"/>
    </w:rPr>
  </w:style>
  <w:style w:type="paragraph" w:styleId="Ttulo2">
    <w:name w:val="heading 2"/>
    <w:basedOn w:val="Normal"/>
    <w:next w:val="Normal"/>
    <w:link w:val="Ttulo2Car"/>
    <w:uiPriority w:val="99"/>
    <w:qFormat/>
    <w:rsid w:val="00CF5C84"/>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lang w:eastAsia="es-CO"/>
    </w:rPr>
  </w:style>
  <w:style w:type="paragraph" w:styleId="Ttulo3">
    <w:name w:val="heading 3"/>
    <w:basedOn w:val="Normal"/>
    <w:next w:val="Normal"/>
    <w:link w:val="Ttulo3Car"/>
    <w:uiPriority w:val="99"/>
    <w:qFormat/>
    <w:rsid w:val="00CF5C84"/>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55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24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4FC"/>
    <w:rPr>
      <w:rFonts w:ascii="Tahoma" w:hAnsi="Tahoma" w:cs="Tahoma"/>
      <w:sz w:val="16"/>
      <w:szCs w:val="16"/>
    </w:rPr>
  </w:style>
  <w:style w:type="paragraph" w:styleId="Prrafodelista">
    <w:name w:val="List Paragraph"/>
    <w:basedOn w:val="Normal"/>
    <w:uiPriority w:val="34"/>
    <w:qFormat/>
    <w:rsid w:val="00BF64EE"/>
    <w:pPr>
      <w:ind w:left="720"/>
      <w:contextualSpacing/>
    </w:pPr>
  </w:style>
  <w:style w:type="character" w:styleId="Refdecomentario">
    <w:name w:val="annotation reference"/>
    <w:basedOn w:val="Fuentedeprrafopredeter"/>
    <w:uiPriority w:val="99"/>
    <w:semiHidden/>
    <w:unhideWhenUsed/>
    <w:rsid w:val="00BF64EE"/>
    <w:rPr>
      <w:sz w:val="16"/>
      <w:szCs w:val="16"/>
    </w:rPr>
  </w:style>
  <w:style w:type="paragraph" w:styleId="Textocomentario">
    <w:name w:val="annotation text"/>
    <w:basedOn w:val="Normal"/>
    <w:link w:val="TextocomentarioCar"/>
    <w:uiPriority w:val="99"/>
    <w:semiHidden/>
    <w:unhideWhenUsed/>
    <w:rsid w:val="00BF64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64EE"/>
    <w:rPr>
      <w:sz w:val="20"/>
      <w:szCs w:val="20"/>
    </w:rPr>
  </w:style>
  <w:style w:type="paragraph" w:styleId="Textonotapie">
    <w:name w:val="footnote text"/>
    <w:basedOn w:val="Normal"/>
    <w:link w:val="TextonotapieCar"/>
    <w:uiPriority w:val="99"/>
    <w:unhideWhenUsed/>
    <w:rsid w:val="00BF64EE"/>
    <w:pPr>
      <w:spacing w:after="0" w:line="240" w:lineRule="auto"/>
    </w:pPr>
    <w:rPr>
      <w:sz w:val="20"/>
      <w:szCs w:val="20"/>
    </w:rPr>
  </w:style>
  <w:style w:type="character" w:customStyle="1" w:styleId="TextonotapieCar">
    <w:name w:val="Texto nota pie Car"/>
    <w:basedOn w:val="Fuentedeprrafopredeter"/>
    <w:link w:val="Textonotapie"/>
    <w:uiPriority w:val="99"/>
    <w:rsid w:val="00BF64EE"/>
    <w:rPr>
      <w:sz w:val="20"/>
      <w:szCs w:val="20"/>
    </w:rPr>
  </w:style>
  <w:style w:type="character" w:styleId="Refdenotaalpie">
    <w:name w:val="footnote reference"/>
    <w:basedOn w:val="Fuentedeprrafopredeter"/>
    <w:uiPriority w:val="99"/>
    <w:semiHidden/>
    <w:unhideWhenUsed/>
    <w:rsid w:val="00BF64EE"/>
    <w:rPr>
      <w:vertAlign w:val="superscript"/>
    </w:rPr>
  </w:style>
  <w:style w:type="paragraph" w:styleId="Asuntodelcomentario">
    <w:name w:val="annotation subject"/>
    <w:basedOn w:val="Textocomentario"/>
    <w:next w:val="Textocomentario"/>
    <w:link w:val="AsuntodelcomentarioCar"/>
    <w:uiPriority w:val="99"/>
    <w:semiHidden/>
    <w:unhideWhenUsed/>
    <w:rsid w:val="006B3BC5"/>
    <w:rPr>
      <w:b/>
      <w:bCs/>
    </w:rPr>
  </w:style>
  <w:style w:type="character" w:customStyle="1" w:styleId="AsuntodelcomentarioCar">
    <w:name w:val="Asunto del comentario Car"/>
    <w:basedOn w:val="TextocomentarioCar"/>
    <w:link w:val="Asuntodelcomentario"/>
    <w:uiPriority w:val="99"/>
    <w:semiHidden/>
    <w:rsid w:val="006B3BC5"/>
    <w:rPr>
      <w:b/>
      <w:bCs/>
      <w:sz w:val="20"/>
      <w:szCs w:val="20"/>
    </w:rPr>
  </w:style>
  <w:style w:type="paragraph" w:customStyle="1" w:styleId="ecxmsonormal">
    <w:name w:val="ecxmsonormal"/>
    <w:basedOn w:val="Normal"/>
    <w:rsid w:val="00CD2662"/>
    <w:pPr>
      <w:spacing w:after="324" w:line="240" w:lineRule="auto"/>
    </w:pPr>
    <w:rPr>
      <w:rFonts w:ascii="Times New Roman" w:eastAsia="Times New Roman" w:hAnsi="Times New Roman" w:cs="Times New Roman"/>
      <w:sz w:val="24"/>
      <w:szCs w:val="24"/>
      <w:lang w:eastAsia="es-CO"/>
    </w:rPr>
  </w:style>
  <w:style w:type="character" w:customStyle="1" w:styleId="hps">
    <w:name w:val="hps"/>
    <w:basedOn w:val="Fuentedeprrafopredeter"/>
    <w:rsid w:val="00285D32"/>
  </w:style>
  <w:style w:type="paragraph" w:customStyle="1" w:styleId="Default">
    <w:name w:val="Default"/>
    <w:rsid w:val="009416C0"/>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9416C0"/>
    <w:rPr>
      <w:color w:val="0000FF" w:themeColor="hyperlink"/>
      <w:u w:val="single"/>
    </w:rPr>
  </w:style>
  <w:style w:type="character" w:styleId="Hipervnculovisitado">
    <w:name w:val="FollowedHyperlink"/>
    <w:basedOn w:val="Fuentedeprrafopredeter"/>
    <w:uiPriority w:val="99"/>
    <w:semiHidden/>
    <w:unhideWhenUsed/>
    <w:rsid w:val="009416C0"/>
    <w:rPr>
      <w:color w:val="800080" w:themeColor="followedHyperlink"/>
      <w:u w:val="single"/>
    </w:rPr>
  </w:style>
  <w:style w:type="paragraph" w:styleId="NormalWeb">
    <w:name w:val="Normal (Web)"/>
    <w:basedOn w:val="Normal"/>
    <w:uiPriority w:val="99"/>
    <w:semiHidden/>
    <w:unhideWhenUsed/>
    <w:rsid w:val="0030413C"/>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customStyle="1" w:styleId="Ttulo1Car">
    <w:name w:val="Título 1 Car"/>
    <w:basedOn w:val="Fuentedeprrafopredeter"/>
    <w:link w:val="Ttulo1"/>
    <w:uiPriority w:val="9"/>
    <w:rsid w:val="00CF5C84"/>
    <w:rPr>
      <w:rFonts w:ascii="Courier New" w:eastAsiaTheme="minorEastAsia" w:hAnsi="Courier New" w:cs="Courier New"/>
      <w:b/>
      <w:bCs/>
      <w:color w:val="000000"/>
      <w:sz w:val="32"/>
      <w:szCs w:val="32"/>
      <w:lang w:eastAsia="es-CO"/>
    </w:rPr>
  </w:style>
  <w:style w:type="character" w:customStyle="1" w:styleId="Ttulo2Car">
    <w:name w:val="Título 2 Car"/>
    <w:basedOn w:val="Fuentedeprrafopredeter"/>
    <w:link w:val="Ttulo2"/>
    <w:uiPriority w:val="99"/>
    <w:rsid w:val="00CF5C84"/>
    <w:rPr>
      <w:rFonts w:ascii="Courier New" w:eastAsiaTheme="minorEastAsia" w:hAnsi="Courier New" w:cs="Courier New"/>
      <w:b/>
      <w:bCs/>
      <w:i/>
      <w:iCs/>
      <w:color w:val="000000"/>
      <w:sz w:val="28"/>
      <w:szCs w:val="28"/>
      <w:lang w:eastAsia="es-CO"/>
    </w:rPr>
  </w:style>
  <w:style w:type="character" w:customStyle="1" w:styleId="Ttulo3Car">
    <w:name w:val="Título 3 Car"/>
    <w:basedOn w:val="Fuentedeprrafopredeter"/>
    <w:link w:val="Ttulo3"/>
    <w:uiPriority w:val="9"/>
    <w:rsid w:val="00CF5C84"/>
    <w:rPr>
      <w:rFonts w:ascii="Courier New" w:eastAsiaTheme="minorEastAsia" w:hAnsi="Courier New" w:cs="Courier New"/>
      <w:b/>
      <w:bCs/>
      <w:color w:val="000000"/>
      <w:sz w:val="26"/>
      <w:szCs w:val="26"/>
      <w:lang w:eastAsia="es-CO"/>
    </w:rPr>
  </w:style>
  <w:style w:type="character" w:customStyle="1" w:styleId="mediumtext1">
    <w:name w:val="medium_text1"/>
    <w:basedOn w:val="Fuentedeprrafopredeter"/>
    <w:rsid w:val="00CF5C84"/>
    <w:rPr>
      <w:sz w:val="24"/>
      <w:szCs w:val="24"/>
    </w:rPr>
  </w:style>
  <w:style w:type="paragraph" w:styleId="Encabezado">
    <w:name w:val="header"/>
    <w:basedOn w:val="Normal"/>
    <w:link w:val="EncabezadoCar"/>
    <w:uiPriority w:val="99"/>
    <w:unhideWhenUsed/>
    <w:rsid w:val="007E15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1557"/>
  </w:style>
  <w:style w:type="paragraph" w:styleId="Piedepgina">
    <w:name w:val="footer"/>
    <w:basedOn w:val="Normal"/>
    <w:link w:val="PiedepginaCar"/>
    <w:uiPriority w:val="99"/>
    <w:unhideWhenUsed/>
    <w:rsid w:val="007E15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1557"/>
  </w:style>
  <w:style w:type="character" w:customStyle="1" w:styleId="A2">
    <w:name w:val="A2"/>
    <w:uiPriority w:val="99"/>
    <w:rsid w:val="00087ECC"/>
    <w:rPr>
      <w:rFonts w:cs="Verdana"/>
      <w:color w:val="000000"/>
      <w:sz w:val="16"/>
      <w:szCs w:val="16"/>
    </w:rPr>
  </w:style>
  <w:style w:type="character" w:styleId="nfasis">
    <w:name w:val="Emphasis"/>
    <w:basedOn w:val="Fuentedeprrafopredeter"/>
    <w:uiPriority w:val="20"/>
    <w:qFormat/>
    <w:rsid w:val="00A90D93"/>
    <w:rPr>
      <w:i/>
      <w:iCs/>
    </w:rPr>
  </w:style>
  <w:style w:type="table" w:styleId="Sombreadoclaro-nfasis2">
    <w:name w:val="Light Shading Accent 2"/>
    <w:basedOn w:val="Tablanormal"/>
    <w:uiPriority w:val="60"/>
    <w:rsid w:val="00EA775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EA775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2-nfasis5">
    <w:name w:val="Medium Shading 2 Accent 5"/>
    <w:basedOn w:val="Tablanormal"/>
    <w:uiPriority w:val="64"/>
    <w:rsid w:val="00EA775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
    <w:name w:val="Medium Grid 1"/>
    <w:basedOn w:val="Tablanormal"/>
    <w:uiPriority w:val="67"/>
    <w:rsid w:val="00EA775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3">
    <w:name w:val="Medium Grid 1 Accent 3"/>
    <w:basedOn w:val="Tablanormal"/>
    <w:uiPriority w:val="67"/>
    <w:rsid w:val="00EA775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tamedia1-nfasis2">
    <w:name w:val="Medium List 1 Accent 2"/>
    <w:basedOn w:val="Tablanormal"/>
    <w:uiPriority w:val="65"/>
    <w:rsid w:val="00EA775E"/>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
    <w:name w:val="Medium List 1"/>
    <w:basedOn w:val="Tablanormal"/>
    <w:uiPriority w:val="65"/>
    <w:rsid w:val="00EA775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clara">
    <w:name w:val="Light List"/>
    <w:basedOn w:val="Tablanormal"/>
    <w:uiPriority w:val="61"/>
    <w:rsid w:val="00EA775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clara-nfasis6">
    <w:name w:val="Light Grid Accent 6"/>
    <w:basedOn w:val="Tablanormal"/>
    <w:uiPriority w:val="62"/>
    <w:rsid w:val="00EA775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EA775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EA775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3">
    <w:name w:val="Light Grid Accent 3"/>
    <w:basedOn w:val="Tablanormal"/>
    <w:uiPriority w:val="62"/>
    <w:rsid w:val="00EA775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ombreadoclaro-nfasis1">
    <w:name w:val="Light Shading Accent 1"/>
    <w:basedOn w:val="Tablanormal"/>
    <w:uiPriority w:val="60"/>
    <w:rsid w:val="00417E9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5">
    <w:name w:val="Light Shading Accent 5"/>
    <w:basedOn w:val="Tablanormal"/>
    <w:uiPriority w:val="60"/>
    <w:rsid w:val="00417E9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D75D8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clara-nfasis3">
    <w:name w:val="Light List Accent 3"/>
    <w:basedOn w:val="Tablanormal"/>
    <w:uiPriority w:val="61"/>
    <w:rsid w:val="007635A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EE04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F5C84"/>
    <w:pPr>
      <w:widowControl w:val="0"/>
      <w:autoSpaceDE w:val="0"/>
      <w:autoSpaceDN w:val="0"/>
      <w:adjustRightInd w:val="0"/>
      <w:spacing w:after="0" w:line="240" w:lineRule="auto"/>
      <w:outlineLvl w:val="0"/>
    </w:pPr>
    <w:rPr>
      <w:rFonts w:ascii="Courier New" w:eastAsiaTheme="minorEastAsia" w:hAnsi="Courier New" w:cs="Courier New"/>
      <w:b/>
      <w:bCs/>
      <w:color w:val="000000"/>
      <w:sz w:val="32"/>
      <w:szCs w:val="32"/>
      <w:lang w:eastAsia="es-CO"/>
    </w:rPr>
  </w:style>
  <w:style w:type="paragraph" w:styleId="Ttulo2">
    <w:name w:val="heading 2"/>
    <w:basedOn w:val="Normal"/>
    <w:next w:val="Normal"/>
    <w:link w:val="Ttulo2Car"/>
    <w:uiPriority w:val="99"/>
    <w:qFormat/>
    <w:rsid w:val="00CF5C84"/>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lang w:eastAsia="es-CO"/>
    </w:rPr>
  </w:style>
  <w:style w:type="paragraph" w:styleId="Ttulo3">
    <w:name w:val="heading 3"/>
    <w:basedOn w:val="Normal"/>
    <w:next w:val="Normal"/>
    <w:link w:val="Ttulo3Car"/>
    <w:uiPriority w:val="99"/>
    <w:qFormat/>
    <w:rsid w:val="00CF5C84"/>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55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24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4FC"/>
    <w:rPr>
      <w:rFonts w:ascii="Tahoma" w:hAnsi="Tahoma" w:cs="Tahoma"/>
      <w:sz w:val="16"/>
      <w:szCs w:val="16"/>
    </w:rPr>
  </w:style>
  <w:style w:type="paragraph" w:styleId="Prrafodelista">
    <w:name w:val="List Paragraph"/>
    <w:basedOn w:val="Normal"/>
    <w:uiPriority w:val="34"/>
    <w:qFormat/>
    <w:rsid w:val="00BF64EE"/>
    <w:pPr>
      <w:ind w:left="720"/>
      <w:contextualSpacing/>
    </w:pPr>
  </w:style>
  <w:style w:type="character" w:styleId="Refdecomentario">
    <w:name w:val="annotation reference"/>
    <w:basedOn w:val="Fuentedeprrafopredeter"/>
    <w:uiPriority w:val="99"/>
    <w:semiHidden/>
    <w:unhideWhenUsed/>
    <w:rsid w:val="00BF64EE"/>
    <w:rPr>
      <w:sz w:val="16"/>
      <w:szCs w:val="16"/>
    </w:rPr>
  </w:style>
  <w:style w:type="paragraph" w:styleId="Textocomentario">
    <w:name w:val="annotation text"/>
    <w:basedOn w:val="Normal"/>
    <w:link w:val="TextocomentarioCar"/>
    <w:uiPriority w:val="99"/>
    <w:semiHidden/>
    <w:unhideWhenUsed/>
    <w:rsid w:val="00BF64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64EE"/>
    <w:rPr>
      <w:sz w:val="20"/>
      <w:szCs w:val="20"/>
    </w:rPr>
  </w:style>
  <w:style w:type="paragraph" w:styleId="Textonotapie">
    <w:name w:val="footnote text"/>
    <w:basedOn w:val="Normal"/>
    <w:link w:val="TextonotapieCar"/>
    <w:uiPriority w:val="99"/>
    <w:unhideWhenUsed/>
    <w:rsid w:val="00BF64EE"/>
    <w:pPr>
      <w:spacing w:after="0" w:line="240" w:lineRule="auto"/>
    </w:pPr>
    <w:rPr>
      <w:sz w:val="20"/>
      <w:szCs w:val="20"/>
    </w:rPr>
  </w:style>
  <w:style w:type="character" w:customStyle="1" w:styleId="TextonotapieCar">
    <w:name w:val="Texto nota pie Car"/>
    <w:basedOn w:val="Fuentedeprrafopredeter"/>
    <w:link w:val="Textonotapie"/>
    <w:uiPriority w:val="99"/>
    <w:rsid w:val="00BF64EE"/>
    <w:rPr>
      <w:sz w:val="20"/>
      <w:szCs w:val="20"/>
    </w:rPr>
  </w:style>
  <w:style w:type="character" w:styleId="Refdenotaalpie">
    <w:name w:val="footnote reference"/>
    <w:basedOn w:val="Fuentedeprrafopredeter"/>
    <w:uiPriority w:val="99"/>
    <w:semiHidden/>
    <w:unhideWhenUsed/>
    <w:rsid w:val="00BF64EE"/>
    <w:rPr>
      <w:vertAlign w:val="superscript"/>
    </w:rPr>
  </w:style>
  <w:style w:type="paragraph" w:styleId="Asuntodelcomentario">
    <w:name w:val="annotation subject"/>
    <w:basedOn w:val="Textocomentario"/>
    <w:next w:val="Textocomentario"/>
    <w:link w:val="AsuntodelcomentarioCar"/>
    <w:uiPriority w:val="99"/>
    <w:semiHidden/>
    <w:unhideWhenUsed/>
    <w:rsid w:val="006B3BC5"/>
    <w:rPr>
      <w:b/>
      <w:bCs/>
    </w:rPr>
  </w:style>
  <w:style w:type="character" w:customStyle="1" w:styleId="AsuntodelcomentarioCar">
    <w:name w:val="Asunto del comentario Car"/>
    <w:basedOn w:val="TextocomentarioCar"/>
    <w:link w:val="Asuntodelcomentario"/>
    <w:uiPriority w:val="99"/>
    <w:semiHidden/>
    <w:rsid w:val="006B3BC5"/>
    <w:rPr>
      <w:b/>
      <w:bCs/>
      <w:sz w:val="20"/>
      <w:szCs w:val="20"/>
    </w:rPr>
  </w:style>
  <w:style w:type="paragraph" w:customStyle="1" w:styleId="ecxmsonormal">
    <w:name w:val="ecxmsonormal"/>
    <w:basedOn w:val="Normal"/>
    <w:rsid w:val="00CD2662"/>
    <w:pPr>
      <w:spacing w:after="324" w:line="240" w:lineRule="auto"/>
    </w:pPr>
    <w:rPr>
      <w:rFonts w:ascii="Times New Roman" w:eastAsia="Times New Roman" w:hAnsi="Times New Roman" w:cs="Times New Roman"/>
      <w:sz w:val="24"/>
      <w:szCs w:val="24"/>
      <w:lang w:eastAsia="es-CO"/>
    </w:rPr>
  </w:style>
  <w:style w:type="character" w:customStyle="1" w:styleId="hps">
    <w:name w:val="hps"/>
    <w:basedOn w:val="Fuentedeprrafopredeter"/>
    <w:rsid w:val="00285D32"/>
  </w:style>
  <w:style w:type="paragraph" w:customStyle="1" w:styleId="Default">
    <w:name w:val="Default"/>
    <w:rsid w:val="009416C0"/>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9416C0"/>
    <w:rPr>
      <w:color w:val="0000FF" w:themeColor="hyperlink"/>
      <w:u w:val="single"/>
    </w:rPr>
  </w:style>
  <w:style w:type="character" w:styleId="Hipervnculovisitado">
    <w:name w:val="FollowedHyperlink"/>
    <w:basedOn w:val="Fuentedeprrafopredeter"/>
    <w:uiPriority w:val="99"/>
    <w:semiHidden/>
    <w:unhideWhenUsed/>
    <w:rsid w:val="009416C0"/>
    <w:rPr>
      <w:color w:val="800080" w:themeColor="followedHyperlink"/>
      <w:u w:val="single"/>
    </w:rPr>
  </w:style>
  <w:style w:type="paragraph" w:styleId="NormalWeb">
    <w:name w:val="Normal (Web)"/>
    <w:basedOn w:val="Normal"/>
    <w:uiPriority w:val="99"/>
    <w:semiHidden/>
    <w:unhideWhenUsed/>
    <w:rsid w:val="0030413C"/>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customStyle="1" w:styleId="Ttulo1Car">
    <w:name w:val="Título 1 Car"/>
    <w:basedOn w:val="Fuentedeprrafopredeter"/>
    <w:link w:val="Ttulo1"/>
    <w:uiPriority w:val="9"/>
    <w:rsid w:val="00CF5C84"/>
    <w:rPr>
      <w:rFonts w:ascii="Courier New" w:eastAsiaTheme="minorEastAsia" w:hAnsi="Courier New" w:cs="Courier New"/>
      <w:b/>
      <w:bCs/>
      <w:color w:val="000000"/>
      <w:sz w:val="32"/>
      <w:szCs w:val="32"/>
      <w:lang w:eastAsia="es-CO"/>
    </w:rPr>
  </w:style>
  <w:style w:type="character" w:customStyle="1" w:styleId="Ttulo2Car">
    <w:name w:val="Título 2 Car"/>
    <w:basedOn w:val="Fuentedeprrafopredeter"/>
    <w:link w:val="Ttulo2"/>
    <w:uiPriority w:val="99"/>
    <w:rsid w:val="00CF5C84"/>
    <w:rPr>
      <w:rFonts w:ascii="Courier New" w:eastAsiaTheme="minorEastAsia" w:hAnsi="Courier New" w:cs="Courier New"/>
      <w:b/>
      <w:bCs/>
      <w:i/>
      <w:iCs/>
      <w:color w:val="000000"/>
      <w:sz w:val="28"/>
      <w:szCs w:val="28"/>
      <w:lang w:eastAsia="es-CO"/>
    </w:rPr>
  </w:style>
  <w:style w:type="character" w:customStyle="1" w:styleId="Ttulo3Car">
    <w:name w:val="Título 3 Car"/>
    <w:basedOn w:val="Fuentedeprrafopredeter"/>
    <w:link w:val="Ttulo3"/>
    <w:uiPriority w:val="9"/>
    <w:rsid w:val="00CF5C84"/>
    <w:rPr>
      <w:rFonts w:ascii="Courier New" w:eastAsiaTheme="minorEastAsia" w:hAnsi="Courier New" w:cs="Courier New"/>
      <w:b/>
      <w:bCs/>
      <w:color w:val="000000"/>
      <w:sz w:val="26"/>
      <w:szCs w:val="26"/>
      <w:lang w:eastAsia="es-CO"/>
    </w:rPr>
  </w:style>
  <w:style w:type="character" w:customStyle="1" w:styleId="mediumtext1">
    <w:name w:val="medium_text1"/>
    <w:basedOn w:val="Fuentedeprrafopredeter"/>
    <w:rsid w:val="00CF5C84"/>
    <w:rPr>
      <w:sz w:val="24"/>
      <w:szCs w:val="24"/>
    </w:rPr>
  </w:style>
  <w:style w:type="paragraph" w:styleId="Encabezado">
    <w:name w:val="header"/>
    <w:basedOn w:val="Normal"/>
    <w:link w:val="EncabezadoCar"/>
    <w:uiPriority w:val="99"/>
    <w:unhideWhenUsed/>
    <w:rsid w:val="007E15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1557"/>
  </w:style>
  <w:style w:type="paragraph" w:styleId="Piedepgina">
    <w:name w:val="footer"/>
    <w:basedOn w:val="Normal"/>
    <w:link w:val="PiedepginaCar"/>
    <w:uiPriority w:val="99"/>
    <w:unhideWhenUsed/>
    <w:rsid w:val="007E15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1557"/>
  </w:style>
  <w:style w:type="character" w:customStyle="1" w:styleId="A2">
    <w:name w:val="A2"/>
    <w:uiPriority w:val="99"/>
    <w:rsid w:val="00087ECC"/>
    <w:rPr>
      <w:rFonts w:cs="Verdana"/>
      <w:color w:val="000000"/>
      <w:sz w:val="16"/>
      <w:szCs w:val="16"/>
    </w:rPr>
  </w:style>
  <w:style w:type="character" w:styleId="nfasis">
    <w:name w:val="Emphasis"/>
    <w:basedOn w:val="Fuentedeprrafopredeter"/>
    <w:uiPriority w:val="20"/>
    <w:qFormat/>
    <w:rsid w:val="00A90D93"/>
    <w:rPr>
      <w:i/>
      <w:iCs/>
    </w:rPr>
  </w:style>
  <w:style w:type="table" w:styleId="Sombreadoclaro-nfasis2">
    <w:name w:val="Light Shading Accent 2"/>
    <w:basedOn w:val="Tablanormal"/>
    <w:uiPriority w:val="60"/>
    <w:rsid w:val="00EA775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EA775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2-nfasis5">
    <w:name w:val="Medium Shading 2 Accent 5"/>
    <w:basedOn w:val="Tablanormal"/>
    <w:uiPriority w:val="64"/>
    <w:rsid w:val="00EA775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
    <w:name w:val="Medium Grid 1"/>
    <w:basedOn w:val="Tablanormal"/>
    <w:uiPriority w:val="67"/>
    <w:rsid w:val="00EA775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3">
    <w:name w:val="Medium Grid 1 Accent 3"/>
    <w:basedOn w:val="Tablanormal"/>
    <w:uiPriority w:val="67"/>
    <w:rsid w:val="00EA775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tamedia1-nfasis2">
    <w:name w:val="Medium List 1 Accent 2"/>
    <w:basedOn w:val="Tablanormal"/>
    <w:uiPriority w:val="65"/>
    <w:rsid w:val="00EA775E"/>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
    <w:name w:val="Medium List 1"/>
    <w:basedOn w:val="Tablanormal"/>
    <w:uiPriority w:val="65"/>
    <w:rsid w:val="00EA775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clara">
    <w:name w:val="Light List"/>
    <w:basedOn w:val="Tablanormal"/>
    <w:uiPriority w:val="61"/>
    <w:rsid w:val="00EA775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clara-nfasis6">
    <w:name w:val="Light Grid Accent 6"/>
    <w:basedOn w:val="Tablanormal"/>
    <w:uiPriority w:val="62"/>
    <w:rsid w:val="00EA775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EA775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EA775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3">
    <w:name w:val="Light Grid Accent 3"/>
    <w:basedOn w:val="Tablanormal"/>
    <w:uiPriority w:val="62"/>
    <w:rsid w:val="00EA775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ombreadoclaro-nfasis1">
    <w:name w:val="Light Shading Accent 1"/>
    <w:basedOn w:val="Tablanormal"/>
    <w:uiPriority w:val="60"/>
    <w:rsid w:val="00417E9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5">
    <w:name w:val="Light Shading Accent 5"/>
    <w:basedOn w:val="Tablanormal"/>
    <w:uiPriority w:val="60"/>
    <w:rsid w:val="00417E9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D75D8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clara-nfasis3">
    <w:name w:val="Light List Accent 3"/>
    <w:basedOn w:val="Tablanormal"/>
    <w:uiPriority w:val="61"/>
    <w:rsid w:val="007635A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EE0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7149">
      <w:bodyDiv w:val="1"/>
      <w:marLeft w:val="0"/>
      <w:marRight w:val="0"/>
      <w:marTop w:val="0"/>
      <w:marBottom w:val="0"/>
      <w:divBdr>
        <w:top w:val="none" w:sz="0" w:space="0" w:color="auto"/>
        <w:left w:val="none" w:sz="0" w:space="0" w:color="auto"/>
        <w:bottom w:val="none" w:sz="0" w:space="0" w:color="auto"/>
        <w:right w:val="none" w:sz="0" w:space="0" w:color="auto"/>
      </w:divBdr>
      <w:divsChild>
        <w:div w:id="887493914">
          <w:marLeft w:val="0"/>
          <w:marRight w:val="0"/>
          <w:marTop w:val="0"/>
          <w:marBottom w:val="0"/>
          <w:divBdr>
            <w:top w:val="none" w:sz="0" w:space="0" w:color="auto"/>
            <w:left w:val="none" w:sz="0" w:space="0" w:color="auto"/>
            <w:bottom w:val="none" w:sz="0" w:space="0" w:color="auto"/>
            <w:right w:val="none" w:sz="0" w:space="0" w:color="auto"/>
          </w:divBdr>
          <w:divsChild>
            <w:div w:id="989093482">
              <w:marLeft w:val="0"/>
              <w:marRight w:val="0"/>
              <w:marTop w:val="0"/>
              <w:marBottom w:val="0"/>
              <w:divBdr>
                <w:top w:val="none" w:sz="0" w:space="0" w:color="auto"/>
                <w:left w:val="none" w:sz="0" w:space="0" w:color="auto"/>
                <w:bottom w:val="none" w:sz="0" w:space="0" w:color="auto"/>
                <w:right w:val="none" w:sz="0" w:space="0" w:color="auto"/>
              </w:divBdr>
              <w:divsChild>
                <w:div w:id="1977639357">
                  <w:marLeft w:val="0"/>
                  <w:marRight w:val="0"/>
                  <w:marTop w:val="0"/>
                  <w:marBottom w:val="0"/>
                  <w:divBdr>
                    <w:top w:val="none" w:sz="0" w:space="0" w:color="auto"/>
                    <w:left w:val="none" w:sz="0" w:space="0" w:color="auto"/>
                    <w:bottom w:val="none" w:sz="0" w:space="0" w:color="auto"/>
                    <w:right w:val="none" w:sz="0" w:space="0" w:color="auto"/>
                  </w:divBdr>
                  <w:divsChild>
                    <w:div w:id="92559743">
                      <w:marLeft w:val="0"/>
                      <w:marRight w:val="0"/>
                      <w:marTop w:val="0"/>
                      <w:marBottom w:val="0"/>
                      <w:divBdr>
                        <w:top w:val="none" w:sz="0" w:space="0" w:color="auto"/>
                        <w:left w:val="none" w:sz="0" w:space="0" w:color="auto"/>
                        <w:bottom w:val="none" w:sz="0" w:space="0" w:color="auto"/>
                        <w:right w:val="none" w:sz="0" w:space="0" w:color="auto"/>
                      </w:divBdr>
                      <w:divsChild>
                        <w:div w:id="1373850429">
                          <w:marLeft w:val="0"/>
                          <w:marRight w:val="0"/>
                          <w:marTop w:val="0"/>
                          <w:marBottom w:val="0"/>
                          <w:divBdr>
                            <w:top w:val="none" w:sz="0" w:space="0" w:color="auto"/>
                            <w:left w:val="none" w:sz="0" w:space="0" w:color="auto"/>
                            <w:bottom w:val="none" w:sz="0" w:space="0" w:color="auto"/>
                            <w:right w:val="none" w:sz="0" w:space="0" w:color="auto"/>
                          </w:divBdr>
                          <w:divsChild>
                            <w:div w:id="107628578">
                              <w:marLeft w:val="0"/>
                              <w:marRight w:val="0"/>
                              <w:marTop w:val="0"/>
                              <w:marBottom w:val="0"/>
                              <w:divBdr>
                                <w:top w:val="none" w:sz="0" w:space="0" w:color="auto"/>
                                <w:left w:val="none" w:sz="0" w:space="0" w:color="auto"/>
                                <w:bottom w:val="none" w:sz="0" w:space="0" w:color="auto"/>
                                <w:right w:val="none" w:sz="0" w:space="0" w:color="auto"/>
                              </w:divBdr>
                              <w:divsChild>
                                <w:div w:id="738134480">
                                  <w:marLeft w:val="0"/>
                                  <w:marRight w:val="0"/>
                                  <w:marTop w:val="0"/>
                                  <w:marBottom w:val="0"/>
                                  <w:divBdr>
                                    <w:top w:val="none" w:sz="0" w:space="0" w:color="auto"/>
                                    <w:left w:val="none" w:sz="0" w:space="0" w:color="auto"/>
                                    <w:bottom w:val="none" w:sz="0" w:space="0" w:color="auto"/>
                                    <w:right w:val="none" w:sz="0" w:space="0" w:color="auto"/>
                                  </w:divBdr>
                                  <w:divsChild>
                                    <w:div w:id="349142132">
                                      <w:marLeft w:val="0"/>
                                      <w:marRight w:val="0"/>
                                      <w:marTop w:val="0"/>
                                      <w:marBottom w:val="0"/>
                                      <w:divBdr>
                                        <w:top w:val="none" w:sz="0" w:space="0" w:color="auto"/>
                                        <w:left w:val="none" w:sz="0" w:space="0" w:color="auto"/>
                                        <w:bottom w:val="none" w:sz="0" w:space="0" w:color="auto"/>
                                        <w:right w:val="none" w:sz="0" w:space="0" w:color="auto"/>
                                      </w:divBdr>
                                      <w:divsChild>
                                        <w:div w:id="1112676414">
                                          <w:marLeft w:val="0"/>
                                          <w:marRight w:val="0"/>
                                          <w:marTop w:val="0"/>
                                          <w:marBottom w:val="0"/>
                                          <w:divBdr>
                                            <w:top w:val="none" w:sz="0" w:space="0" w:color="auto"/>
                                            <w:left w:val="none" w:sz="0" w:space="0" w:color="auto"/>
                                            <w:bottom w:val="none" w:sz="0" w:space="0" w:color="auto"/>
                                            <w:right w:val="none" w:sz="0" w:space="0" w:color="auto"/>
                                          </w:divBdr>
                                          <w:divsChild>
                                            <w:div w:id="888222628">
                                              <w:marLeft w:val="0"/>
                                              <w:marRight w:val="0"/>
                                              <w:marTop w:val="0"/>
                                              <w:marBottom w:val="0"/>
                                              <w:divBdr>
                                                <w:top w:val="none" w:sz="0" w:space="0" w:color="auto"/>
                                                <w:left w:val="none" w:sz="0" w:space="0" w:color="auto"/>
                                                <w:bottom w:val="none" w:sz="0" w:space="0" w:color="auto"/>
                                                <w:right w:val="none" w:sz="0" w:space="0" w:color="auto"/>
                                              </w:divBdr>
                                              <w:divsChild>
                                                <w:div w:id="1316183685">
                                                  <w:marLeft w:val="0"/>
                                                  <w:marRight w:val="0"/>
                                                  <w:marTop w:val="0"/>
                                                  <w:marBottom w:val="0"/>
                                                  <w:divBdr>
                                                    <w:top w:val="none" w:sz="0" w:space="0" w:color="auto"/>
                                                    <w:left w:val="none" w:sz="0" w:space="0" w:color="auto"/>
                                                    <w:bottom w:val="none" w:sz="0" w:space="0" w:color="auto"/>
                                                    <w:right w:val="none" w:sz="0" w:space="0" w:color="auto"/>
                                                  </w:divBdr>
                                                  <w:divsChild>
                                                    <w:div w:id="1562791400">
                                                      <w:marLeft w:val="0"/>
                                                      <w:marRight w:val="300"/>
                                                      <w:marTop w:val="0"/>
                                                      <w:marBottom w:val="0"/>
                                                      <w:divBdr>
                                                        <w:top w:val="none" w:sz="0" w:space="0" w:color="auto"/>
                                                        <w:left w:val="none" w:sz="0" w:space="0" w:color="auto"/>
                                                        <w:bottom w:val="none" w:sz="0" w:space="0" w:color="auto"/>
                                                        <w:right w:val="none" w:sz="0" w:space="0" w:color="auto"/>
                                                      </w:divBdr>
                                                      <w:divsChild>
                                                        <w:div w:id="665977238">
                                                          <w:marLeft w:val="0"/>
                                                          <w:marRight w:val="0"/>
                                                          <w:marTop w:val="0"/>
                                                          <w:marBottom w:val="0"/>
                                                          <w:divBdr>
                                                            <w:top w:val="none" w:sz="0" w:space="0" w:color="auto"/>
                                                            <w:left w:val="none" w:sz="0" w:space="0" w:color="auto"/>
                                                            <w:bottom w:val="none" w:sz="0" w:space="0" w:color="auto"/>
                                                            <w:right w:val="none" w:sz="0" w:space="0" w:color="auto"/>
                                                          </w:divBdr>
                                                          <w:divsChild>
                                                            <w:div w:id="210457990">
                                                              <w:marLeft w:val="0"/>
                                                              <w:marRight w:val="0"/>
                                                              <w:marTop w:val="0"/>
                                                              <w:marBottom w:val="0"/>
                                                              <w:divBdr>
                                                                <w:top w:val="none" w:sz="0" w:space="0" w:color="auto"/>
                                                                <w:left w:val="none" w:sz="0" w:space="0" w:color="auto"/>
                                                                <w:bottom w:val="none" w:sz="0" w:space="0" w:color="auto"/>
                                                                <w:right w:val="none" w:sz="0" w:space="0" w:color="auto"/>
                                                              </w:divBdr>
                                                              <w:divsChild>
                                                                <w:div w:id="406196215">
                                                                  <w:marLeft w:val="0"/>
                                                                  <w:marRight w:val="0"/>
                                                                  <w:marTop w:val="0"/>
                                                                  <w:marBottom w:val="0"/>
                                                                  <w:divBdr>
                                                                    <w:top w:val="none" w:sz="0" w:space="0" w:color="auto"/>
                                                                    <w:left w:val="none" w:sz="0" w:space="0" w:color="auto"/>
                                                                    <w:bottom w:val="none" w:sz="0" w:space="0" w:color="auto"/>
                                                                    <w:right w:val="none" w:sz="0" w:space="0" w:color="auto"/>
                                                                  </w:divBdr>
                                                                  <w:divsChild>
                                                                    <w:div w:id="1869873743">
                                                                      <w:marLeft w:val="0"/>
                                                                      <w:marRight w:val="0"/>
                                                                      <w:marTop w:val="0"/>
                                                                      <w:marBottom w:val="360"/>
                                                                      <w:divBdr>
                                                                        <w:top w:val="single" w:sz="6" w:space="0" w:color="CCCCCC"/>
                                                                        <w:left w:val="none" w:sz="0" w:space="0" w:color="auto"/>
                                                                        <w:bottom w:val="none" w:sz="0" w:space="0" w:color="auto"/>
                                                                        <w:right w:val="none" w:sz="0" w:space="0" w:color="auto"/>
                                                                      </w:divBdr>
                                                                      <w:divsChild>
                                                                        <w:div w:id="1036613616">
                                                                          <w:marLeft w:val="0"/>
                                                                          <w:marRight w:val="0"/>
                                                                          <w:marTop w:val="0"/>
                                                                          <w:marBottom w:val="0"/>
                                                                          <w:divBdr>
                                                                            <w:top w:val="none" w:sz="0" w:space="0" w:color="auto"/>
                                                                            <w:left w:val="none" w:sz="0" w:space="0" w:color="auto"/>
                                                                            <w:bottom w:val="none" w:sz="0" w:space="0" w:color="auto"/>
                                                                            <w:right w:val="none" w:sz="0" w:space="0" w:color="auto"/>
                                                                          </w:divBdr>
                                                                          <w:divsChild>
                                                                            <w:div w:id="1259364090">
                                                                              <w:marLeft w:val="0"/>
                                                                              <w:marRight w:val="0"/>
                                                                              <w:marTop w:val="0"/>
                                                                              <w:marBottom w:val="0"/>
                                                                              <w:divBdr>
                                                                                <w:top w:val="none" w:sz="0" w:space="0" w:color="auto"/>
                                                                                <w:left w:val="none" w:sz="0" w:space="0" w:color="auto"/>
                                                                                <w:bottom w:val="none" w:sz="0" w:space="0" w:color="auto"/>
                                                                                <w:right w:val="none" w:sz="0" w:space="0" w:color="auto"/>
                                                                              </w:divBdr>
                                                                              <w:divsChild>
                                                                                <w:div w:id="462431640">
                                                                                  <w:marLeft w:val="0"/>
                                                                                  <w:marRight w:val="0"/>
                                                                                  <w:marTop w:val="0"/>
                                                                                  <w:marBottom w:val="0"/>
                                                                                  <w:divBdr>
                                                                                    <w:top w:val="none" w:sz="0" w:space="0" w:color="auto"/>
                                                                                    <w:left w:val="none" w:sz="0" w:space="0" w:color="auto"/>
                                                                                    <w:bottom w:val="none" w:sz="0" w:space="0" w:color="auto"/>
                                                                                    <w:right w:val="none" w:sz="0" w:space="0" w:color="auto"/>
                                                                                  </w:divBdr>
                                                                                  <w:divsChild>
                                                                                    <w:div w:id="492768684">
                                                                                      <w:marLeft w:val="0"/>
                                                                                      <w:marRight w:val="0"/>
                                                                                      <w:marTop w:val="0"/>
                                                                                      <w:marBottom w:val="0"/>
                                                                                      <w:divBdr>
                                                                                        <w:top w:val="none" w:sz="0" w:space="0" w:color="auto"/>
                                                                                        <w:left w:val="none" w:sz="0" w:space="0" w:color="auto"/>
                                                                                        <w:bottom w:val="none" w:sz="0" w:space="0" w:color="auto"/>
                                                                                        <w:right w:val="none" w:sz="0" w:space="0" w:color="auto"/>
                                                                                      </w:divBdr>
                                                                                      <w:divsChild>
                                                                                        <w:div w:id="212352275">
                                                                                          <w:marLeft w:val="0"/>
                                                                                          <w:marRight w:val="0"/>
                                                                                          <w:marTop w:val="0"/>
                                                                                          <w:marBottom w:val="0"/>
                                                                                          <w:divBdr>
                                                                                            <w:top w:val="none" w:sz="0" w:space="0" w:color="auto"/>
                                                                                            <w:left w:val="none" w:sz="0" w:space="0" w:color="auto"/>
                                                                                            <w:bottom w:val="none" w:sz="0" w:space="0" w:color="auto"/>
                                                                                            <w:right w:val="none" w:sz="0" w:space="0" w:color="auto"/>
                                                                                          </w:divBdr>
                                                                                          <w:divsChild>
                                                                                            <w:div w:id="15700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846123">
      <w:bodyDiv w:val="1"/>
      <w:marLeft w:val="0"/>
      <w:marRight w:val="0"/>
      <w:marTop w:val="0"/>
      <w:marBottom w:val="0"/>
      <w:divBdr>
        <w:top w:val="none" w:sz="0" w:space="0" w:color="auto"/>
        <w:left w:val="none" w:sz="0" w:space="0" w:color="auto"/>
        <w:bottom w:val="none" w:sz="0" w:space="0" w:color="auto"/>
        <w:right w:val="none" w:sz="0" w:space="0" w:color="auto"/>
      </w:divBdr>
    </w:div>
    <w:div w:id="1272589457">
      <w:bodyDiv w:val="1"/>
      <w:marLeft w:val="0"/>
      <w:marRight w:val="0"/>
      <w:marTop w:val="0"/>
      <w:marBottom w:val="0"/>
      <w:divBdr>
        <w:top w:val="none" w:sz="0" w:space="0" w:color="auto"/>
        <w:left w:val="none" w:sz="0" w:space="0" w:color="auto"/>
        <w:bottom w:val="none" w:sz="0" w:space="0" w:color="auto"/>
        <w:right w:val="none" w:sz="0" w:space="0" w:color="auto"/>
      </w:divBdr>
    </w:div>
    <w:div w:id="1514344448">
      <w:bodyDiv w:val="1"/>
      <w:marLeft w:val="0"/>
      <w:marRight w:val="0"/>
      <w:marTop w:val="0"/>
      <w:marBottom w:val="0"/>
      <w:divBdr>
        <w:top w:val="none" w:sz="0" w:space="0" w:color="auto"/>
        <w:left w:val="none" w:sz="0" w:space="0" w:color="auto"/>
        <w:bottom w:val="none" w:sz="0" w:space="0" w:color="auto"/>
        <w:right w:val="none" w:sz="0" w:space="0" w:color="auto"/>
      </w:divBdr>
      <w:divsChild>
        <w:div w:id="1531725107">
          <w:marLeft w:val="0"/>
          <w:marRight w:val="0"/>
          <w:marTop w:val="0"/>
          <w:marBottom w:val="0"/>
          <w:divBdr>
            <w:top w:val="none" w:sz="0" w:space="0" w:color="auto"/>
            <w:left w:val="none" w:sz="0" w:space="0" w:color="auto"/>
            <w:bottom w:val="none" w:sz="0" w:space="0" w:color="auto"/>
            <w:right w:val="none" w:sz="0" w:space="0" w:color="auto"/>
          </w:divBdr>
          <w:divsChild>
            <w:div w:id="1929346296">
              <w:marLeft w:val="0"/>
              <w:marRight w:val="0"/>
              <w:marTop w:val="0"/>
              <w:marBottom w:val="0"/>
              <w:divBdr>
                <w:top w:val="none" w:sz="0" w:space="0" w:color="auto"/>
                <w:left w:val="none" w:sz="0" w:space="0" w:color="auto"/>
                <w:bottom w:val="none" w:sz="0" w:space="0" w:color="auto"/>
                <w:right w:val="none" w:sz="0" w:space="0" w:color="auto"/>
              </w:divBdr>
              <w:divsChild>
                <w:div w:id="1930651418">
                  <w:marLeft w:val="0"/>
                  <w:marRight w:val="0"/>
                  <w:marTop w:val="0"/>
                  <w:marBottom w:val="0"/>
                  <w:divBdr>
                    <w:top w:val="none" w:sz="0" w:space="0" w:color="auto"/>
                    <w:left w:val="none" w:sz="0" w:space="0" w:color="auto"/>
                    <w:bottom w:val="none" w:sz="0" w:space="0" w:color="auto"/>
                    <w:right w:val="none" w:sz="0" w:space="0" w:color="auto"/>
                  </w:divBdr>
                  <w:divsChild>
                    <w:div w:id="1509562673">
                      <w:marLeft w:val="0"/>
                      <w:marRight w:val="0"/>
                      <w:marTop w:val="0"/>
                      <w:marBottom w:val="0"/>
                      <w:divBdr>
                        <w:top w:val="none" w:sz="0" w:space="0" w:color="auto"/>
                        <w:left w:val="none" w:sz="0" w:space="0" w:color="auto"/>
                        <w:bottom w:val="none" w:sz="0" w:space="0" w:color="auto"/>
                        <w:right w:val="none" w:sz="0" w:space="0" w:color="auto"/>
                      </w:divBdr>
                      <w:divsChild>
                        <w:div w:id="507138683">
                          <w:marLeft w:val="0"/>
                          <w:marRight w:val="0"/>
                          <w:marTop w:val="0"/>
                          <w:marBottom w:val="0"/>
                          <w:divBdr>
                            <w:top w:val="none" w:sz="0" w:space="0" w:color="auto"/>
                            <w:left w:val="none" w:sz="0" w:space="0" w:color="auto"/>
                            <w:bottom w:val="none" w:sz="0" w:space="0" w:color="auto"/>
                            <w:right w:val="none" w:sz="0" w:space="0" w:color="auto"/>
                          </w:divBdr>
                          <w:divsChild>
                            <w:div w:id="1098789642">
                              <w:marLeft w:val="0"/>
                              <w:marRight w:val="0"/>
                              <w:marTop w:val="0"/>
                              <w:marBottom w:val="0"/>
                              <w:divBdr>
                                <w:top w:val="none" w:sz="0" w:space="0" w:color="auto"/>
                                <w:left w:val="none" w:sz="0" w:space="0" w:color="auto"/>
                                <w:bottom w:val="none" w:sz="0" w:space="0" w:color="auto"/>
                                <w:right w:val="none" w:sz="0" w:space="0" w:color="auto"/>
                              </w:divBdr>
                              <w:divsChild>
                                <w:div w:id="2048330714">
                                  <w:marLeft w:val="0"/>
                                  <w:marRight w:val="0"/>
                                  <w:marTop w:val="0"/>
                                  <w:marBottom w:val="0"/>
                                  <w:divBdr>
                                    <w:top w:val="none" w:sz="0" w:space="0" w:color="auto"/>
                                    <w:left w:val="none" w:sz="0" w:space="0" w:color="auto"/>
                                    <w:bottom w:val="none" w:sz="0" w:space="0" w:color="auto"/>
                                    <w:right w:val="none" w:sz="0" w:space="0" w:color="auto"/>
                                  </w:divBdr>
                                  <w:divsChild>
                                    <w:div w:id="226186699">
                                      <w:marLeft w:val="0"/>
                                      <w:marRight w:val="0"/>
                                      <w:marTop w:val="0"/>
                                      <w:marBottom w:val="0"/>
                                      <w:divBdr>
                                        <w:top w:val="none" w:sz="0" w:space="0" w:color="auto"/>
                                        <w:left w:val="none" w:sz="0" w:space="0" w:color="auto"/>
                                        <w:bottom w:val="none" w:sz="0" w:space="0" w:color="auto"/>
                                        <w:right w:val="none" w:sz="0" w:space="0" w:color="auto"/>
                                      </w:divBdr>
                                      <w:divsChild>
                                        <w:div w:id="792408451">
                                          <w:marLeft w:val="0"/>
                                          <w:marRight w:val="0"/>
                                          <w:marTop w:val="0"/>
                                          <w:marBottom w:val="0"/>
                                          <w:divBdr>
                                            <w:top w:val="none" w:sz="0" w:space="0" w:color="auto"/>
                                            <w:left w:val="none" w:sz="0" w:space="0" w:color="auto"/>
                                            <w:bottom w:val="none" w:sz="0" w:space="0" w:color="auto"/>
                                            <w:right w:val="none" w:sz="0" w:space="0" w:color="auto"/>
                                          </w:divBdr>
                                          <w:divsChild>
                                            <w:div w:id="365522833">
                                              <w:marLeft w:val="0"/>
                                              <w:marRight w:val="0"/>
                                              <w:marTop w:val="0"/>
                                              <w:marBottom w:val="0"/>
                                              <w:divBdr>
                                                <w:top w:val="none" w:sz="0" w:space="0" w:color="auto"/>
                                                <w:left w:val="none" w:sz="0" w:space="0" w:color="auto"/>
                                                <w:bottom w:val="none" w:sz="0" w:space="0" w:color="auto"/>
                                                <w:right w:val="none" w:sz="0" w:space="0" w:color="auto"/>
                                              </w:divBdr>
                                              <w:divsChild>
                                                <w:div w:id="995106893">
                                                  <w:marLeft w:val="0"/>
                                                  <w:marRight w:val="0"/>
                                                  <w:marTop w:val="0"/>
                                                  <w:marBottom w:val="0"/>
                                                  <w:divBdr>
                                                    <w:top w:val="none" w:sz="0" w:space="0" w:color="auto"/>
                                                    <w:left w:val="none" w:sz="0" w:space="0" w:color="auto"/>
                                                    <w:bottom w:val="none" w:sz="0" w:space="0" w:color="auto"/>
                                                    <w:right w:val="none" w:sz="0" w:space="0" w:color="auto"/>
                                                  </w:divBdr>
                                                </w:div>
                                                <w:div w:id="1145708318">
                                                  <w:marLeft w:val="0"/>
                                                  <w:marRight w:val="0"/>
                                                  <w:marTop w:val="0"/>
                                                  <w:marBottom w:val="0"/>
                                                  <w:divBdr>
                                                    <w:top w:val="none" w:sz="0" w:space="0" w:color="auto"/>
                                                    <w:left w:val="none" w:sz="0" w:space="0" w:color="auto"/>
                                                    <w:bottom w:val="none" w:sz="0" w:space="0" w:color="auto"/>
                                                    <w:right w:val="none" w:sz="0" w:space="0" w:color="auto"/>
                                                  </w:divBdr>
                                                </w:div>
                                                <w:div w:id="1174759300">
                                                  <w:marLeft w:val="0"/>
                                                  <w:marRight w:val="0"/>
                                                  <w:marTop w:val="0"/>
                                                  <w:marBottom w:val="0"/>
                                                  <w:divBdr>
                                                    <w:top w:val="none" w:sz="0" w:space="0" w:color="auto"/>
                                                    <w:left w:val="none" w:sz="0" w:space="0" w:color="auto"/>
                                                    <w:bottom w:val="none" w:sz="0" w:space="0" w:color="auto"/>
                                                    <w:right w:val="none" w:sz="0" w:space="0" w:color="auto"/>
                                                  </w:divBdr>
                                                </w:div>
                                                <w:div w:id="1599174687">
                                                  <w:marLeft w:val="0"/>
                                                  <w:marRight w:val="0"/>
                                                  <w:marTop w:val="0"/>
                                                  <w:marBottom w:val="0"/>
                                                  <w:divBdr>
                                                    <w:top w:val="none" w:sz="0" w:space="0" w:color="auto"/>
                                                    <w:left w:val="none" w:sz="0" w:space="0" w:color="auto"/>
                                                    <w:bottom w:val="none" w:sz="0" w:space="0" w:color="auto"/>
                                                    <w:right w:val="none" w:sz="0" w:space="0" w:color="auto"/>
                                                  </w:divBdr>
                                                </w:div>
                                                <w:div w:id="20723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uden.es/FICHEROS_ADMINISTRADOR/ORIGINAL/NURE64_original_turn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2DBE8-C454-497C-9279-E2C223B4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8431</Words>
  <Characters>46374</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Diaz Alvarez</dc:creator>
  <cp:lastModifiedBy>lucas</cp:lastModifiedBy>
  <cp:revision>2</cp:revision>
  <cp:lastPrinted>2014-11-07T21:04:00Z</cp:lastPrinted>
  <dcterms:created xsi:type="dcterms:W3CDTF">2015-03-04T20:16:00Z</dcterms:created>
  <dcterms:modified xsi:type="dcterms:W3CDTF">2015-03-04T20:16:00Z</dcterms:modified>
</cp:coreProperties>
</file>