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68B" w:rsidRDefault="00280897">
      <w:r>
        <w:t>TABLAS</w:t>
      </w:r>
    </w:p>
    <w:p w:rsidR="00280897" w:rsidRDefault="00280897"/>
    <w:p w:rsidR="00280897" w:rsidRDefault="00280897">
      <w:r w:rsidRPr="0059219A">
        <w:rPr>
          <w:rFonts w:ascii="Times New Roman" w:hAnsi="Times New Roman"/>
        </w:rPr>
        <w:t xml:space="preserve">Tabla I: Guía de cuidados de enfermería para controlar estresores del entorno que pueden ocasionar delirium en uci, basada en la teoría de Betty </w:t>
      </w:r>
      <w:proofErr w:type="spellStart"/>
      <w:r w:rsidRPr="0059219A">
        <w:rPr>
          <w:rFonts w:ascii="Times New Roman" w:hAnsi="Times New Roman"/>
        </w:rPr>
        <w:t>Neuman</w:t>
      </w:r>
      <w:proofErr w:type="spellEnd"/>
      <w:r w:rsidRPr="0059219A">
        <w:rPr>
          <w:rFonts w:ascii="Times New Roman" w:hAnsi="Times New Roman"/>
        </w:rPr>
        <w:t xml:space="preserve"> y EBE</w:t>
      </w:r>
      <w:r>
        <w:rPr>
          <w:rFonts w:ascii="Times New Roman" w:hAnsi="Times New Roman"/>
        </w:rPr>
        <w:t>.</w:t>
      </w:r>
    </w:p>
    <w:p w:rsidR="00280897" w:rsidRDefault="00280897"/>
    <w:tbl>
      <w:tblPr>
        <w:tblStyle w:val="Tablaconcuadrcula"/>
        <w:tblW w:w="10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2127"/>
        <w:gridCol w:w="3118"/>
        <w:gridCol w:w="1371"/>
      </w:tblGrid>
      <w:tr w:rsidR="00280897" w:rsidRPr="009F69D8" w:rsidTr="00A95797">
        <w:trPr>
          <w:trHeight w:hRule="exact" w:val="540"/>
          <w:tblHeader/>
        </w:trPr>
        <w:tc>
          <w:tcPr>
            <w:tcW w:w="3402" w:type="dxa"/>
            <w:vAlign w:val="center"/>
          </w:tcPr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CUIDADO DE ENFERMERÍA</w:t>
            </w:r>
          </w:p>
        </w:tc>
        <w:tc>
          <w:tcPr>
            <w:tcW w:w="2127" w:type="dxa"/>
            <w:vAlign w:val="center"/>
          </w:tcPr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META</w:t>
            </w:r>
          </w:p>
        </w:tc>
        <w:tc>
          <w:tcPr>
            <w:tcW w:w="3118" w:type="dxa"/>
            <w:vAlign w:val="center"/>
          </w:tcPr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JUSTIFICACIÓN</w:t>
            </w:r>
          </w:p>
        </w:tc>
        <w:tc>
          <w:tcPr>
            <w:tcW w:w="1371" w:type="dxa"/>
            <w:vAlign w:val="center"/>
          </w:tcPr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EBE</w:t>
            </w:r>
          </w:p>
        </w:tc>
      </w:tr>
      <w:tr w:rsidR="00280897" w:rsidRPr="009F69D8" w:rsidTr="00A95797">
        <w:tc>
          <w:tcPr>
            <w:tcW w:w="3402" w:type="dxa"/>
          </w:tcPr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Saludar al paciente por su nombre (25).</w:t>
            </w:r>
          </w:p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Favorecer la interacción y promover  el bienestar en el paciente al mantenerlo informado  de los cambios en el entorno, relacionados con el ruido y la  luz artificial continua y demás intervenciones.</w:t>
            </w:r>
          </w:p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Optima-Regular-Identity-H" w:hAnsi="Times New Roman"/>
                <w:sz w:val="24"/>
                <w:szCs w:val="24"/>
              </w:rPr>
            </w:pPr>
            <w:r w:rsidRPr="009F69D8">
              <w:rPr>
                <w:rFonts w:ascii="Times New Roman" w:eastAsia="Optima-Regular-Identity-H" w:hAnsi="Times New Roman"/>
                <w:sz w:val="24"/>
                <w:szCs w:val="24"/>
              </w:rPr>
              <w:t>“Se relacionan mayores niveles de malestar emocional en los pacientes que indican tener peor comunicación (No comunicar a su cuidador su preocupación, no mantener comunicación con el cuidador) (25).</w:t>
            </w:r>
          </w:p>
        </w:tc>
        <w:tc>
          <w:tcPr>
            <w:tcW w:w="1371" w:type="dxa"/>
            <w:vMerge w:val="restart"/>
          </w:tcPr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Nivel de Evidencia 4. Nivel de Utilidad Alfa</w:t>
            </w:r>
          </w:p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897" w:rsidRPr="009F69D8" w:rsidTr="00A95797">
        <w:tc>
          <w:tcPr>
            <w:tcW w:w="3402" w:type="dxa"/>
          </w:tcPr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Indicar al paciente las características de la unidad, horarios de visita, alimentación, baño y demás aspectos administrativos de la unidad (25).</w:t>
            </w:r>
          </w:p>
        </w:tc>
        <w:tc>
          <w:tcPr>
            <w:tcW w:w="2127" w:type="dxa"/>
            <w:vMerge/>
          </w:tcPr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897" w:rsidRPr="009F69D8" w:rsidTr="00A95797">
        <w:tc>
          <w:tcPr>
            <w:tcW w:w="3402" w:type="dxa"/>
          </w:tcPr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Informar al paciente todas las actividades y procedimientos que se le van a realizar, como procedimientos, curaciones, administración de medicamentos, cambios de posición y valoración física (20).</w:t>
            </w:r>
          </w:p>
        </w:tc>
        <w:tc>
          <w:tcPr>
            <w:tcW w:w="2127" w:type="dxa"/>
            <w:vMerge/>
          </w:tcPr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897" w:rsidRPr="009F69D8" w:rsidTr="00A95797">
        <w:tc>
          <w:tcPr>
            <w:tcW w:w="3402" w:type="dxa"/>
          </w:tcPr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Explicar al paciente posibles ruidos que puede llegar a escuchar, producidos por, como bombas de infusión, alarma del monitor, del ventilador y demás (20)</w:t>
            </w:r>
          </w:p>
        </w:tc>
        <w:tc>
          <w:tcPr>
            <w:tcW w:w="2127" w:type="dxa"/>
            <w:vMerge/>
          </w:tcPr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897" w:rsidRPr="009F69D8" w:rsidTr="00A95797">
        <w:tc>
          <w:tcPr>
            <w:tcW w:w="3402" w:type="dxa"/>
          </w:tcPr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Dialogar frecuentemente con el paciente, proporcionándole información  acerca de datos de ubicación espacial y temporal, información sobre su estado de salud y pronóstico si es posible, tratamientos que se están administrando, situación familiar y dar respuesta a las demás inquietudes que exprese (20).</w:t>
            </w:r>
          </w:p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Favorecer patrones de sueño durante el tiempo que el paciente permanezca en la UCI, evitando el sueño diurno y  reducir la actividad en el horario nocturno (26)</w:t>
            </w:r>
          </w:p>
        </w:tc>
        <w:tc>
          <w:tcPr>
            <w:tcW w:w="3118" w:type="dxa"/>
          </w:tcPr>
          <w:p w:rsidR="00280897" w:rsidRPr="009F69D8" w:rsidRDefault="00280897" w:rsidP="00A95797">
            <w:pPr>
              <w:spacing w:line="276" w:lineRule="auto"/>
              <w:rPr>
                <w:rStyle w:val="hps"/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 xml:space="preserve">Las estrategias no farmacológicas incluyen la reorientación, la estimulación cognitiva varias veces al día, adecuar la relación sueño-vigilia,  la estimulación visual y auditiva, y minimizar en lo posible el ruido y la luz artificial. Con estas intervenciones se reduce hasta en un 40% la incidencia del delirio. Deberá informarse </w:t>
            </w:r>
            <w:r w:rsidRPr="009F69D8">
              <w:rPr>
                <w:rFonts w:ascii="Times New Roman" w:hAnsi="Times New Roman"/>
                <w:sz w:val="24"/>
                <w:szCs w:val="24"/>
              </w:rPr>
              <w:lastRenderedPageBreak/>
              <w:t>a los familiares sobre estas alternativas de manejo y explicárselas para que no les cause ansiedad (27).</w:t>
            </w:r>
          </w:p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lastRenderedPageBreak/>
              <w:t>Grado de Recomendación Fuerte. Nivel de Evidencia  1B</w:t>
            </w:r>
          </w:p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897" w:rsidRPr="009F69D8" w:rsidTr="00A95797">
        <w:tc>
          <w:tcPr>
            <w:tcW w:w="3402" w:type="dxa"/>
          </w:tcPr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lastRenderedPageBreak/>
              <w:t>Conversar con el paciente</w:t>
            </w:r>
          </w:p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ratificándole su condición y su orientación en tiempo y lugar (28)</w:t>
            </w:r>
          </w:p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Proporcionar un ambiente de comodidad y descanso al paciente durante el tiempo que  permanezca en la UCI</w:t>
            </w:r>
          </w:p>
        </w:tc>
        <w:tc>
          <w:tcPr>
            <w:tcW w:w="3118" w:type="dxa"/>
          </w:tcPr>
          <w:p w:rsidR="00280897" w:rsidRPr="009F69D8" w:rsidRDefault="00280897" w:rsidP="00A95797">
            <w:pPr>
              <w:spacing w:line="276" w:lineRule="auto"/>
              <w:rPr>
                <w:rStyle w:val="hps"/>
                <w:rFonts w:ascii="Times New Roman" w:hAnsi="Times New Roman"/>
                <w:sz w:val="24"/>
                <w:szCs w:val="24"/>
              </w:rPr>
            </w:pP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“Orientar al paciente   con los nombres los de miembros del equipo de  atención y día calendario y la comunicación para reorientar en los alrededores, son actividades cognitivamente estimulantes que mejoran significativamente</w:t>
            </w:r>
            <w:r w:rsidRPr="009F69D8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la orientación</w:t>
            </w:r>
            <w:r w:rsidRPr="009F6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y</w:t>
            </w:r>
            <w:r w:rsidRPr="009F69D8">
              <w:rPr>
                <w:rFonts w:ascii="Times New Roman" w:hAnsi="Times New Roman"/>
                <w:sz w:val="24"/>
                <w:szCs w:val="24"/>
              </w:rPr>
              <w:t xml:space="preserve"> muestra </w:t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una</w:t>
            </w:r>
            <w:r w:rsidRPr="009F6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significativa</w:t>
            </w:r>
            <w:r w:rsidRPr="009F69D8">
              <w:rPr>
                <w:rFonts w:ascii="Times New Roman" w:hAnsi="Times New Roman"/>
                <w:sz w:val="24"/>
                <w:szCs w:val="24"/>
              </w:rPr>
              <w:br/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reducción</w:t>
            </w:r>
            <w:r w:rsidRPr="009F6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en</w:t>
            </w:r>
            <w:r w:rsidRPr="009F6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la tasa de uso</w:t>
            </w:r>
            <w:r w:rsidRPr="009F6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de sedantes</w:t>
            </w:r>
            <w:r w:rsidRPr="009F6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para</w:t>
            </w:r>
            <w:r w:rsidRPr="009F69D8">
              <w:rPr>
                <w:rFonts w:ascii="Times New Roman" w:hAnsi="Times New Roman"/>
                <w:sz w:val="24"/>
                <w:szCs w:val="24"/>
              </w:rPr>
              <w:br/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dormir”(20)</w:t>
            </w:r>
          </w:p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Nivel de Evidencia 2 -  Utilidad Alfa</w:t>
            </w:r>
          </w:p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897" w:rsidRPr="009F69D8" w:rsidTr="00A95797">
        <w:tc>
          <w:tcPr>
            <w:tcW w:w="3402" w:type="dxa"/>
            <w:vMerge w:val="restart"/>
          </w:tcPr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Estimular los estados de ALERTA en el paciente (favoreciendo la lectura) permitiendo el ingreso de elementos personales como anteojos, revistas,  libros de interés personal, agenda y libros personales; para que el paciente mantenga el ciclo circadiano, ayudando a que escuche música, lea, vea revistas, periódico, mantenga conversaciones con la familia o personal de salud durante el día y en la noche duerma. Para esto se permitirá el ingreso de elementos personales como anteojos, revistas, grabadora, agenda y libros personales (20).</w:t>
            </w:r>
          </w:p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0897" w:rsidRPr="009F69D8" w:rsidRDefault="00280897" w:rsidP="00A95797">
            <w:pPr>
              <w:spacing w:line="276" w:lineRule="auto"/>
              <w:rPr>
                <w:rStyle w:val="hps"/>
                <w:rFonts w:ascii="Times New Roman" w:hAnsi="Times New Roman"/>
                <w:sz w:val="24"/>
                <w:szCs w:val="24"/>
              </w:rPr>
            </w:pP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“Orientar al paciente   con los nombres los de miembros del equipo de  atención y día calendario y la comunicación para reorientar en los alrededores, son actividades cognitivamente estimulantes que mejoran significativamente</w:t>
            </w:r>
            <w:r w:rsidRPr="009F69D8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la orientación</w:t>
            </w:r>
            <w:r w:rsidRPr="009F6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y</w:t>
            </w:r>
            <w:r w:rsidRPr="009F69D8">
              <w:rPr>
                <w:rFonts w:ascii="Times New Roman" w:hAnsi="Times New Roman"/>
                <w:sz w:val="24"/>
                <w:szCs w:val="24"/>
              </w:rPr>
              <w:t xml:space="preserve"> muestra </w:t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una</w:t>
            </w:r>
            <w:r w:rsidRPr="009F6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significativa</w:t>
            </w:r>
            <w:r w:rsidRPr="009F69D8">
              <w:rPr>
                <w:rFonts w:ascii="Times New Roman" w:hAnsi="Times New Roman"/>
                <w:sz w:val="24"/>
                <w:szCs w:val="24"/>
              </w:rPr>
              <w:br/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reducción</w:t>
            </w:r>
            <w:r w:rsidRPr="009F6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en</w:t>
            </w:r>
            <w:r w:rsidRPr="009F6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la tasa de uso</w:t>
            </w:r>
            <w:r w:rsidRPr="009F6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de sedantes</w:t>
            </w:r>
            <w:r w:rsidRPr="009F6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para</w:t>
            </w:r>
            <w:r w:rsidRPr="009F69D8">
              <w:rPr>
                <w:rFonts w:ascii="Times New Roman" w:hAnsi="Times New Roman"/>
                <w:sz w:val="24"/>
                <w:szCs w:val="24"/>
              </w:rPr>
              <w:br/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dormir”(20)</w:t>
            </w:r>
          </w:p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Nivel de Evidencia 6. Utilidad Alfa</w:t>
            </w:r>
          </w:p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897" w:rsidRPr="009F69D8" w:rsidTr="00A95797">
        <w:tc>
          <w:tcPr>
            <w:tcW w:w="3402" w:type="dxa"/>
            <w:vMerge/>
          </w:tcPr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s-CO"/>
              </w:rPr>
            </w:pPr>
            <w:r w:rsidRPr="009F69D8">
              <w:rPr>
                <w:rFonts w:ascii="Times New Roman" w:hAnsi="Times New Roman"/>
                <w:sz w:val="24"/>
                <w:szCs w:val="24"/>
                <w:lang w:eastAsia="es-CO"/>
              </w:rPr>
              <w:t xml:space="preserve">“Los efectos del ruido por encima de los límites recomendados por la OMS, pueden producir alteraciones psico-fisiológicas y sensoriales en los individuos expuestos al mismo. Cuando se trata de personas enfermas, ingresadas en un centro hospitalario, más susceptibles y vulnerables que el resto de la población, se hace más necesario extremar las medidas medioambientales para mantener el nivel de ruido dentro de límites adecuados. </w:t>
            </w:r>
          </w:p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897" w:rsidRPr="009F69D8" w:rsidTr="00A95797">
        <w:tc>
          <w:tcPr>
            <w:tcW w:w="3402" w:type="dxa"/>
            <w:vMerge/>
          </w:tcPr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0897" w:rsidRPr="009F69D8" w:rsidRDefault="00280897" w:rsidP="00A95797">
            <w:pPr>
              <w:spacing w:line="276" w:lineRule="auto"/>
              <w:rPr>
                <w:rStyle w:val="hps"/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  <w:lang w:eastAsia="es-CO"/>
              </w:rPr>
              <w:t>Las instituciones sanitarias, en las unidades de hospitalización, y sobre todo en las unidades de cuidados intensivos, el ruido sobrepasa los límites permitidos, y causa efectos adversos sobre los pacientes, contribuyendo a aumentar su nivel de estrés y ansiedad, y a desencadenar problemas como la alteración del sueño y la desorientación temporo-espacial</w:t>
            </w:r>
            <w:r w:rsidRPr="009F69D8">
              <w:rPr>
                <w:rFonts w:ascii="Times New Roman" w:hAnsi="Times New Roman"/>
                <w:b/>
                <w:sz w:val="24"/>
                <w:szCs w:val="24"/>
                <w:lang w:eastAsia="es-CO"/>
              </w:rPr>
              <w:t xml:space="preserve">. </w:t>
            </w:r>
            <w:r w:rsidRPr="009F69D8">
              <w:rPr>
                <w:rFonts w:ascii="Times New Roman" w:hAnsi="Times New Roman"/>
                <w:sz w:val="24"/>
                <w:szCs w:val="24"/>
                <w:lang w:eastAsia="es-CO"/>
              </w:rPr>
              <w:t>La modificación del comportamiento y de los hábitos rutinarios en el trabajo, de las enfermeras y de los médicos de las unidades de cuidados intensivos, es fundamental para disminuir los factores que alteran el sueño de los pacientes”</w:t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(25).</w:t>
            </w:r>
          </w:p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897" w:rsidRPr="009F69D8" w:rsidTr="00A95797">
        <w:tc>
          <w:tcPr>
            <w:tcW w:w="3402" w:type="dxa"/>
          </w:tcPr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Valoración objetiva y subjetiva del sueño(29)</w:t>
            </w:r>
          </w:p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Disminuir y priorizar el número de actividades de cuidado  (29)</w:t>
            </w:r>
          </w:p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Comunicación específica en estados de alerta(29)</w:t>
            </w:r>
          </w:p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En la noche, disminuir al máximo la cantidad de luz(29)</w:t>
            </w:r>
          </w:p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 xml:space="preserve">Evitar hablar en voz alta (29) </w:t>
            </w:r>
          </w:p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Disminuir el ruido proveniente de alarmas de monitores y ventiladores(29)</w:t>
            </w:r>
          </w:p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Disminuir el volumen de los timbres telefónicos y evitar tareas ruidosas (29)</w:t>
            </w:r>
          </w:p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No interrumpir los periodos de sueño, evitando administrar</w:t>
            </w:r>
          </w:p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tratamientos, actividades de enfermería o médicas,</w:t>
            </w:r>
          </w:p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sin empeorar la condición del paciente(29)</w:t>
            </w:r>
          </w:p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897" w:rsidRPr="009F69D8" w:rsidRDefault="00280897" w:rsidP="00A95797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F69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Responder rápidamente a apagar las alarmas (31)</w:t>
            </w:r>
          </w:p>
          <w:p w:rsidR="00280897" w:rsidRPr="009F69D8" w:rsidRDefault="00280897" w:rsidP="00A95797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F69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Apagar radios en la unidad </w:t>
            </w:r>
          </w:p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Situar a los pacientes más lábiles lejos de las áreas de alto tráfico (31)</w:t>
            </w:r>
          </w:p>
        </w:tc>
        <w:tc>
          <w:tcPr>
            <w:tcW w:w="2127" w:type="dxa"/>
          </w:tcPr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Evitar las interrupciones del sueño en horas nocturnas al paciente durante el tiempo que permanezca hospitalizado en la UCI. (29)</w:t>
            </w:r>
          </w:p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Evitar el sueño diurno y reducir actividad en el horario nocturno(29)</w:t>
            </w:r>
          </w:p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Style w:val="hps"/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“Se recomienda disminuir el número de factores presentes en la alteración del sueño y que el personal de enfermería este atento a observar y percibir características del paciente acerca del sueño” (30)</w:t>
            </w:r>
          </w:p>
          <w:p w:rsidR="00280897" w:rsidRPr="009F69D8" w:rsidRDefault="00280897" w:rsidP="00A95797">
            <w:pPr>
              <w:spacing w:line="276" w:lineRule="auto"/>
              <w:rPr>
                <w:rStyle w:val="hps"/>
                <w:rFonts w:ascii="Times New Roman" w:hAnsi="Times New Roman"/>
                <w:sz w:val="24"/>
                <w:szCs w:val="24"/>
              </w:rPr>
            </w:pPr>
          </w:p>
          <w:p w:rsidR="00280897" w:rsidRPr="009F69D8" w:rsidRDefault="00280897" w:rsidP="00A95797">
            <w:pPr>
              <w:spacing w:line="276" w:lineRule="auto"/>
              <w:rPr>
                <w:rStyle w:val="hps"/>
                <w:rFonts w:ascii="Times New Roman" w:hAnsi="Times New Roman"/>
                <w:sz w:val="24"/>
                <w:szCs w:val="24"/>
              </w:rPr>
            </w:pPr>
          </w:p>
          <w:p w:rsidR="00280897" w:rsidRPr="009F69D8" w:rsidRDefault="00280897" w:rsidP="00A95797">
            <w:pPr>
              <w:spacing w:line="276" w:lineRule="auto"/>
              <w:rPr>
                <w:rStyle w:val="hps"/>
                <w:rFonts w:ascii="Times New Roman" w:hAnsi="Times New Roman"/>
                <w:sz w:val="24"/>
                <w:szCs w:val="24"/>
              </w:rPr>
            </w:pP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“Los ajustes de horario</w:t>
            </w:r>
            <w:r w:rsidRPr="009F6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para facilitar el sueño</w:t>
            </w:r>
            <w:r w:rsidRPr="009F6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(por ejemplo</w:t>
            </w:r>
            <w:r w:rsidRPr="009F69D8">
              <w:rPr>
                <w:rFonts w:ascii="Times New Roman" w:hAnsi="Times New Roman"/>
                <w:sz w:val="24"/>
                <w:szCs w:val="24"/>
              </w:rPr>
              <w:t xml:space="preserve">, la reprogramación </w:t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de</w:t>
            </w:r>
            <w:r w:rsidRPr="009F69D8">
              <w:rPr>
                <w:rFonts w:ascii="Times New Roman" w:hAnsi="Times New Roman"/>
                <w:sz w:val="24"/>
                <w:szCs w:val="24"/>
              </w:rPr>
              <w:br/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medicamentos</w:t>
            </w:r>
            <w:r w:rsidRPr="009F6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y procedimientos) cambia</w:t>
            </w:r>
            <w:r w:rsidRPr="009F69D8">
              <w:rPr>
                <w:rFonts w:ascii="Times New Roman" w:hAnsi="Times New Roman"/>
                <w:sz w:val="24"/>
                <w:szCs w:val="24"/>
              </w:rPr>
              <w:br/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 tasa</w:t>
            </w:r>
            <w:r w:rsidRPr="009F6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de</w:t>
            </w:r>
            <w:r w:rsidRPr="009F6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uso de</w:t>
            </w:r>
            <w:r w:rsidRPr="009F69D8">
              <w:rPr>
                <w:rFonts w:ascii="Times New Roman" w:hAnsi="Times New Roman"/>
                <w:sz w:val="24"/>
                <w:szCs w:val="24"/>
              </w:rPr>
              <w:br/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medicamento</w:t>
            </w:r>
            <w:r w:rsidRPr="009F6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sedante</w:t>
            </w:r>
            <w:r w:rsidRPr="009F6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9D8">
              <w:rPr>
                <w:rStyle w:val="hps"/>
                <w:rFonts w:ascii="Times New Roman" w:hAnsi="Times New Roman"/>
                <w:sz w:val="24"/>
                <w:szCs w:val="24"/>
              </w:rPr>
              <w:t>para dormir”(</w:t>
            </w:r>
            <w:r w:rsidRPr="009F69D8">
              <w:rPr>
                <w:rFonts w:ascii="Times New Roman" w:hAnsi="Times New Roman"/>
                <w:sz w:val="24"/>
                <w:szCs w:val="24"/>
              </w:rPr>
              <w:t>20)</w:t>
            </w:r>
          </w:p>
          <w:p w:rsidR="00280897" w:rsidRPr="009F69D8" w:rsidRDefault="00280897" w:rsidP="00A95797">
            <w:pPr>
              <w:spacing w:line="276" w:lineRule="auto"/>
              <w:rPr>
                <w:rStyle w:val="hps"/>
                <w:rFonts w:ascii="Times New Roman" w:hAnsi="Times New Roman"/>
                <w:sz w:val="24"/>
                <w:szCs w:val="24"/>
              </w:rPr>
            </w:pPr>
          </w:p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s-CO"/>
              </w:rPr>
            </w:pPr>
          </w:p>
        </w:tc>
        <w:tc>
          <w:tcPr>
            <w:tcW w:w="1371" w:type="dxa"/>
          </w:tcPr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Nivel de Evidencia 4. Utilidad Alfa</w:t>
            </w:r>
          </w:p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Nivel de Evidencia 2. Utilidad Alfa</w:t>
            </w:r>
          </w:p>
          <w:p w:rsidR="00280897" w:rsidRPr="009F69D8" w:rsidRDefault="00280897" w:rsidP="00A957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0897" w:rsidRDefault="00280897"/>
    <w:p w:rsidR="00280897" w:rsidRDefault="00280897"/>
    <w:p w:rsidR="00280897" w:rsidRDefault="00280897"/>
    <w:p w:rsidR="00280897" w:rsidRDefault="00280897"/>
    <w:p w:rsidR="00280897" w:rsidRDefault="00280897"/>
    <w:p w:rsidR="00280897" w:rsidRPr="009F69D8" w:rsidRDefault="00280897" w:rsidP="00280897">
      <w:pPr>
        <w:pStyle w:val="Epgrafe"/>
        <w:keepNext/>
        <w:spacing w:after="0" w:line="276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Toc364168085"/>
      <w:r w:rsidRPr="009F69D8">
        <w:rPr>
          <w:rFonts w:ascii="Times New Roman" w:hAnsi="Times New Roman" w:cs="Times New Roman"/>
          <w:b w:val="0"/>
          <w:color w:val="auto"/>
          <w:sz w:val="24"/>
          <w:szCs w:val="24"/>
        </w:rPr>
        <w:t>Tabla II. Funciones de supervivencia para los eventos presentados durante el seguimiento.</w:t>
      </w:r>
      <w:bookmarkEnd w:id="0"/>
    </w:p>
    <w:tbl>
      <w:tblPr>
        <w:tblStyle w:val="Tablaconcuadrcula2"/>
        <w:tblW w:w="9039" w:type="dxa"/>
        <w:tblLayout w:type="fixed"/>
        <w:tblLook w:val="04A0" w:firstRow="1" w:lastRow="0" w:firstColumn="1" w:lastColumn="0" w:noHBand="0" w:noVBand="1"/>
      </w:tblPr>
      <w:tblGrid>
        <w:gridCol w:w="1809"/>
        <w:gridCol w:w="1360"/>
        <w:gridCol w:w="1361"/>
        <w:gridCol w:w="1361"/>
        <w:gridCol w:w="1361"/>
        <w:gridCol w:w="1787"/>
      </w:tblGrid>
      <w:tr w:rsidR="00280897" w:rsidRPr="009F69D8" w:rsidTr="00A95797">
        <w:trPr>
          <w:trHeight w:val="303"/>
        </w:trPr>
        <w:tc>
          <w:tcPr>
            <w:tcW w:w="1809" w:type="dxa"/>
            <w:vMerge w:val="restart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Tiempo (horas)</w:t>
            </w:r>
          </w:p>
        </w:tc>
        <w:tc>
          <w:tcPr>
            <w:tcW w:w="7230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Análisis de supervivencia</w:t>
            </w:r>
          </w:p>
        </w:tc>
      </w:tr>
      <w:tr w:rsidR="00280897" w:rsidRPr="009F69D8" w:rsidTr="00A95797">
        <w:tc>
          <w:tcPr>
            <w:tcW w:w="1809" w:type="dxa"/>
            <w:vMerge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Nj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Dj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F*</w:t>
            </w:r>
          </w:p>
        </w:tc>
        <w:tc>
          <w:tcPr>
            <w:tcW w:w="1787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IC 95%</w:t>
            </w:r>
          </w:p>
        </w:tc>
      </w:tr>
      <w:tr w:rsidR="00280897" w:rsidRPr="009F69D8" w:rsidTr="00A95797">
        <w:tc>
          <w:tcPr>
            <w:tcW w:w="1809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0897" w:rsidRPr="009F69D8" w:rsidTr="00A95797">
        <w:tc>
          <w:tcPr>
            <w:tcW w:w="1809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360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 xml:space="preserve">  0.9796</w:t>
            </w:r>
          </w:p>
        </w:tc>
        <w:tc>
          <w:tcPr>
            <w:tcW w:w="1787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0.86 - 0.99</w:t>
            </w:r>
          </w:p>
        </w:tc>
      </w:tr>
      <w:tr w:rsidR="00280897" w:rsidRPr="009F69D8" w:rsidTr="00A95797">
        <w:tc>
          <w:tcPr>
            <w:tcW w:w="1809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1360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0.9592</w:t>
            </w:r>
          </w:p>
        </w:tc>
        <w:tc>
          <w:tcPr>
            <w:tcW w:w="1787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0.84 - 0.98</w:t>
            </w:r>
          </w:p>
        </w:tc>
      </w:tr>
      <w:tr w:rsidR="00280897" w:rsidRPr="009F69D8" w:rsidTr="00A95797">
        <w:tc>
          <w:tcPr>
            <w:tcW w:w="1809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109,5</w:t>
            </w:r>
          </w:p>
        </w:tc>
        <w:tc>
          <w:tcPr>
            <w:tcW w:w="1360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0.9388</w:t>
            </w:r>
          </w:p>
        </w:tc>
        <w:tc>
          <w:tcPr>
            <w:tcW w:w="1787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0.82 - 0.97</w:t>
            </w:r>
          </w:p>
        </w:tc>
      </w:tr>
      <w:tr w:rsidR="00280897" w:rsidRPr="009F69D8" w:rsidTr="00A95797">
        <w:tc>
          <w:tcPr>
            <w:tcW w:w="1809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0.9388</w:t>
            </w:r>
          </w:p>
        </w:tc>
        <w:tc>
          <w:tcPr>
            <w:tcW w:w="1787" w:type="dxa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0.82 - 0.97</w:t>
            </w:r>
          </w:p>
        </w:tc>
      </w:tr>
      <w:tr w:rsidR="00280897" w:rsidRPr="009F69D8" w:rsidTr="00A95797">
        <w:trPr>
          <w:trHeight w:val="67"/>
        </w:trPr>
        <w:tc>
          <w:tcPr>
            <w:tcW w:w="9039" w:type="dxa"/>
            <w:gridSpan w:val="6"/>
            <w:tcBorders>
              <w:left w:val="nil"/>
              <w:right w:val="nil"/>
            </w:tcBorders>
          </w:tcPr>
          <w:p w:rsidR="00280897" w:rsidRPr="009F69D8" w:rsidRDefault="00280897" w:rsidP="00A9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69D8">
              <w:rPr>
                <w:rFonts w:ascii="Times New Roman" w:hAnsi="Times New Roman"/>
                <w:sz w:val="24"/>
                <w:szCs w:val="24"/>
              </w:rPr>
              <w:t>*Función de supervivencia calculada por el método de Kaplan – Meier.</w:t>
            </w:r>
          </w:p>
        </w:tc>
      </w:tr>
    </w:tbl>
    <w:p w:rsidR="00280897" w:rsidRDefault="00280897">
      <w:bookmarkStart w:id="1" w:name="_GoBack"/>
      <w:bookmarkEnd w:id="1"/>
    </w:p>
    <w:p w:rsidR="00280897" w:rsidRDefault="00280897"/>
    <w:sectPr w:rsidR="00280897" w:rsidSect="009C06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CPCAI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Optima-Regular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897"/>
    <w:rsid w:val="00280897"/>
    <w:rsid w:val="009C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D2D0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0897"/>
    <w:rPr>
      <w:rFonts w:eastAsiaTheme="minorHAnsi"/>
      <w:sz w:val="22"/>
      <w:szCs w:val="22"/>
      <w:lang w:val="es-C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Fuentedeprrafopredeter"/>
    <w:rsid w:val="00280897"/>
  </w:style>
  <w:style w:type="paragraph" w:customStyle="1" w:styleId="Default">
    <w:name w:val="Default"/>
    <w:rsid w:val="00280897"/>
    <w:pPr>
      <w:autoSpaceDE w:val="0"/>
      <w:autoSpaceDN w:val="0"/>
      <w:adjustRightInd w:val="0"/>
    </w:pPr>
    <w:rPr>
      <w:rFonts w:ascii="OCPCAI+ArialMT" w:eastAsiaTheme="minorHAnsi" w:hAnsi="OCPCAI+ArialMT" w:cs="OCPCAI+ArialMT"/>
      <w:color w:val="000000"/>
      <w:lang w:val="es-CO"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280897"/>
    <w:pPr>
      <w:spacing w:after="200"/>
      <w:jc w:val="both"/>
    </w:pPr>
    <w:rPr>
      <w:rFonts w:ascii="Calibri" w:eastAsia="Times New Roman" w:hAnsi="Calibri" w:cs="Calibri"/>
      <w:b/>
      <w:bCs/>
      <w:color w:val="4F81BD" w:themeColor="accent1"/>
      <w:sz w:val="18"/>
      <w:szCs w:val="18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280897"/>
    <w:rPr>
      <w:rFonts w:eastAsiaTheme="minorHAnsi"/>
      <w:sz w:val="22"/>
      <w:szCs w:val="22"/>
      <w:lang w:val="es-CO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0897"/>
    <w:rPr>
      <w:rFonts w:eastAsiaTheme="minorHAnsi"/>
      <w:sz w:val="22"/>
      <w:szCs w:val="22"/>
      <w:lang w:val="es-C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Fuentedeprrafopredeter"/>
    <w:rsid w:val="00280897"/>
  </w:style>
  <w:style w:type="paragraph" w:customStyle="1" w:styleId="Default">
    <w:name w:val="Default"/>
    <w:rsid w:val="00280897"/>
    <w:pPr>
      <w:autoSpaceDE w:val="0"/>
      <w:autoSpaceDN w:val="0"/>
      <w:adjustRightInd w:val="0"/>
    </w:pPr>
    <w:rPr>
      <w:rFonts w:ascii="OCPCAI+ArialMT" w:eastAsiaTheme="minorHAnsi" w:hAnsi="OCPCAI+ArialMT" w:cs="OCPCAI+ArialMT"/>
      <w:color w:val="000000"/>
      <w:lang w:val="es-CO"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280897"/>
    <w:pPr>
      <w:spacing w:after="200"/>
      <w:jc w:val="both"/>
    </w:pPr>
    <w:rPr>
      <w:rFonts w:ascii="Calibri" w:eastAsia="Times New Roman" w:hAnsi="Calibri" w:cs="Calibri"/>
      <w:b/>
      <w:bCs/>
      <w:color w:val="4F81BD" w:themeColor="accent1"/>
      <w:sz w:val="18"/>
      <w:szCs w:val="18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280897"/>
    <w:rPr>
      <w:rFonts w:eastAsiaTheme="minorHAnsi"/>
      <w:sz w:val="22"/>
      <w:szCs w:val="22"/>
      <w:lang w:val="es-CO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989</Words>
  <Characters>5442</Characters>
  <Application>Microsoft Macintosh Word</Application>
  <DocSecurity>0</DocSecurity>
  <Lines>45</Lines>
  <Paragraphs>12</Paragraphs>
  <ScaleCrop>false</ScaleCrop>
  <Company>PERSONAL</Company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GT</dc:creator>
  <cp:keywords/>
  <dc:description/>
  <cp:lastModifiedBy>O GT</cp:lastModifiedBy>
  <cp:revision>1</cp:revision>
  <dcterms:created xsi:type="dcterms:W3CDTF">2015-08-31T21:49:00Z</dcterms:created>
  <dcterms:modified xsi:type="dcterms:W3CDTF">2015-08-31T21:50:00Z</dcterms:modified>
</cp:coreProperties>
</file>