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8BDE8" w14:textId="77777777" w:rsidR="00FF3381" w:rsidRPr="00FF3381" w:rsidRDefault="00FF3381" w:rsidP="00FF3381">
      <w:pPr>
        <w:pStyle w:val="NormalWeb"/>
        <w:spacing w:before="0" w:beforeAutospacing="0" w:after="0" w:afterAutospacing="0" w:line="480" w:lineRule="auto"/>
        <w:jc w:val="both"/>
        <w:rPr>
          <w:color w:val="111111"/>
        </w:rPr>
      </w:pPr>
      <w:bookmarkStart w:id="0" w:name="_GoBack"/>
      <w:bookmarkEnd w:id="0"/>
      <w:r w:rsidRPr="00FF3381">
        <w:rPr>
          <w:color w:val="111111"/>
        </w:rPr>
        <w:t>Sr. Director de la revista Anales de Psicología:</w:t>
      </w:r>
    </w:p>
    <w:p w14:paraId="63EA465E" w14:textId="77777777" w:rsidR="00FF3381" w:rsidRDefault="00FF3381" w:rsidP="00FF3381">
      <w:pPr>
        <w:spacing w:line="480" w:lineRule="auto"/>
        <w:jc w:val="both"/>
        <w:rPr>
          <w:rFonts w:ascii="Times New Roman" w:hAnsi="Times New Roman" w:cs="Times New Roman"/>
          <w:color w:val="111111"/>
        </w:rPr>
      </w:pPr>
    </w:p>
    <w:p w14:paraId="2D9A833A" w14:textId="77777777" w:rsidR="00FF3381" w:rsidRPr="00FF3381" w:rsidRDefault="00FF3381" w:rsidP="00FF3381">
      <w:pPr>
        <w:spacing w:line="480" w:lineRule="auto"/>
        <w:ind w:firstLine="708"/>
        <w:jc w:val="both"/>
        <w:rPr>
          <w:rFonts w:ascii="Times New Roman" w:hAnsi="Times New Roman" w:cs="Times New Roman"/>
        </w:rPr>
      </w:pPr>
      <w:r w:rsidRPr="00FF3381">
        <w:rPr>
          <w:rFonts w:ascii="Times New Roman" w:hAnsi="Times New Roman" w:cs="Times New Roman"/>
          <w:color w:val="111111"/>
        </w:rPr>
        <w:t>Le adjunto el manuscrito titulado “</w:t>
      </w:r>
      <w:r w:rsidRPr="00FF3381">
        <w:rPr>
          <w:rFonts w:ascii="Times New Roman" w:hAnsi="Times New Roman" w:cs="Times New Roman"/>
        </w:rPr>
        <w:t>Revisión de la escala de motivación educativa. Inclusión de la regulación integrada para medir la motivación en la formación inicial del profesorado</w:t>
      </w:r>
      <w:r w:rsidRPr="00FF3381">
        <w:rPr>
          <w:rFonts w:ascii="Times New Roman" w:hAnsi="Times New Roman" w:cs="Times New Roman"/>
          <w:color w:val="111111"/>
        </w:rPr>
        <w:t>”,</w:t>
      </w:r>
      <w:r>
        <w:rPr>
          <w:rFonts w:ascii="Times New Roman" w:hAnsi="Times New Roman" w:cs="Times New Roman"/>
          <w:color w:val="111111"/>
        </w:rPr>
        <w:t xml:space="preserve"> </w:t>
      </w:r>
      <w:r w:rsidRPr="00FF3381">
        <w:rPr>
          <w:rFonts w:ascii="Times New Roman" w:hAnsi="Times New Roman" w:cs="Times New Roman"/>
          <w:color w:val="111111"/>
        </w:rPr>
        <w:t>del que son autores Rafael Burgueño-Menjibar, Álvaro Sicilia, Jesús Medina-</w:t>
      </w:r>
      <w:proofErr w:type="spellStart"/>
      <w:r w:rsidRPr="00FF3381">
        <w:rPr>
          <w:rFonts w:ascii="Times New Roman" w:hAnsi="Times New Roman" w:cs="Times New Roman"/>
          <w:color w:val="111111"/>
        </w:rPr>
        <w:t>Casaubón</w:t>
      </w:r>
      <w:proofErr w:type="spellEnd"/>
      <w:r w:rsidRPr="00FF3381">
        <w:rPr>
          <w:rFonts w:ascii="Times New Roman" w:hAnsi="Times New Roman" w:cs="Times New Roman"/>
          <w:color w:val="111111"/>
        </w:rPr>
        <w:t xml:space="preserve">*, Manuel Alcaraz-Ibáñez, María-Jesús </w:t>
      </w:r>
      <w:proofErr w:type="spellStart"/>
      <w:r w:rsidRPr="00FF3381">
        <w:rPr>
          <w:rFonts w:ascii="Times New Roman" w:hAnsi="Times New Roman" w:cs="Times New Roman"/>
          <w:color w:val="111111"/>
        </w:rPr>
        <w:t>Lirola</w:t>
      </w:r>
      <w:proofErr w:type="spellEnd"/>
      <w:r w:rsidRPr="00FF3381">
        <w:rPr>
          <w:rFonts w:ascii="Times New Roman" w:hAnsi="Times New Roman" w:cs="Times New Roman"/>
          <w:color w:val="111111"/>
        </w:rPr>
        <w:t xml:space="preserve">, Profesores e Investigadores de la Universidad de Almería y de la Universidad de Granada (*) </w:t>
      </w:r>
      <w:r>
        <w:rPr>
          <w:rFonts w:ascii="Times New Roman" w:hAnsi="Times New Roman" w:cs="Times New Roman"/>
          <w:color w:val="111111"/>
        </w:rPr>
        <w:t>(</w:t>
      </w:r>
      <w:r w:rsidRPr="00FF3381">
        <w:rPr>
          <w:rFonts w:ascii="Times New Roman" w:hAnsi="Times New Roman" w:cs="Times New Roman"/>
          <w:color w:val="111111"/>
        </w:rPr>
        <w:t>España</w:t>
      </w:r>
      <w:r>
        <w:rPr>
          <w:rFonts w:ascii="Times New Roman" w:hAnsi="Times New Roman" w:cs="Times New Roman"/>
          <w:color w:val="111111"/>
        </w:rPr>
        <w:t>)</w:t>
      </w:r>
    </w:p>
    <w:p w14:paraId="1BA9244F" w14:textId="77777777" w:rsidR="00FF3381" w:rsidRPr="00FF3381" w:rsidRDefault="00FF3381" w:rsidP="00FF3381">
      <w:pPr>
        <w:pStyle w:val="NormalWeb"/>
        <w:spacing w:before="0" w:beforeAutospacing="0" w:after="0" w:afterAutospacing="0" w:line="480" w:lineRule="auto"/>
        <w:jc w:val="both"/>
        <w:rPr>
          <w:color w:val="111111"/>
        </w:rPr>
      </w:pPr>
      <w:r w:rsidRPr="00FF3381">
        <w:rPr>
          <w:color w:val="111111"/>
        </w:rPr>
        <w:t> </w:t>
      </w:r>
    </w:p>
    <w:p w14:paraId="48C17EC7" w14:textId="1720992D" w:rsidR="00DA3C8D" w:rsidRDefault="00FF3381" w:rsidP="00E749FE">
      <w:pPr>
        <w:pStyle w:val="NormalWeb"/>
        <w:spacing w:before="0" w:beforeAutospacing="0" w:after="0" w:afterAutospacing="0" w:line="480" w:lineRule="auto"/>
        <w:ind w:firstLine="708"/>
        <w:jc w:val="both"/>
        <w:rPr>
          <w:color w:val="111111"/>
        </w:rPr>
      </w:pPr>
      <w:r w:rsidRPr="00FF3381">
        <w:rPr>
          <w:color w:val="111111"/>
        </w:rPr>
        <w:t xml:space="preserve">El manuscrito </w:t>
      </w:r>
      <w:r w:rsidR="00DA3C8D">
        <w:rPr>
          <w:color w:val="111111"/>
        </w:rPr>
        <w:t>revisa la estructura de la Escala de Motivación Educativa e incorpora en su estructura la medida de la regulación integrada, de acuerdo con el continuo de motivación establecido en la teoría de la autodeterminación. El estudio analiza las propiedades psicométricas del nuevo instrumento en el contexto específico de la formación inicial del profesorado.</w:t>
      </w:r>
      <w:r w:rsidR="003F14FB">
        <w:rPr>
          <w:color w:val="111111"/>
        </w:rPr>
        <w:t xml:space="preserve"> Además, este estudio </w:t>
      </w:r>
      <w:r w:rsidR="00477C9A">
        <w:rPr>
          <w:color w:val="111111"/>
        </w:rPr>
        <w:t>proporciona</w:t>
      </w:r>
      <w:r w:rsidR="00DA3C8D">
        <w:rPr>
          <w:color w:val="111111"/>
        </w:rPr>
        <w:t xml:space="preserve"> evidencias del poder predictivo que la regulación integrada aporta, por encima del efecto observado del resto de regulaciones, sobre </w:t>
      </w:r>
      <w:r w:rsidR="003F14FB">
        <w:rPr>
          <w:color w:val="111111"/>
        </w:rPr>
        <w:t>la intención para dedicarse a la docencia</w:t>
      </w:r>
      <w:r w:rsidR="00DA3C8D">
        <w:rPr>
          <w:color w:val="111111"/>
        </w:rPr>
        <w:t>. A partir de los resultados mostrados en el estudio se pone en evidencia la importancia de contar con un instrumento en España que incorpore la medida de la regulación integrada</w:t>
      </w:r>
      <w:r w:rsidR="00195396">
        <w:rPr>
          <w:color w:val="111111"/>
        </w:rPr>
        <w:t>.</w:t>
      </w:r>
      <w:r w:rsidR="009A1D0A">
        <w:rPr>
          <w:color w:val="111111"/>
        </w:rPr>
        <w:t xml:space="preserve"> De este modo, este nuevo instrumento permitirá la medida </w:t>
      </w:r>
      <w:r w:rsidR="00BF623A">
        <w:rPr>
          <w:color w:val="111111"/>
        </w:rPr>
        <w:t xml:space="preserve">en el contexto académico </w:t>
      </w:r>
      <w:r w:rsidR="009A1D0A">
        <w:rPr>
          <w:color w:val="111111"/>
        </w:rPr>
        <w:t xml:space="preserve">de todas las formas de motivación recogidas en la teoría de la autodeterminación. </w:t>
      </w:r>
    </w:p>
    <w:p w14:paraId="0E4D6E52" w14:textId="12261DEB" w:rsidR="00FF3381" w:rsidRDefault="003F14FB" w:rsidP="00DA3C8D">
      <w:pPr>
        <w:pStyle w:val="NormalWeb"/>
        <w:spacing w:before="0" w:beforeAutospacing="0" w:after="0" w:afterAutospacing="0" w:line="480" w:lineRule="auto"/>
        <w:ind w:firstLine="708"/>
        <w:jc w:val="both"/>
        <w:rPr>
          <w:color w:val="111111"/>
        </w:rPr>
      </w:pPr>
      <w:r>
        <w:rPr>
          <w:color w:val="111111"/>
        </w:rPr>
        <w:t xml:space="preserve"> </w:t>
      </w:r>
    </w:p>
    <w:p w14:paraId="4B8DF3A4" w14:textId="77777777" w:rsidR="00FF3381" w:rsidRDefault="00FF3381" w:rsidP="00FF3381">
      <w:pPr>
        <w:pStyle w:val="NormalWeb"/>
        <w:spacing w:before="0" w:beforeAutospacing="0" w:after="0" w:afterAutospacing="0" w:line="480" w:lineRule="auto"/>
        <w:jc w:val="both"/>
        <w:rPr>
          <w:color w:val="111111"/>
        </w:rPr>
      </w:pPr>
      <w:r w:rsidRPr="00FF3381">
        <w:rPr>
          <w:color w:val="111111"/>
        </w:rPr>
        <w:t>Queremos hacer constar que:</w:t>
      </w:r>
    </w:p>
    <w:p w14:paraId="1FC8A8BB" w14:textId="77777777" w:rsidR="00FF3381" w:rsidRPr="00FF3381" w:rsidRDefault="00FF3381" w:rsidP="00FF3381">
      <w:pPr>
        <w:pStyle w:val="NormalWeb"/>
        <w:spacing w:before="0" w:beforeAutospacing="0" w:after="0" w:afterAutospacing="0" w:line="480" w:lineRule="auto"/>
        <w:jc w:val="both"/>
        <w:rPr>
          <w:color w:val="111111"/>
        </w:rPr>
      </w:pPr>
    </w:p>
    <w:p w14:paraId="6FFDD2B7"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1º. Todos los autores de esta investigación han participado en el diseño, ejecución y análisis de los resultados.</w:t>
      </w:r>
    </w:p>
    <w:p w14:paraId="7789ACF0"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lastRenderedPageBreak/>
        <w:t>2º. Todos los autores han leído y aprobado la versión del manuscrito que le enviamos.</w:t>
      </w:r>
    </w:p>
    <w:p w14:paraId="77BC7A21"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3º. Todos los autores han leído y aceptan las</w:t>
      </w:r>
      <w:r w:rsidRPr="00FF3381">
        <w:rPr>
          <w:rStyle w:val="apple-converted-space"/>
          <w:color w:val="111111"/>
        </w:rPr>
        <w:t> </w:t>
      </w:r>
      <w:r w:rsidRPr="00FF3381">
        <w:rPr>
          <w:rStyle w:val="nfasis"/>
          <w:color w:val="111111"/>
        </w:rPr>
        <w:t>Instrucciones a Autores</w:t>
      </w:r>
      <w:r w:rsidRPr="00FF3381">
        <w:rPr>
          <w:rStyle w:val="apple-converted-space"/>
          <w:color w:val="111111"/>
        </w:rPr>
        <w:t> </w:t>
      </w:r>
      <w:r w:rsidRPr="00FF3381">
        <w:rPr>
          <w:color w:val="111111"/>
        </w:rPr>
        <w:t>de la revista que figuran en</w:t>
      </w:r>
      <w:hyperlink r:id="rId4" w:anchor="authorGuidelines" w:history="1">
        <w:r w:rsidRPr="00FF3381">
          <w:rPr>
            <w:rStyle w:val="Hipervnculo"/>
            <w:color w:val="632E9E"/>
            <w:u w:val="none"/>
          </w:rPr>
          <w:t>http://revistas.um.es/analesps/about/submissions#authorGuidelines</w:t>
        </w:r>
      </w:hyperlink>
    </w:p>
    <w:p w14:paraId="14A64970"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3º. El contenido del manuscrito es original y no está sometido a evaluación por ninguna otra revista científica. Del mismo modo, su contenido no está sujeto a derechos de copia por ninguna publicación, ni publicado anteriormente.</w:t>
      </w:r>
    </w:p>
    <w:p w14:paraId="4A5C147F"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4º. Los autores no tienen ningún conflicto de intereses que declarar relacionado con el manuscrito.</w:t>
      </w:r>
    </w:p>
    <w:p w14:paraId="498B1890"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5º. En caso de que el estudio lo requiriese, los comités de ética de las instituciones participantes han autorizado el procedimiento seguido en este estudio y todos los sujetos participantes fueron informados para obtener su consentimiento.</w:t>
      </w:r>
    </w:p>
    <w:p w14:paraId="783A30A3"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6º. La investigación se ha realizado en [lugar o centro donde se ha realizado]</w:t>
      </w:r>
    </w:p>
    <w:p w14:paraId="6B68E5BB"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7º. En caso de ser aceptado el manuscrito, transferimos todos los derechos de reproducción a la revista Anales de Psicología, quedando en los autores la responsabilidad sobre los contenidos y opiniones vertidos en el manuscrito.</w:t>
      </w:r>
    </w:p>
    <w:p w14:paraId="32423557" w14:textId="77777777" w:rsidR="00FF3381" w:rsidRDefault="00FF3381" w:rsidP="00FF3381">
      <w:pPr>
        <w:pStyle w:val="NormalWeb"/>
        <w:spacing w:before="0" w:beforeAutospacing="0" w:after="0" w:afterAutospacing="0" w:line="480" w:lineRule="auto"/>
        <w:jc w:val="both"/>
        <w:rPr>
          <w:color w:val="111111"/>
        </w:rPr>
      </w:pPr>
    </w:p>
    <w:p w14:paraId="31050E91" w14:textId="77777777" w:rsidR="00FF3381" w:rsidRPr="00FF3381" w:rsidRDefault="00FF3381" w:rsidP="00FF3381">
      <w:pPr>
        <w:pStyle w:val="NormalWeb"/>
        <w:spacing w:before="0" w:beforeAutospacing="0" w:after="0" w:afterAutospacing="0" w:line="480" w:lineRule="auto"/>
        <w:ind w:firstLine="708"/>
        <w:jc w:val="both"/>
        <w:rPr>
          <w:color w:val="111111"/>
        </w:rPr>
      </w:pPr>
      <w:r w:rsidRPr="00FF3381">
        <w:rPr>
          <w:color w:val="111111"/>
        </w:rPr>
        <w:t>Le agradecemos que considere la evaluación del manuscrito y quedamos a su disposición para cualquier comentario o duda.</w:t>
      </w:r>
    </w:p>
    <w:p w14:paraId="2A0CA0DA" w14:textId="77777777" w:rsidR="00FF3381" w:rsidRPr="00FF3381" w:rsidRDefault="00FF3381" w:rsidP="00FF3381">
      <w:pPr>
        <w:pStyle w:val="NormalWeb"/>
        <w:spacing w:before="0" w:beforeAutospacing="0" w:after="0" w:afterAutospacing="0" w:line="480" w:lineRule="auto"/>
        <w:jc w:val="both"/>
        <w:rPr>
          <w:color w:val="111111"/>
        </w:rPr>
      </w:pPr>
    </w:p>
    <w:p w14:paraId="41838C4F" w14:textId="77777777" w:rsidR="00FF3381" w:rsidRPr="00FF3381" w:rsidRDefault="00FF3381" w:rsidP="00FF3381">
      <w:pPr>
        <w:pStyle w:val="NormalWeb"/>
        <w:spacing w:before="0" w:beforeAutospacing="0" w:after="0" w:afterAutospacing="0" w:line="480" w:lineRule="auto"/>
        <w:jc w:val="both"/>
        <w:rPr>
          <w:color w:val="111111"/>
        </w:rPr>
      </w:pPr>
      <w:r w:rsidRPr="00FF3381">
        <w:rPr>
          <w:color w:val="111111"/>
        </w:rPr>
        <w:t>Atentamente,</w:t>
      </w:r>
    </w:p>
    <w:p w14:paraId="6EAA869E" w14:textId="77777777" w:rsidR="00FF3381" w:rsidRPr="00FF3381" w:rsidRDefault="00FF3381" w:rsidP="00FF3381">
      <w:pPr>
        <w:pStyle w:val="NormalWeb"/>
        <w:spacing w:before="0" w:beforeAutospacing="0" w:after="0" w:afterAutospacing="0" w:line="480" w:lineRule="auto"/>
        <w:jc w:val="both"/>
        <w:rPr>
          <w:color w:val="111111"/>
        </w:rPr>
      </w:pPr>
      <w:r w:rsidRPr="00FF3381">
        <w:rPr>
          <w:color w:val="111111"/>
        </w:rPr>
        <w:t> </w:t>
      </w:r>
    </w:p>
    <w:p w14:paraId="1EFB4606" w14:textId="77777777" w:rsidR="006933D2" w:rsidRPr="00FF3381" w:rsidRDefault="00FF3381" w:rsidP="00FF3381">
      <w:pPr>
        <w:spacing w:line="480" w:lineRule="auto"/>
        <w:ind w:firstLine="708"/>
        <w:jc w:val="both"/>
        <w:rPr>
          <w:rFonts w:ascii="Times New Roman" w:hAnsi="Times New Roman" w:cs="Times New Roman"/>
        </w:rPr>
      </w:pPr>
      <w:r w:rsidRPr="00FF3381">
        <w:rPr>
          <w:rFonts w:ascii="Times New Roman" w:hAnsi="Times New Roman" w:cs="Times New Roman"/>
        </w:rPr>
        <w:t>Rafael Burgueño-Menjibar, Álvaro Sicilia, Jesús Medina-</w:t>
      </w:r>
      <w:proofErr w:type="spellStart"/>
      <w:r w:rsidRPr="00FF3381">
        <w:rPr>
          <w:rFonts w:ascii="Times New Roman" w:hAnsi="Times New Roman" w:cs="Times New Roman"/>
        </w:rPr>
        <w:t>Casaubón</w:t>
      </w:r>
      <w:proofErr w:type="spellEnd"/>
      <w:r w:rsidRPr="00FF3381">
        <w:rPr>
          <w:rFonts w:ascii="Times New Roman" w:hAnsi="Times New Roman" w:cs="Times New Roman"/>
        </w:rPr>
        <w:t xml:space="preserve">, Manuel Alcaraz-Ibáñez, María-Jesús </w:t>
      </w:r>
      <w:proofErr w:type="spellStart"/>
      <w:r w:rsidRPr="00FF3381">
        <w:rPr>
          <w:rFonts w:ascii="Times New Roman" w:hAnsi="Times New Roman" w:cs="Times New Roman"/>
        </w:rPr>
        <w:t>Lirola</w:t>
      </w:r>
      <w:proofErr w:type="spellEnd"/>
      <w:r w:rsidRPr="00FF3381">
        <w:rPr>
          <w:rFonts w:ascii="Times New Roman" w:hAnsi="Times New Roman" w:cs="Times New Roman"/>
        </w:rPr>
        <w:t>.</w:t>
      </w:r>
    </w:p>
    <w:sectPr w:rsidR="006933D2" w:rsidRPr="00FF3381" w:rsidSect="00C87D3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381"/>
    <w:rsid w:val="00195396"/>
    <w:rsid w:val="003D1A46"/>
    <w:rsid w:val="003F14FB"/>
    <w:rsid w:val="00477C9A"/>
    <w:rsid w:val="0057754A"/>
    <w:rsid w:val="006933D2"/>
    <w:rsid w:val="007B7C73"/>
    <w:rsid w:val="009A1D0A"/>
    <w:rsid w:val="00BF623A"/>
    <w:rsid w:val="00C87D3D"/>
    <w:rsid w:val="00DA3C8D"/>
    <w:rsid w:val="00E749FE"/>
    <w:rsid w:val="00F806C1"/>
    <w:rsid w:val="00FF338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7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F3381"/>
    <w:pPr>
      <w:spacing w:before="100" w:beforeAutospacing="1" w:after="100" w:afterAutospacing="1"/>
    </w:pPr>
    <w:rPr>
      <w:rFonts w:ascii="Times New Roman" w:hAnsi="Times New Roman" w:cs="Times New Roman"/>
    </w:rPr>
  </w:style>
  <w:style w:type="character" w:customStyle="1" w:styleId="apple-converted-space">
    <w:name w:val="apple-converted-space"/>
    <w:basedOn w:val="Fuentedeprrafopredeter"/>
    <w:rsid w:val="00FF3381"/>
  </w:style>
  <w:style w:type="character" w:styleId="nfasis">
    <w:name w:val="Emphasis"/>
    <w:basedOn w:val="Fuentedeprrafopredeter"/>
    <w:uiPriority w:val="20"/>
    <w:qFormat/>
    <w:rsid w:val="00FF3381"/>
    <w:rPr>
      <w:i/>
      <w:iCs/>
    </w:rPr>
  </w:style>
  <w:style w:type="character" w:styleId="Hipervnculo">
    <w:name w:val="Hyperlink"/>
    <w:basedOn w:val="Fuentedeprrafopredeter"/>
    <w:uiPriority w:val="99"/>
    <w:semiHidden/>
    <w:unhideWhenUsed/>
    <w:rsid w:val="00FF33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207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revistas.um.es/analesps/about/submissions"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426</Words>
  <Characters>2470</Characters>
  <Application>Microsoft Macintosh Word</Application>
  <DocSecurity>0</DocSecurity>
  <Lines>50</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2885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Rafa Burgueño Menjíbar</cp:lastModifiedBy>
  <cp:revision>8</cp:revision>
  <dcterms:created xsi:type="dcterms:W3CDTF">2016-01-25T09:29:00Z</dcterms:created>
  <dcterms:modified xsi:type="dcterms:W3CDTF">2016-02-03T19:35:00Z</dcterms:modified>
  <cp:category/>
</cp:coreProperties>
</file>