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045" w:rsidRPr="006B40D5" w:rsidRDefault="002E2045" w:rsidP="002E2045">
      <w:pPr>
        <w:tabs>
          <w:tab w:val="left" w:pos="4488"/>
        </w:tabs>
        <w:spacing w:line="360" w:lineRule="auto"/>
      </w:pPr>
      <w:r w:rsidRPr="006B40D5">
        <w:t>Motivación de logro y lenguaje escrito en adolescentes españoles</w:t>
      </w:r>
    </w:p>
    <w:p w:rsidR="00020941" w:rsidRDefault="00020941"/>
    <w:p w:rsidR="002E2045" w:rsidRDefault="002E2045">
      <w:r>
        <w:t>Mª José González-Valenzuela</w:t>
      </w:r>
    </w:p>
    <w:p w:rsidR="002E2045" w:rsidRDefault="002E2045">
      <w:r>
        <w:t xml:space="preserve">Departamento de Psicología Evolutiva y de la Educación. Facultad de Psicología. Universidad de Málaga. Campus de teatinos s/n. 29071 Málaga. </w:t>
      </w:r>
    </w:p>
    <w:p w:rsidR="002E2045" w:rsidRDefault="002E2045"/>
    <w:p w:rsidR="002E2045" w:rsidRDefault="002E2045">
      <w:r>
        <w:t>Isaías Martin Ruiz</w:t>
      </w:r>
    </w:p>
    <w:p w:rsidR="002E2045" w:rsidRDefault="002E2045" w:rsidP="002E2045">
      <w:r>
        <w:t xml:space="preserve">Departamento de Psicología Evolutiva y de la Educación. Facultad de Psicología. Universidad de Málaga. Campus de teatinos s/n. 29071 Málaga. </w:t>
      </w:r>
    </w:p>
    <w:p w:rsidR="002E2045" w:rsidRDefault="002E2045"/>
    <w:p w:rsidR="002E2045" w:rsidRDefault="002E2045"/>
    <w:sectPr w:rsidR="002E2045" w:rsidSect="000209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6C52"/>
    <w:rsid w:val="00020941"/>
    <w:rsid w:val="001F3517"/>
    <w:rsid w:val="002E2045"/>
    <w:rsid w:val="0068096D"/>
    <w:rsid w:val="007F6C52"/>
    <w:rsid w:val="00C50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360" w:lineRule="auto"/>
        <w:ind w:left="-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045"/>
    <w:pPr>
      <w:spacing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339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2014-06-24T10:30:00Z</dcterms:created>
  <dcterms:modified xsi:type="dcterms:W3CDTF">2014-06-24T10:33:00Z</dcterms:modified>
</cp:coreProperties>
</file>