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B4" w:rsidRPr="00DC234A" w:rsidRDefault="005913B4" w:rsidP="005913B4">
      <w:pPr>
        <w:spacing w:line="240" w:lineRule="auto"/>
        <w:jc w:val="center"/>
        <w:rPr>
          <w:rFonts w:ascii="Times New Roman" w:hAnsi="Times New Roman" w:cs="Times New Roman"/>
          <w:sz w:val="28"/>
          <w:szCs w:val="28"/>
          <w:lang w:val="en-US"/>
        </w:rPr>
      </w:pPr>
      <w:r w:rsidRPr="00DC234A">
        <w:rPr>
          <w:rFonts w:ascii="Times New Roman" w:hAnsi="Times New Roman" w:cs="Times New Roman"/>
          <w:sz w:val="28"/>
          <w:szCs w:val="28"/>
          <w:lang w:val="en-US"/>
        </w:rPr>
        <w:t>Social support during childhood cancer treatment enhances quality of life at survival</w:t>
      </w:r>
    </w:p>
    <w:p w:rsidR="005913B4" w:rsidRPr="00DC234A" w:rsidRDefault="005913B4" w:rsidP="005913B4">
      <w:pPr>
        <w:spacing w:line="240" w:lineRule="auto"/>
        <w:rPr>
          <w:rFonts w:ascii="Times New Roman" w:hAnsi="Times New Roman" w:cs="Times New Roman"/>
          <w:sz w:val="28"/>
          <w:szCs w:val="28"/>
          <w:lang w:val="en-US"/>
        </w:rPr>
      </w:pPr>
    </w:p>
    <w:p w:rsidR="005913B4" w:rsidRPr="00DC234A" w:rsidRDefault="005913B4" w:rsidP="005913B4">
      <w:pPr>
        <w:spacing w:line="240" w:lineRule="auto"/>
        <w:jc w:val="center"/>
        <w:rPr>
          <w:rFonts w:ascii="Times New Roman" w:hAnsi="Times New Roman" w:cs="Times New Roman"/>
          <w:sz w:val="28"/>
          <w:szCs w:val="28"/>
        </w:rPr>
      </w:pPr>
      <w:r w:rsidRPr="00DC234A">
        <w:rPr>
          <w:rFonts w:ascii="Times New Roman" w:hAnsi="Times New Roman" w:cs="Times New Roman"/>
          <w:sz w:val="28"/>
          <w:szCs w:val="28"/>
        </w:rPr>
        <w:t>[El apoyo social durante el cáncer infantil favorece</w:t>
      </w:r>
      <w:r w:rsidR="00DC234A">
        <w:rPr>
          <w:rFonts w:ascii="Times New Roman" w:hAnsi="Times New Roman" w:cs="Times New Roman"/>
          <w:sz w:val="28"/>
          <w:szCs w:val="28"/>
        </w:rPr>
        <w:t xml:space="preserve"> la calidad de vida en periodo</w:t>
      </w:r>
      <w:r w:rsidRPr="00DC234A">
        <w:rPr>
          <w:rFonts w:ascii="Times New Roman" w:hAnsi="Times New Roman" w:cs="Times New Roman"/>
          <w:sz w:val="28"/>
          <w:szCs w:val="28"/>
        </w:rPr>
        <w:t xml:space="preserve"> de supervivencia]</w:t>
      </w:r>
    </w:p>
    <w:p w:rsidR="005913B4" w:rsidRPr="005913B4" w:rsidRDefault="005913B4" w:rsidP="005913B4">
      <w:pPr>
        <w:spacing w:line="240" w:lineRule="auto"/>
        <w:jc w:val="both"/>
        <w:rPr>
          <w:rFonts w:ascii="Times New Roman" w:eastAsia="Arial Unicode MS" w:hAnsi="Times New Roman" w:cs="Times New Roman"/>
          <w:b/>
          <w:sz w:val="24"/>
          <w:szCs w:val="24"/>
          <w:shd w:val="clear" w:color="auto" w:fill="FFFFFF"/>
        </w:rPr>
      </w:pPr>
    </w:p>
    <w:p w:rsidR="005913B4" w:rsidRPr="005913B4" w:rsidRDefault="005913B4" w:rsidP="005913B4">
      <w:pPr>
        <w:spacing w:line="240" w:lineRule="auto"/>
        <w:jc w:val="both"/>
        <w:rPr>
          <w:rFonts w:ascii="Times New Roman" w:hAnsi="Times New Roman" w:cs="Times New Roman"/>
          <w:b/>
          <w:sz w:val="24"/>
          <w:szCs w:val="24"/>
          <w:lang w:val="en-US"/>
        </w:rPr>
      </w:pPr>
      <w:r w:rsidRPr="005913B4">
        <w:rPr>
          <w:rFonts w:ascii="Times New Roman" w:hAnsi="Times New Roman" w:cs="Times New Roman"/>
          <w:b/>
          <w:sz w:val="24"/>
          <w:szCs w:val="24"/>
          <w:lang w:val="en-US"/>
        </w:rPr>
        <w:t>Abstract</w:t>
      </w:r>
    </w:p>
    <w:p w:rsidR="005913B4" w:rsidRPr="005913B4" w:rsidRDefault="005913B4" w:rsidP="005913B4">
      <w:pPr>
        <w:spacing w:line="240" w:lineRule="auto"/>
        <w:jc w:val="both"/>
        <w:rPr>
          <w:rFonts w:ascii="Times New Roman" w:hAnsi="Times New Roman" w:cs="Times New Roman"/>
          <w:b/>
          <w:sz w:val="24"/>
          <w:szCs w:val="24"/>
          <w:lang w:val="en-US"/>
        </w:rPr>
      </w:pPr>
      <w:r w:rsidRPr="005913B4">
        <w:rPr>
          <w:rFonts w:ascii="Times New Roman" w:hAnsi="Times New Roman" w:cs="Times New Roman"/>
          <w:b/>
          <w:sz w:val="24"/>
          <w:szCs w:val="24"/>
          <w:lang w:val="en-US"/>
        </w:rPr>
        <w:t xml:space="preserve">Background: </w:t>
      </w:r>
      <w:r w:rsidRPr="005913B4">
        <w:rPr>
          <w:rFonts w:ascii="Times New Roman" w:hAnsi="Times New Roman" w:cs="Times New Roman"/>
          <w:sz w:val="24"/>
          <w:szCs w:val="24"/>
          <w:lang w:val="en-US"/>
        </w:rPr>
        <w:t>Health-related quality of life (HRQoL) in cancer has been related to several protective and risk factors such as perceived social support (PSS) and coping. However, their effects on HRQoL once patients are in survivorship have not been fully described in pediatric samples.</w:t>
      </w:r>
      <w:r w:rsidRPr="005913B4">
        <w:rPr>
          <w:rFonts w:ascii="Times New Roman" w:hAnsi="Times New Roman" w:cs="Times New Roman"/>
          <w:b/>
          <w:sz w:val="24"/>
          <w:szCs w:val="24"/>
          <w:lang w:val="en-US"/>
        </w:rPr>
        <w:t xml:space="preserve">  </w:t>
      </w:r>
    </w:p>
    <w:p w:rsidR="005913B4" w:rsidRPr="005913B4" w:rsidRDefault="005913B4" w:rsidP="005913B4">
      <w:pPr>
        <w:spacing w:line="240" w:lineRule="auto"/>
        <w:jc w:val="both"/>
        <w:rPr>
          <w:rFonts w:ascii="Times New Roman" w:hAnsi="Times New Roman" w:cs="Times New Roman"/>
          <w:b/>
          <w:sz w:val="24"/>
          <w:szCs w:val="24"/>
          <w:lang w:val="en-US"/>
        </w:rPr>
      </w:pPr>
      <w:r w:rsidRPr="005913B4">
        <w:rPr>
          <w:rFonts w:ascii="Times New Roman" w:hAnsi="Times New Roman" w:cs="Times New Roman"/>
          <w:b/>
          <w:sz w:val="24"/>
          <w:szCs w:val="24"/>
          <w:lang w:val="en-US"/>
        </w:rPr>
        <w:t xml:space="preserve">Objective: </w:t>
      </w:r>
      <w:r w:rsidRPr="005913B4">
        <w:rPr>
          <w:rFonts w:ascii="Times New Roman" w:hAnsi="Times New Roman" w:cs="Times New Roman"/>
          <w:sz w:val="24"/>
          <w:szCs w:val="24"/>
          <w:lang w:val="en-US"/>
        </w:rPr>
        <w:t>To describe and explore the relationship between HRQoL in survivorship and some factors (PSS, coping) present while active treatment.</w:t>
      </w:r>
    </w:p>
    <w:p w:rsidR="005913B4" w:rsidRPr="005913B4" w:rsidRDefault="005913B4" w:rsidP="005913B4">
      <w:pPr>
        <w:spacing w:line="240" w:lineRule="auto"/>
        <w:jc w:val="both"/>
        <w:rPr>
          <w:rFonts w:ascii="Times New Roman" w:hAnsi="Times New Roman" w:cs="Times New Roman"/>
          <w:sz w:val="24"/>
          <w:szCs w:val="24"/>
          <w:lang w:val="en-US"/>
        </w:rPr>
      </w:pPr>
      <w:r w:rsidRPr="005913B4">
        <w:rPr>
          <w:rFonts w:ascii="Times New Roman" w:hAnsi="Times New Roman" w:cs="Times New Roman"/>
          <w:b/>
          <w:sz w:val="24"/>
          <w:szCs w:val="24"/>
          <w:lang w:val="en-US"/>
        </w:rPr>
        <w:t xml:space="preserve">Methods: </w:t>
      </w:r>
      <w:r w:rsidRPr="005913B4">
        <w:rPr>
          <w:rFonts w:ascii="Times New Roman" w:hAnsi="Times New Roman" w:cs="Times New Roman"/>
          <w:sz w:val="24"/>
          <w:szCs w:val="24"/>
          <w:lang w:val="en-US"/>
        </w:rPr>
        <w:t xml:space="preserve">Cross-sectional study. Forty-one pediatric cancer survivors answered HRQoL measures referred to survivorship, as well as PSS and coping measures referred to treatment period. </w:t>
      </w:r>
    </w:p>
    <w:p w:rsidR="005913B4" w:rsidRPr="005913B4" w:rsidRDefault="005913B4" w:rsidP="005913B4">
      <w:pPr>
        <w:spacing w:line="240" w:lineRule="auto"/>
        <w:jc w:val="both"/>
        <w:rPr>
          <w:rFonts w:ascii="Times New Roman" w:hAnsi="Times New Roman" w:cs="Times New Roman"/>
          <w:sz w:val="24"/>
          <w:szCs w:val="24"/>
          <w:lang w:val="en-US"/>
        </w:rPr>
      </w:pPr>
      <w:r w:rsidRPr="005913B4">
        <w:rPr>
          <w:rFonts w:ascii="Times New Roman" w:hAnsi="Times New Roman" w:cs="Times New Roman"/>
          <w:b/>
          <w:sz w:val="24"/>
          <w:szCs w:val="24"/>
          <w:lang w:val="en-US"/>
        </w:rPr>
        <w:t xml:space="preserve">Results: </w:t>
      </w:r>
      <w:r w:rsidRPr="005913B4">
        <w:rPr>
          <w:rFonts w:ascii="Times New Roman" w:hAnsi="Times New Roman" w:cs="Times New Roman"/>
          <w:sz w:val="24"/>
          <w:szCs w:val="24"/>
          <w:lang w:val="en-US"/>
        </w:rPr>
        <w:t xml:space="preserve">The discriminant function obtained succeeds to correctly classify 78% of the sample. Survivors who showed high HRQoL were those who, in the hardest moment while hospitalization, perceived satisfactory </w:t>
      </w:r>
      <w:r w:rsidRPr="005913B4">
        <w:rPr>
          <w:rFonts w:ascii="Times New Roman" w:hAnsi="Times New Roman" w:cs="Times New Roman"/>
          <w:i/>
          <w:sz w:val="24"/>
          <w:szCs w:val="24"/>
          <w:lang w:val="en-US"/>
        </w:rPr>
        <w:t>emotional support</w:t>
      </w:r>
      <w:r w:rsidRPr="005913B4">
        <w:rPr>
          <w:rFonts w:ascii="Times New Roman" w:hAnsi="Times New Roman" w:cs="Times New Roman"/>
          <w:sz w:val="24"/>
          <w:szCs w:val="24"/>
          <w:lang w:val="en-US"/>
        </w:rPr>
        <w:t xml:space="preserve"> (from </w:t>
      </w:r>
      <w:r w:rsidRPr="005913B4">
        <w:rPr>
          <w:rFonts w:ascii="Times New Roman" w:hAnsi="Times New Roman" w:cs="Times New Roman"/>
          <w:i/>
          <w:sz w:val="24"/>
          <w:szCs w:val="24"/>
          <w:lang w:val="en-US"/>
        </w:rPr>
        <w:t>nurses</w:t>
      </w:r>
      <w:r w:rsidRPr="005913B4">
        <w:rPr>
          <w:rFonts w:ascii="Times New Roman" w:hAnsi="Times New Roman" w:cs="Times New Roman"/>
          <w:sz w:val="24"/>
          <w:szCs w:val="24"/>
          <w:lang w:val="en-US"/>
        </w:rPr>
        <w:t>) and did not deploy a wide range of active coping resources to cope with stressful events (only “</w:t>
      </w:r>
      <w:r w:rsidRPr="005913B4">
        <w:rPr>
          <w:rFonts w:ascii="Times New Roman" w:hAnsi="Times New Roman" w:cs="Times New Roman"/>
          <w:i/>
          <w:sz w:val="24"/>
          <w:szCs w:val="24"/>
          <w:lang w:val="en-US"/>
        </w:rPr>
        <w:t>social action”</w:t>
      </w:r>
      <w:r w:rsidRPr="005913B4">
        <w:rPr>
          <w:rFonts w:ascii="Times New Roman" w:hAnsi="Times New Roman" w:cs="Times New Roman"/>
          <w:sz w:val="24"/>
          <w:szCs w:val="24"/>
          <w:lang w:val="en-US"/>
        </w:rPr>
        <w:t xml:space="preserve"> showed a significant relationship with HRQoL). </w:t>
      </w:r>
    </w:p>
    <w:p w:rsidR="005913B4" w:rsidRPr="005913B4" w:rsidRDefault="005913B4" w:rsidP="005913B4">
      <w:pPr>
        <w:spacing w:line="240" w:lineRule="auto"/>
        <w:jc w:val="both"/>
        <w:rPr>
          <w:rFonts w:ascii="Times New Roman" w:hAnsi="Times New Roman" w:cs="Times New Roman"/>
          <w:sz w:val="24"/>
          <w:szCs w:val="24"/>
          <w:lang w:val="en-US"/>
        </w:rPr>
      </w:pPr>
      <w:r w:rsidRPr="005913B4">
        <w:rPr>
          <w:rFonts w:ascii="Times New Roman" w:hAnsi="Times New Roman" w:cs="Times New Roman"/>
          <w:b/>
          <w:sz w:val="24"/>
          <w:szCs w:val="24"/>
          <w:lang w:val="en-US"/>
        </w:rPr>
        <w:t>Conclusions and implications:</w:t>
      </w:r>
      <w:r w:rsidRPr="005913B4">
        <w:rPr>
          <w:rFonts w:ascii="Times New Roman" w:hAnsi="Times New Roman" w:cs="Times New Roman"/>
          <w:sz w:val="24"/>
          <w:szCs w:val="24"/>
          <w:lang w:val="en-US"/>
        </w:rPr>
        <w:t xml:space="preserve"> Considering these outcomes, educational and counseling interventions to strengthen patients’ social networks and supportive relationships are recommended, specially, among health providers (nurses).</w:t>
      </w:r>
      <w:r w:rsidRPr="005913B4">
        <w:rPr>
          <w:rFonts w:ascii="Times New Roman" w:hAnsi="Times New Roman" w:cs="Times New Roman"/>
          <w:b/>
          <w:sz w:val="24"/>
          <w:szCs w:val="24"/>
          <w:lang w:val="en-US"/>
        </w:rPr>
        <w:t xml:space="preserve"> </w:t>
      </w:r>
      <w:r w:rsidRPr="005913B4">
        <w:rPr>
          <w:rFonts w:ascii="Times New Roman" w:hAnsi="Times New Roman" w:cs="Times New Roman"/>
          <w:sz w:val="24"/>
          <w:szCs w:val="24"/>
          <w:lang w:val="en-US"/>
        </w:rPr>
        <w:t xml:space="preserve">These results highlight the importance of not overlooking opportunities to address the emotional needs of patients while hospitalization, since a positive and endurable effect has been observed at survivorship.  </w:t>
      </w:r>
    </w:p>
    <w:p w:rsidR="005913B4" w:rsidRPr="005913B4" w:rsidRDefault="005913B4" w:rsidP="005913B4">
      <w:pPr>
        <w:spacing w:line="240" w:lineRule="auto"/>
        <w:jc w:val="both"/>
        <w:rPr>
          <w:rFonts w:ascii="Times New Roman" w:hAnsi="Times New Roman" w:cs="Times New Roman"/>
          <w:b/>
          <w:sz w:val="24"/>
          <w:szCs w:val="24"/>
          <w:lang w:val="en-US"/>
        </w:rPr>
      </w:pPr>
      <w:r w:rsidRPr="005913B4">
        <w:rPr>
          <w:rFonts w:ascii="Times New Roman" w:hAnsi="Times New Roman" w:cs="Times New Roman"/>
          <w:b/>
          <w:sz w:val="24"/>
          <w:szCs w:val="24"/>
          <w:lang w:val="en-US"/>
        </w:rPr>
        <w:t xml:space="preserve">Key words: </w:t>
      </w:r>
      <w:r w:rsidRPr="005913B4">
        <w:rPr>
          <w:rFonts w:ascii="Times New Roman" w:hAnsi="Times New Roman" w:cs="Times New Roman"/>
          <w:sz w:val="24"/>
          <w:szCs w:val="24"/>
          <w:lang w:val="en-US"/>
        </w:rPr>
        <w:t>Childhood cancer; health-related quality of life; social support; coping.</w:t>
      </w:r>
    </w:p>
    <w:p w:rsidR="005913B4" w:rsidRPr="005913B4" w:rsidRDefault="005913B4" w:rsidP="005913B4">
      <w:pPr>
        <w:spacing w:line="240" w:lineRule="auto"/>
        <w:jc w:val="both"/>
        <w:rPr>
          <w:rFonts w:ascii="Times New Roman" w:hAnsi="Times New Roman" w:cs="Times New Roman"/>
          <w:b/>
          <w:sz w:val="24"/>
          <w:szCs w:val="24"/>
          <w:lang w:val="en-US"/>
        </w:rPr>
      </w:pPr>
    </w:p>
    <w:p w:rsidR="005913B4" w:rsidRPr="005913B4" w:rsidRDefault="005913B4" w:rsidP="005913B4">
      <w:pPr>
        <w:spacing w:line="240" w:lineRule="auto"/>
        <w:jc w:val="both"/>
        <w:rPr>
          <w:rFonts w:ascii="Times New Roman" w:hAnsi="Times New Roman" w:cs="Times New Roman"/>
          <w:b/>
          <w:sz w:val="24"/>
          <w:szCs w:val="24"/>
        </w:rPr>
      </w:pPr>
      <w:r w:rsidRPr="005913B4">
        <w:rPr>
          <w:rFonts w:ascii="Times New Roman" w:hAnsi="Times New Roman" w:cs="Times New Roman"/>
          <w:b/>
          <w:sz w:val="24"/>
          <w:szCs w:val="24"/>
        </w:rPr>
        <w:t>Resumen</w:t>
      </w:r>
    </w:p>
    <w:p w:rsidR="005913B4" w:rsidRPr="005913B4" w:rsidRDefault="005913B4" w:rsidP="005913B4">
      <w:pPr>
        <w:spacing w:line="240" w:lineRule="auto"/>
        <w:jc w:val="both"/>
        <w:rPr>
          <w:rFonts w:ascii="Times New Roman" w:hAnsi="Times New Roman" w:cs="Times New Roman"/>
          <w:sz w:val="24"/>
          <w:szCs w:val="24"/>
        </w:rPr>
      </w:pPr>
      <w:r w:rsidRPr="005913B4">
        <w:rPr>
          <w:rFonts w:ascii="Times New Roman" w:hAnsi="Times New Roman" w:cs="Times New Roman"/>
          <w:b/>
          <w:sz w:val="24"/>
          <w:szCs w:val="24"/>
        </w:rPr>
        <w:t xml:space="preserve">Introducción: </w:t>
      </w:r>
      <w:r w:rsidRPr="005913B4">
        <w:rPr>
          <w:rFonts w:ascii="Times New Roman" w:hAnsi="Times New Roman" w:cs="Times New Roman"/>
          <w:sz w:val="24"/>
          <w:szCs w:val="24"/>
        </w:rPr>
        <w:t xml:space="preserve">La calidad de vida en relación a la salud (CVRS) en cáncer se ha relacionado con distintos factores de riesgo y protección tales como el apoyo social percibido (ASP) y el afrontamiento. Sin embargo, la investigación acerca de los efectos de dichos factores sobre la CVRS de supervivientes pediátricos sigue siendo no concluyente. </w:t>
      </w:r>
    </w:p>
    <w:p w:rsidR="005913B4" w:rsidRPr="005913B4" w:rsidRDefault="005913B4" w:rsidP="005913B4">
      <w:pPr>
        <w:spacing w:line="240" w:lineRule="auto"/>
        <w:jc w:val="both"/>
        <w:rPr>
          <w:rFonts w:ascii="Times New Roman" w:hAnsi="Times New Roman" w:cs="Times New Roman"/>
          <w:b/>
          <w:sz w:val="24"/>
          <w:szCs w:val="24"/>
        </w:rPr>
      </w:pPr>
      <w:r w:rsidRPr="005913B4">
        <w:rPr>
          <w:rFonts w:ascii="Times New Roman" w:hAnsi="Times New Roman" w:cs="Times New Roman"/>
          <w:b/>
          <w:sz w:val="24"/>
          <w:szCs w:val="24"/>
        </w:rPr>
        <w:t xml:space="preserve">Objetivo: </w:t>
      </w:r>
      <w:r w:rsidRPr="005913B4">
        <w:rPr>
          <w:rFonts w:ascii="Times New Roman" w:hAnsi="Times New Roman" w:cs="Times New Roman"/>
          <w:sz w:val="24"/>
          <w:szCs w:val="24"/>
        </w:rPr>
        <w:t>Describir y explorar la relación entre CVRS en periodo de supervivencia y factores presentes durante el periodo de hospitalización (ASP y afrontamiento).</w:t>
      </w:r>
    </w:p>
    <w:p w:rsidR="005913B4" w:rsidRPr="005913B4" w:rsidRDefault="005913B4" w:rsidP="005913B4">
      <w:pPr>
        <w:spacing w:line="240" w:lineRule="auto"/>
        <w:jc w:val="both"/>
        <w:rPr>
          <w:rFonts w:ascii="Times New Roman" w:hAnsi="Times New Roman" w:cs="Times New Roman"/>
          <w:b/>
          <w:sz w:val="24"/>
          <w:szCs w:val="24"/>
        </w:rPr>
      </w:pPr>
      <w:r w:rsidRPr="005913B4">
        <w:rPr>
          <w:rFonts w:ascii="Times New Roman" w:hAnsi="Times New Roman" w:cs="Times New Roman"/>
          <w:b/>
          <w:sz w:val="24"/>
          <w:szCs w:val="24"/>
        </w:rPr>
        <w:lastRenderedPageBreak/>
        <w:t xml:space="preserve">Métodos: </w:t>
      </w:r>
      <w:r w:rsidRPr="005913B4">
        <w:rPr>
          <w:rFonts w:ascii="Times New Roman" w:hAnsi="Times New Roman" w:cs="Times New Roman"/>
          <w:sz w:val="24"/>
          <w:szCs w:val="24"/>
        </w:rPr>
        <w:t>Diseño transversal. 41 supervivientes de cáncer infanto-juvenil respondieron medidas de CVRS en referencia al periodo actual de supervivencia, así como medidas de ASP y afrontamiento en relación al periodo de hospitalización.</w:t>
      </w:r>
      <w:r w:rsidRPr="005913B4">
        <w:rPr>
          <w:rFonts w:ascii="Times New Roman" w:hAnsi="Times New Roman" w:cs="Times New Roman"/>
          <w:b/>
          <w:sz w:val="24"/>
          <w:szCs w:val="24"/>
        </w:rPr>
        <w:t xml:space="preserve"> </w:t>
      </w:r>
    </w:p>
    <w:p w:rsidR="005913B4" w:rsidRPr="005913B4" w:rsidRDefault="005913B4" w:rsidP="005913B4">
      <w:pPr>
        <w:spacing w:line="240" w:lineRule="auto"/>
        <w:jc w:val="both"/>
        <w:rPr>
          <w:rFonts w:ascii="Times New Roman" w:hAnsi="Times New Roman" w:cs="Times New Roman"/>
          <w:sz w:val="24"/>
          <w:szCs w:val="24"/>
        </w:rPr>
      </w:pPr>
      <w:r w:rsidRPr="005913B4">
        <w:rPr>
          <w:rFonts w:ascii="Times New Roman" w:hAnsi="Times New Roman" w:cs="Times New Roman"/>
          <w:b/>
          <w:sz w:val="24"/>
          <w:szCs w:val="24"/>
        </w:rPr>
        <w:t xml:space="preserve">Resultados: </w:t>
      </w:r>
      <w:r w:rsidRPr="005913B4">
        <w:rPr>
          <w:rFonts w:ascii="Times New Roman" w:hAnsi="Times New Roman" w:cs="Times New Roman"/>
          <w:sz w:val="24"/>
          <w:szCs w:val="24"/>
        </w:rPr>
        <w:t xml:space="preserve">La función discriminante obtenida logró clasificar correctamente al 78% de la muestra. Los supervivientes con mayores puntuaciones en CVRS, fueron aquellos que, en los peores momentos durante su hospitalización, percibieron un </w:t>
      </w:r>
      <w:r w:rsidRPr="005913B4">
        <w:rPr>
          <w:rFonts w:ascii="Times New Roman" w:hAnsi="Times New Roman" w:cs="Times New Roman"/>
          <w:i/>
          <w:sz w:val="24"/>
          <w:szCs w:val="24"/>
        </w:rPr>
        <w:t>apoyo emocional</w:t>
      </w:r>
      <w:r w:rsidRPr="005913B4">
        <w:rPr>
          <w:rFonts w:ascii="Times New Roman" w:hAnsi="Times New Roman" w:cs="Times New Roman"/>
          <w:sz w:val="24"/>
          <w:szCs w:val="24"/>
        </w:rPr>
        <w:t xml:space="preserve"> satisfactorio (por parte del </w:t>
      </w:r>
      <w:r w:rsidRPr="005913B4">
        <w:rPr>
          <w:rFonts w:ascii="Times New Roman" w:hAnsi="Times New Roman" w:cs="Times New Roman"/>
          <w:i/>
          <w:sz w:val="24"/>
          <w:szCs w:val="24"/>
        </w:rPr>
        <w:t>personal de enfermería</w:t>
      </w:r>
      <w:r w:rsidRPr="005913B4">
        <w:rPr>
          <w:rFonts w:ascii="Times New Roman" w:hAnsi="Times New Roman" w:cs="Times New Roman"/>
          <w:sz w:val="24"/>
          <w:szCs w:val="24"/>
        </w:rPr>
        <w:t>) y no desplegaron un gran número de recursos de afrontamiento para hacer frente al evento estresante (sólo “</w:t>
      </w:r>
      <w:r w:rsidRPr="005913B4">
        <w:rPr>
          <w:rFonts w:ascii="Times New Roman" w:hAnsi="Times New Roman" w:cs="Times New Roman"/>
          <w:i/>
          <w:sz w:val="24"/>
          <w:szCs w:val="24"/>
        </w:rPr>
        <w:t>acción social</w:t>
      </w:r>
      <w:r w:rsidRPr="005913B4">
        <w:rPr>
          <w:rFonts w:ascii="Times New Roman" w:hAnsi="Times New Roman" w:cs="Times New Roman"/>
          <w:sz w:val="24"/>
          <w:szCs w:val="24"/>
        </w:rPr>
        <w:t>” mostró una relación estadísticamente significativa con CVRS).</w:t>
      </w:r>
    </w:p>
    <w:p w:rsidR="005913B4" w:rsidRPr="005913B4" w:rsidRDefault="005913B4" w:rsidP="005913B4">
      <w:pPr>
        <w:spacing w:line="240" w:lineRule="auto"/>
        <w:jc w:val="both"/>
        <w:rPr>
          <w:rFonts w:ascii="Times New Roman" w:hAnsi="Times New Roman" w:cs="Times New Roman"/>
          <w:sz w:val="24"/>
          <w:szCs w:val="24"/>
        </w:rPr>
      </w:pPr>
      <w:r w:rsidRPr="005913B4">
        <w:rPr>
          <w:rFonts w:ascii="Times New Roman" w:hAnsi="Times New Roman" w:cs="Times New Roman"/>
          <w:b/>
          <w:sz w:val="24"/>
          <w:szCs w:val="24"/>
        </w:rPr>
        <w:t xml:space="preserve">Conclusiones e implicaciones: </w:t>
      </w:r>
      <w:r w:rsidRPr="005913B4">
        <w:rPr>
          <w:rFonts w:ascii="Times New Roman" w:hAnsi="Times New Roman" w:cs="Times New Roman"/>
          <w:sz w:val="24"/>
          <w:szCs w:val="24"/>
        </w:rPr>
        <w:t>Considerando estos resultados, parece adecuado el llevar a cabo intervenciones de tipo psico-educativo destinadas a fortalecer la red de apoyo social, sobre todo por parte del personal sanitario (enfermería).</w:t>
      </w:r>
      <w:r w:rsidRPr="005913B4">
        <w:rPr>
          <w:rFonts w:ascii="Times New Roman" w:hAnsi="Times New Roman" w:cs="Times New Roman"/>
          <w:b/>
          <w:sz w:val="24"/>
          <w:szCs w:val="24"/>
        </w:rPr>
        <w:t xml:space="preserve"> </w:t>
      </w:r>
      <w:r w:rsidRPr="005913B4">
        <w:rPr>
          <w:rFonts w:ascii="Times New Roman" w:hAnsi="Times New Roman" w:cs="Times New Roman"/>
          <w:sz w:val="24"/>
          <w:szCs w:val="24"/>
        </w:rPr>
        <w:t>Estos resultados ponen de manifiesto la importancia de considerar todas las oportunidades para abordar las necesidades emocionales de los pacientes durante su hospitalización, ya que se ha observado que esto puede tener un efecto positivo perdurable en periodo de supervivencia.</w:t>
      </w:r>
    </w:p>
    <w:p w:rsidR="005913B4" w:rsidRPr="005913B4" w:rsidRDefault="005913B4" w:rsidP="005913B4">
      <w:pPr>
        <w:spacing w:line="240" w:lineRule="auto"/>
        <w:jc w:val="both"/>
        <w:rPr>
          <w:rFonts w:ascii="Times New Roman" w:hAnsi="Times New Roman" w:cs="Times New Roman"/>
          <w:b/>
          <w:sz w:val="24"/>
          <w:szCs w:val="24"/>
        </w:rPr>
      </w:pPr>
      <w:r w:rsidRPr="005913B4">
        <w:rPr>
          <w:rFonts w:ascii="Times New Roman" w:hAnsi="Times New Roman" w:cs="Times New Roman"/>
          <w:b/>
          <w:sz w:val="24"/>
          <w:szCs w:val="24"/>
        </w:rPr>
        <w:t xml:space="preserve">Palabras clave: </w:t>
      </w:r>
      <w:r w:rsidRPr="005913B4">
        <w:rPr>
          <w:rFonts w:ascii="Times New Roman" w:hAnsi="Times New Roman" w:cs="Times New Roman"/>
          <w:sz w:val="24"/>
          <w:szCs w:val="24"/>
        </w:rPr>
        <w:t>Cáncer infanto-juvenil; calidad de vida en relación a la salud; apoyo social; afrontamiento.</w:t>
      </w:r>
    </w:p>
    <w:p w:rsidR="005913B4" w:rsidRDefault="005913B4">
      <w:pPr>
        <w:rPr>
          <w:rFonts w:ascii="Times New Roman" w:eastAsia="Arial Unicode MS" w:hAnsi="Times New Roman" w:cs="Times New Roman"/>
          <w:b/>
          <w:sz w:val="24"/>
          <w:szCs w:val="24"/>
          <w:shd w:val="clear" w:color="auto" w:fill="FFFFFF"/>
          <w:lang w:val="en-US"/>
        </w:rPr>
      </w:pPr>
      <w:r>
        <w:rPr>
          <w:rFonts w:ascii="Times New Roman" w:eastAsia="Arial Unicode MS" w:hAnsi="Times New Roman" w:cs="Times New Roman"/>
          <w:b/>
          <w:sz w:val="24"/>
          <w:szCs w:val="24"/>
          <w:shd w:val="clear" w:color="auto" w:fill="FFFFFF"/>
          <w:lang w:val="en-US"/>
        </w:rPr>
        <w:br w:type="page"/>
      </w:r>
    </w:p>
    <w:p w:rsidR="00E81F58" w:rsidRPr="00536132" w:rsidRDefault="000444BC" w:rsidP="00536132">
      <w:pPr>
        <w:spacing w:after="0" w:line="240" w:lineRule="auto"/>
        <w:jc w:val="both"/>
        <w:rPr>
          <w:rFonts w:ascii="Times New Roman" w:eastAsia="Arial Unicode MS" w:hAnsi="Times New Roman" w:cs="Times New Roman"/>
          <w:b/>
          <w:sz w:val="24"/>
          <w:szCs w:val="24"/>
          <w:shd w:val="clear" w:color="auto" w:fill="FFFFFF"/>
          <w:lang w:val="en-US"/>
        </w:rPr>
      </w:pPr>
      <w:r w:rsidRPr="00536132">
        <w:rPr>
          <w:rFonts w:ascii="Times New Roman" w:eastAsia="Arial Unicode MS" w:hAnsi="Times New Roman" w:cs="Times New Roman"/>
          <w:b/>
          <w:sz w:val="24"/>
          <w:szCs w:val="24"/>
          <w:shd w:val="clear" w:color="auto" w:fill="FFFFFF"/>
          <w:lang w:val="en-US"/>
        </w:rPr>
        <w:lastRenderedPageBreak/>
        <w:t>INTRODUCTION</w:t>
      </w:r>
    </w:p>
    <w:p w:rsidR="00FC5313" w:rsidRPr="00536132" w:rsidRDefault="00FC5313" w:rsidP="00536132">
      <w:pPr>
        <w:spacing w:after="0" w:line="240" w:lineRule="auto"/>
        <w:ind w:firstLine="708"/>
        <w:jc w:val="both"/>
        <w:rPr>
          <w:rFonts w:ascii="Times New Roman" w:eastAsia="Arial Unicode MS" w:hAnsi="Times New Roman" w:cs="Times New Roman"/>
          <w:sz w:val="24"/>
          <w:szCs w:val="24"/>
          <w:shd w:val="clear" w:color="auto" w:fill="FFFFFF"/>
          <w:lang w:val="en-US"/>
        </w:rPr>
      </w:pPr>
    </w:p>
    <w:p w:rsidR="00EA47FE" w:rsidRPr="00536132" w:rsidRDefault="000444BC" w:rsidP="00536132">
      <w:pPr>
        <w:spacing w:after="0" w:line="240" w:lineRule="auto"/>
        <w:ind w:firstLine="708"/>
        <w:jc w:val="both"/>
        <w:rPr>
          <w:rFonts w:ascii="Times New Roman" w:eastAsia="Arial Unicode MS" w:hAnsi="Times New Roman" w:cs="Times New Roman"/>
          <w:sz w:val="24"/>
          <w:szCs w:val="24"/>
          <w:shd w:val="clear" w:color="auto" w:fill="FFFFFF"/>
          <w:lang w:val="en-US"/>
        </w:rPr>
      </w:pPr>
      <w:r w:rsidRPr="00536132">
        <w:rPr>
          <w:rFonts w:ascii="Times New Roman" w:eastAsia="Arial Unicode MS" w:hAnsi="Times New Roman" w:cs="Times New Roman"/>
          <w:sz w:val="24"/>
          <w:szCs w:val="24"/>
          <w:shd w:val="clear" w:color="auto" w:fill="FFFFFF"/>
          <w:lang w:val="en-US"/>
        </w:rPr>
        <w:t>Childhood cancer presents a unique challenge to patients and their families. The impact of the disease and its treatment threaten</w:t>
      </w:r>
      <w:r w:rsidR="0055564D" w:rsidRPr="00536132">
        <w:rPr>
          <w:rFonts w:ascii="Times New Roman" w:eastAsia="Arial Unicode MS" w:hAnsi="Times New Roman" w:cs="Times New Roman"/>
          <w:sz w:val="24"/>
          <w:szCs w:val="24"/>
          <w:shd w:val="clear" w:color="auto" w:fill="FFFFFF"/>
          <w:lang w:val="en-US"/>
        </w:rPr>
        <w:t>s</w:t>
      </w:r>
      <w:r w:rsidRPr="00536132">
        <w:rPr>
          <w:rFonts w:ascii="Times New Roman" w:eastAsia="Arial Unicode MS" w:hAnsi="Times New Roman" w:cs="Times New Roman"/>
          <w:sz w:val="24"/>
          <w:szCs w:val="24"/>
          <w:shd w:val="clear" w:color="auto" w:fill="FFFFFF"/>
          <w:lang w:val="en-US"/>
        </w:rPr>
        <w:t xml:space="preserve"> the successful</w:t>
      </w:r>
      <w:r w:rsidR="00EA47FE" w:rsidRPr="00536132">
        <w:rPr>
          <w:rFonts w:ascii="Times New Roman" w:eastAsia="Arial Unicode MS" w:hAnsi="Times New Roman" w:cs="Times New Roman"/>
          <w:sz w:val="24"/>
          <w:szCs w:val="24"/>
          <w:shd w:val="clear" w:color="auto" w:fill="FFFFFF"/>
          <w:lang w:val="en-US"/>
        </w:rPr>
        <w:t xml:space="preserve"> acquisition of age-appropriate </w:t>
      </w:r>
      <w:r w:rsidRPr="00536132">
        <w:rPr>
          <w:rFonts w:ascii="Times New Roman" w:eastAsia="Arial Unicode MS" w:hAnsi="Times New Roman" w:cs="Times New Roman"/>
          <w:sz w:val="24"/>
          <w:szCs w:val="24"/>
          <w:shd w:val="clear" w:color="auto" w:fill="FFFFFF"/>
          <w:lang w:val="en-US"/>
        </w:rPr>
        <w:t xml:space="preserve">developmental milestones, as well as </w:t>
      </w:r>
      <w:r w:rsidR="008F3CD4" w:rsidRPr="00536132">
        <w:rPr>
          <w:rFonts w:ascii="Times New Roman" w:eastAsia="Arial Unicode MS" w:hAnsi="Times New Roman" w:cs="Times New Roman"/>
          <w:sz w:val="24"/>
          <w:szCs w:val="24"/>
          <w:shd w:val="clear" w:color="auto" w:fill="FFFFFF"/>
          <w:lang w:val="en-US"/>
        </w:rPr>
        <w:t>health-related quality of life (onwards, H</w:t>
      </w:r>
      <w:r w:rsidR="0055564D" w:rsidRPr="00536132">
        <w:rPr>
          <w:rFonts w:ascii="Times New Roman" w:eastAsia="Arial Unicode MS" w:hAnsi="Times New Roman" w:cs="Times New Roman"/>
          <w:sz w:val="24"/>
          <w:szCs w:val="24"/>
          <w:shd w:val="clear" w:color="auto" w:fill="FFFFFF"/>
          <w:lang w:val="en-US"/>
        </w:rPr>
        <w:t>RQoL</w:t>
      </w:r>
      <w:r w:rsidR="008F3CD4" w:rsidRPr="00536132">
        <w:rPr>
          <w:rFonts w:ascii="Times New Roman" w:eastAsia="Arial Unicode MS" w:hAnsi="Times New Roman" w:cs="Times New Roman"/>
          <w:sz w:val="24"/>
          <w:szCs w:val="24"/>
          <w:shd w:val="clear" w:color="auto" w:fill="FFFFFF"/>
          <w:lang w:val="en-US"/>
        </w:rPr>
        <w:t>)</w:t>
      </w:r>
      <w:r w:rsidR="0061491F" w:rsidRPr="00536132">
        <w:rPr>
          <w:rFonts w:ascii="Times New Roman" w:eastAsia="Arial Unicode MS" w:hAnsi="Times New Roman" w:cs="Times New Roman"/>
          <w:sz w:val="24"/>
          <w:szCs w:val="24"/>
          <w:shd w:val="clear" w:color="auto" w:fill="FFFFFF"/>
          <w:lang w:val="en-US"/>
        </w:rPr>
        <w:t xml:space="preserve"> outcomes i</w:t>
      </w:r>
      <w:r w:rsidR="00EA47FE" w:rsidRPr="00536132">
        <w:rPr>
          <w:rFonts w:ascii="Times New Roman" w:eastAsia="Arial Unicode MS" w:hAnsi="Times New Roman" w:cs="Times New Roman"/>
          <w:sz w:val="24"/>
          <w:szCs w:val="24"/>
          <w:shd w:val="clear" w:color="auto" w:fill="FFFFFF"/>
          <w:lang w:val="en-US"/>
        </w:rPr>
        <w:t>n survivorship</w:t>
      </w:r>
      <w:r w:rsidR="00D371CF">
        <w:rPr>
          <w:rFonts w:ascii="Times New Roman" w:eastAsia="Arial Unicode MS" w:hAnsi="Times New Roman" w:cs="Times New Roman"/>
          <w:sz w:val="24"/>
          <w:szCs w:val="24"/>
          <w:shd w:val="clear" w:color="auto" w:fill="FFFFFF"/>
          <w:lang w:val="en-US"/>
        </w:rPr>
        <w:t xml:space="preserve"> (Cantrell, 2011)</w:t>
      </w:r>
      <w:r w:rsidR="00E176EB" w:rsidRPr="00536132">
        <w:rPr>
          <w:rFonts w:ascii="Times New Roman" w:eastAsia="Arial Unicode MS" w:hAnsi="Times New Roman" w:cs="Times New Roman"/>
          <w:sz w:val="24"/>
          <w:szCs w:val="24"/>
          <w:shd w:val="clear" w:color="auto" w:fill="FFFFFF"/>
          <w:lang w:val="en-US"/>
        </w:rPr>
        <w:t>.</w:t>
      </w:r>
      <w:r w:rsidR="0061491F" w:rsidRPr="00536132">
        <w:rPr>
          <w:rFonts w:ascii="Times New Roman" w:eastAsia="Arial Unicode MS" w:hAnsi="Times New Roman" w:cs="Times New Roman"/>
          <w:sz w:val="24"/>
          <w:szCs w:val="24"/>
          <w:shd w:val="clear" w:color="auto" w:fill="FFFFFF"/>
          <w:lang w:val="en-US"/>
        </w:rPr>
        <w:t xml:space="preserve"> In this sense, p</w:t>
      </w:r>
      <w:r w:rsidR="00B32F49" w:rsidRPr="00536132">
        <w:rPr>
          <w:rFonts w:ascii="Times New Roman" w:eastAsia="Arial Unicode MS" w:hAnsi="Times New Roman" w:cs="Times New Roman"/>
          <w:sz w:val="24"/>
          <w:szCs w:val="24"/>
          <w:shd w:val="clear" w:color="auto" w:fill="FFFFFF"/>
          <w:lang w:val="en-US"/>
        </w:rPr>
        <w:t>a</w:t>
      </w:r>
      <w:r w:rsidR="0061491F" w:rsidRPr="00536132">
        <w:rPr>
          <w:rFonts w:ascii="Times New Roman" w:eastAsia="Arial Unicode MS" w:hAnsi="Times New Roman" w:cs="Times New Roman"/>
          <w:sz w:val="24"/>
          <w:szCs w:val="24"/>
          <w:shd w:val="clear" w:color="auto" w:fill="FFFFFF"/>
          <w:lang w:val="en-US"/>
        </w:rPr>
        <w:t xml:space="preserve">ediatric oncological patients must </w:t>
      </w:r>
      <w:r w:rsidR="00CF5F78" w:rsidRPr="00536132">
        <w:rPr>
          <w:rFonts w:ascii="Times New Roman" w:eastAsia="Arial Unicode MS" w:hAnsi="Times New Roman" w:cs="Times New Roman"/>
          <w:sz w:val="24"/>
          <w:szCs w:val="24"/>
          <w:shd w:val="clear" w:color="auto" w:fill="FFFFFF"/>
          <w:lang w:val="en-US"/>
        </w:rPr>
        <w:t xml:space="preserve">face a complex treatment </w:t>
      </w:r>
      <w:r w:rsidR="00770A73" w:rsidRPr="00536132">
        <w:rPr>
          <w:rFonts w:ascii="Times New Roman" w:eastAsia="Arial Unicode MS" w:hAnsi="Times New Roman" w:cs="Times New Roman"/>
          <w:sz w:val="24"/>
          <w:szCs w:val="24"/>
          <w:shd w:val="clear" w:color="auto" w:fill="FFFFFF"/>
          <w:lang w:val="en-US"/>
        </w:rPr>
        <w:t>that</w:t>
      </w:r>
      <w:r w:rsidR="00CF5F78" w:rsidRPr="00536132">
        <w:rPr>
          <w:rFonts w:ascii="Times New Roman" w:eastAsia="Arial Unicode MS" w:hAnsi="Times New Roman" w:cs="Times New Roman"/>
          <w:sz w:val="24"/>
          <w:szCs w:val="24"/>
          <w:shd w:val="clear" w:color="auto" w:fill="FFFFFF"/>
          <w:lang w:val="en-US"/>
        </w:rPr>
        <w:t xml:space="preserve"> can </w:t>
      </w:r>
      <w:r w:rsidR="00C53BF2" w:rsidRPr="00536132">
        <w:rPr>
          <w:rFonts w:ascii="Times New Roman" w:eastAsia="Arial Unicode MS" w:hAnsi="Times New Roman" w:cs="Times New Roman"/>
          <w:sz w:val="24"/>
          <w:szCs w:val="24"/>
          <w:shd w:val="clear" w:color="auto" w:fill="FFFFFF"/>
          <w:lang w:val="en-US"/>
        </w:rPr>
        <w:t xml:space="preserve">generally </w:t>
      </w:r>
      <w:r w:rsidR="00CF5F78" w:rsidRPr="00536132">
        <w:rPr>
          <w:rFonts w:ascii="Times New Roman" w:eastAsia="Arial Unicode MS" w:hAnsi="Times New Roman" w:cs="Times New Roman"/>
          <w:sz w:val="24"/>
          <w:szCs w:val="24"/>
          <w:shd w:val="clear" w:color="auto" w:fill="FFFFFF"/>
          <w:lang w:val="en-US"/>
        </w:rPr>
        <w:t xml:space="preserve">range from </w:t>
      </w:r>
      <w:r w:rsidR="00F22BDD" w:rsidRPr="00536132">
        <w:rPr>
          <w:rFonts w:ascii="Times New Roman" w:eastAsia="Arial Unicode MS" w:hAnsi="Times New Roman" w:cs="Times New Roman"/>
          <w:sz w:val="24"/>
          <w:szCs w:val="24"/>
          <w:shd w:val="clear" w:color="auto" w:fill="FFFFFF"/>
          <w:lang w:val="en-US"/>
        </w:rPr>
        <w:t>six</w:t>
      </w:r>
      <w:r w:rsidR="00CF5F78" w:rsidRPr="00536132">
        <w:rPr>
          <w:rFonts w:ascii="Times New Roman" w:eastAsia="Arial Unicode MS" w:hAnsi="Times New Roman" w:cs="Times New Roman"/>
          <w:sz w:val="24"/>
          <w:szCs w:val="24"/>
          <w:shd w:val="clear" w:color="auto" w:fill="FFFFFF"/>
          <w:lang w:val="en-US"/>
        </w:rPr>
        <w:t xml:space="preserve"> months to several years. </w:t>
      </w:r>
      <w:r w:rsidR="00C53BF2" w:rsidRPr="00536132">
        <w:rPr>
          <w:rFonts w:ascii="Times New Roman" w:eastAsia="Arial Unicode MS" w:hAnsi="Times New Roman" w:cs="Times New Roman"/>
          <w:sz w:val="24"/>
          <w:szCs w:val="24"/>
          <w:shd w:val="clear" w:color="auto" w:fill="FFFFFF"/>
          <w:lang w:val="en-US"/>
        </w:rPr>
        <w:t>Moreover, m</w:t>
      </w:r>
      <w:r w:rsidR="0055564D" w:rsidRPr="00536132">
        <w:rPr>
          <w:rFonts w:ascii="Times New Roman" w:eastAsia="Arial Unicode MS" w:hAnsi="Times New Roman" w:cs="Times New Roman"/>
          <w:sz w:val="24"/>
          <w:szCs w:val="24"/>
          <w:shd w:val="clear" w:color="auto" w:fill="FFFFFF"/>
          <w:lang w:val="en-US"/>
        </w:rPr>
        <w:t xml:space="preserve">ost treatments </w:t>
      </w:r>
      <w:r w:rsidR="00C53BF2" w:rsidRPr="00536132">
        <w:rPr>
          <w:rFonts w:ascii="Times New Roman" w:eastAsia="Arial Unicode MS" w:hAnsi="Times New Roman" w:cs="Times New Roman"/>
          <w:sz w:val="24"/>
          <w:szCs w:val="24"/>
          <w:shd w:val="clear" w:color="auto" w:fill="FFFFFF"/>
          <w:lang w:val="en-US"/>
        </w:rPr>
        <w:t xml:space="preserve">might </w:t>
      </w:r>
      <w:r w:rsidR="0055564D" w:rsidRPr="00536132">
        <w:rPr>
          <w:rFonts w:ascii="Times New Roman" w:eastAsia="Arial Unicode MS" w:hAnsi="Times New Roman" w:cs="Times New Roman"/>
          <w:sz w:val="24"/>
          <w:szCs w:val="24"/>
          <w:shd w:val="clear" w:color="auto" w:fill="FFFFFF"/>
          <w:lang w:val="en-US"/>
        </w:rPr>
        <w:t xml:space="preserve">involve </w:t>
      </w:r>
      <w:r w:rsidR="00CF5F78" w:rsidRPr="00536132">
        <w:rPr>
          <w:rFonts w:ascii="Times New Roman" w:eastAsia="Arial Unicode MS" w:hAnsi="Times New Roman" w:cs="Times New Roman"/>
          <w:sz w:val="24"/>
          <w:szCs w:val="24"/>
          <w:shd w:val="clear" w:color="auto" w:fill="FFFFFF"/>
          <w:lang w:val="en-US"/>
        </w:rPr>
        <w:t xml:space="preserve">intrusive </w:t>
      </w:r>
      <w:r w:rsidR="0055564D" w:rsidRPr="00536132">
        <w:rPr>
          <w:rFonts w:ascii="Times New Roman" w:eastAsia="Arial Unicode MS" w:hAnsi="Times New Roman" w:cs="Times New Roman"/>
          <w:sz w:val="24"/>
          <w:szCs w:val="24"/>
          <w:shd w:val="clear" w:color="auto" w:fill="FFFFFF"/>
          <w:lang w:val="en-US"/>
        </w:rPr>
        <w:t xml:space="preserve">and painful techniques </w:t>
      </w:r>
      <w:r w:rsidR="00CF5F78" w:rsidRPr="00536132">
        <w:rPr>
          <w:rFonts w:ascii="Times New Roman" w:eastAsia="Arial Unicode MS" w:hAnsi="Times New Roman" w:cs="Times New Roman"/>
          <w:sz w:val="24"/>
          <w:szCs w:val="24"/>
          <w:shd w:val="clear" w:color="auto" w:fill="FFFFFF"/>
          <w:lang w:val="en-US"/>
        </w:rPr>
        <w:t>(e.g. surg</w:t>
      </w:r>
      <w:r w:rsidR="006B7AB3" w:rsidRPr="00536132">
        <w:rPr>
          <w:rFonts w:ascii="Times New Roman" w:eastAsia="Arial Unicode MS" w:hAnsi="Times New Roman" w:cs="Times New Roman"/>
          <w:sz w:val="24"/>
          <w:szCs w:val="24"/>
          <w:shd w:val="clear" w:color="auto" w:fill="FFFFFF"/>
          <w:lang w:val="en-US"/>
        </w:rPr>
        <w:t>ery</w:t>
      </w:r>
      <w:r w:rsidR="0055564D" w:rsidRPr="00536132">
        <w:rPr>
          <w:rFonts w:ascii="Times New Roman" w:eastAsia="Arial Unicode MS" w:hAnsi="Times New Roman" w:cs="Times New Roman"/>
          <w:sz w:val="24"/>
          <w:szCs w:val="24"/>
          <w:shd w:val="clear" w:color="auto" w:fill="FFFFFF"/>
          <w:lang w:val="en-US"/>
        </w:rPr>
        <w:t>, bone marrow transplant</w:t>
      </w:r>
      <w:r w:rsidR="006B7AB3" w:rsidRPr="00536132">
        <w:rPr>
          <w:rFonts w:ascii="Times New Roman" w:eastAsia="Arial Unicode MS" w:hAnsi="Times New Roman" w:cs="Times New Roman"/>
          <w:sz w:val="24"/>
          <w:szCs w:val="24"/>
          <w:shd w:val="clear" w:color="auto" w:fill="FFFFFF"/>
          <w:lang w:val="en-US"/>
        </w:rPr>
        <w:t>s</w:t>
      </w:r>
      <w:r w:rsidR="0055564D" w:rsidRPr="00536132">
        <w:rPr>
          <w:rFonts w:ascii="Times New Roman" w:eastAsia="Arial Unicode MS" w:hAnsi="Times New Roman" w:cs="Times New Roman"/>
          <w:sz w:val="24"/>
          <w:szCs w:val="24"/>
          <w:shd w:val="clear" w:color="auto" w:fill="FFFFFF"/>
          <w:lang w:val="en-US"/>
        </w:rPr>
        <w:t xml:space="preserve">, etc.) </w:t>
      </w:r>
      <w:r w:rsidR="00CF5F78" w:rsidRPr="00536132">
        <w:rPr>
          <w:rFonts w:ascii="Times New Roman" w:eastAsia="Arial Unicode MS" w:hAnsi="Times New Roman" w:cs="Times New Roman"/>
          <w:sz w:val="24"/>
          <w:szCs w:val="24"/>
          <w:shd w:val="clear" w:color="auto" w:fill="FFFFFF"/>
          <w:lang w:val="en-US"/>
        </w:rPr>
        <w:t xml:space="preserve">and can </w:t>
      </w:r>
      <w:r w:rsidR="0055564D" w:rsidRPr="00536132">
        <w:rPr>
          <w:rFonts w:ascii="Times New Roman" w:eastAsia="Arial Unicode MS" w:hAnsi="Times New Roman" w:cs="Times New Roman"/>
          <w:sz w:val="24"/>
          <w:szCs w:val="24"/>
          <w:shd w:val="clear" w:color="auto" w:fill="FFFFFF"/>
          <w:lang w:val="en-US"/>
        </w:rPr>
        <w:t>require</w:t>
      </w:r>
      <w:r w:rsidR="00CF5F78" w:rsidRPr="00536132">
        <w:rPr>
          <w:rFonts w:ascii="Times New Roman" w:eastAsia="Arial Unicode MS" w:hAnsi="Times New Roman" w:cs="Times New Roman"/>
          <w:sz w:val="24"/>
          <w:szCs w:val="24"/>
          <w:shd w:val="clear" w:color="auto" w:fill="FFFFFF"/>
          <w:lang w:val="en-US"/>
        </w:rPr>
        <w:t xml:space="preserve"> numerous hospitalizations</w:t>
      </w:r>
      <w:r w:rsidR="0061491F" w:rsidRPr="00536132">
        <w:rPr>
          <w:rFonts w:ascii="Times New Roman" w:eastAsia="Arial Unicode MS" w:hAnsi="Times New Roman" w:cs="Times New Roman"/>
          <w:sz w:val="24"/>
          <w:szCs w:val="24"/>
          <w:shd w:val="clear" w:color="auto" w:fill="FFFFFF"/>
          <w:lang w:val="en-US"/>
        </w:rPr>
        <w:t xml:space="preserve"> and follow-up appointments</w:t>
      </w:r>
      <w:r w:rsidR="00FC5313" w:rsidRPr="00536132">
        <w:rPr>
          <w:rFonts w:ascii="Times New Roman" w:eastAsia="Arial Unicode MS" w:hAnsi="Times New Roman" w:cs="Times New Roman"/>
          <w:sz w:val="24"/>
          <w:szCs w:val="24"/>
          <w:shd w:val="clear" w:color="auto" w:fill="FFFFFF"/>
          <w:lang w:val="en-US"/>
        </w:rPr>
        <w:t xml:space="preserve"> (</w:t>
      </w:r>
      <w:r w:rsidR="00D07266" w:rsidRPr="00536132">
        <w:rPr>
          <w:rFonts w:ascii="Times New Roman" w:eastAsia="Arial Unicode MS" w:hAnsi="Times New Roman" w:cs="Times New Roman"/>
          <w:sz w:val="24"/>
          <w:szCs w:val="24"/>
          <w:shd w:val="clear" w:color="auto" w:fill="FFFFFF"/>
          <w:lang w:val="en-US"/>
        </w:rPr>
        <w:t>Langeveld, Stam, Grootenhuis &amp; Last, 2002</w:t>
      </w:r>
      <w:r w:rsidR="00FC5313" w:rsidRPr="00536132">
        <w:rPr>
          <w:rFonts w:ascii="Times New Roman" w:eastAsia="Arial Unicode MS" w:hAnsi="Times New Roman" w:cs="Times New Roman"/>
          <w:sz w:val="24"/>
          <w:szCs w:val="24"/>
          <w:shd w:val="clear" w:color="auto" w:fill="FFFFFF"/>
          <w:lang w:val="en-US"/>
        </w:rPr>
        <w:t>)</w:t>
      </w:r>
      <w:r w:rsidR="00CF5F78" w:rsidRPr="00536132">
        <w:rPr>
          <w:rFonts w:ascii="Times New Roman" w:eastAsia="Arial Unicode MS" w:hAnsi="Times New Roman" w:cs="Times New Roman"/>
          <w:sz w:val="24"/>
          <w:szCs w:val="24"/>
          <w:shd w:val="clear" w:color="auto" w:fill="FFFFFF"/>
          <w:lang w:val="en-US"/>
        </w:rPr>
        <w:t>. Thus, the adolescent</w:t>
      </w:r>
      <w:r w:rsidR="003A012A" w:rsidRPr="00536132">
        <w:rPr>
          <w:rFonts w:ascii="Times New Roman" w:eastAsia="Arial Unicode MS" w:hAnsi="Times New Roman" w:cs="Times New Roman"/>
          <w:sz w:val="24"/>
          <w:szCs w:val="24"/>
          <w:shd w:val="clear" w:color="auto" w:fill="FFFFFF"/>
          <w:lang w:val="en-US"/>
        </w:rPr>
        <w:t>’s daily</w:t>
      </w:r>
      <w:r w:rsidR="00CF5F78" w:rsidRPr="00536132">
        <w:rPr>
          <w:rFonts w:ascii="Times New Roman" w:eastAsia="Arial Unicode MS" w:hAnsi="Times New Roman" w:cs="Times New Roman"/>
          <w:sz w:val="24"/>
          <w:szCs w:val="24"/>
          <w:shd w:val="clear" w:color="auto" w:fill="FFFFFF"/>
          <w:lang w:val="en-US"/>
        </w:rPr>
        <w:t xml:space="preserve"> </w:t>
      </w:r>
      <w:r w:rsidR="00C53BF2" w:rsidRPr="00536132">
        <w:rPr>
          <w:rFonts w:ascii="Times New Roman" w:eastAsia="Arial Unicode MS" w:hAnsi="Times New Roman" w:cs="Times New Roman"/>
          <w:sz w:val="24"/>
          <w:szCs w:val="24"/>
          <w:shd w:val="clear" w:color="auto" w:fill="FFFFFF"/>
          <w:lang w:val="en-US"/>
        </w:rPr>
        <w:t xml:space="preserve">routines </w:t>
      </w:r>
      <w:r w:rsidR="008279F9" w:rsidRPr="00536132">
        <w:rPr>
          <w:rFonts w:ascii="Times New Roman" w:eastAsia="Arial Unicode MS" w:hAnsi="Times New Roman" w:cs="Times New Roman"/>
          <w:sz w:val="24"/>
          <w:szCs w:val="24"/>
          <w:shd w:val="clear" w:color="auto" w:fill="FFFFFF"/>
          <w:lang w:val="en-US"/>
        </w:rPr>
        <w:t>are usually</w:t>
      </w:r>
      <w:r w:rsidR="00C53BF2" w:rsidRPr="00536132">
        <w:rPr>
          <w:rFonts w:ascii="Times New Roman" w:eastAsia="Arial Unicode MS" w:hAnsi="Times New Roman" w:cs="Times New Roman"/>
          <w:sz w:val="24"/>
          <w:szCs w:val="24"/>
          <w:shd w:val="clear" w:color="auto" w:fill="FFFFFF"/>
          <w:lang w:val="en-US"/>
        </w:rPr>
        <w:t xml:space="preserve"> </w:t>
      </w:r>
      <w:r w:rsidR="00CF5F78" w:rsidRPr="00536132">
        <w:rPr>
          <w:rFonts w:ascii="Times New Roman" w:eastAsia="Arial Unicode MS" w:hAnsi="Times New Roman" w:cs="Times New Roman"/>
          <w:sz w:val="24"/>
          <w:szCs w:val="24"/>
          <w:shd w:val="clear" w:color="auto" w:fill="FFFFFF"/>
          <w:lang w:val="en-US"/>
        </w:rPr>
        <w:t>disrupted over an extended period of time</w:t>
      </w:r>
      <w:r w:rsidR="0055564D" w:rsidRPr="00536132">
        <w:rPr>
          <w:rFonts w:ascii="Times New Roman" w:eastAsia="Arial Unicode MS" w:hAnsi="Times New Roman" w:cs="Times New Roman"/>
          <w:sz w:val="24"/>
          <w:szCs w:val="24"/>
          <w:shd w:val="clear" w:color="auto" w:fill="FFFFFF"/>
          <w:lang w:val="en-US"/>
        </w:rPr>
        <w:t xml:space="preserve">, even </w:t>
      </w:r>
      <w:r w:rsidR="00C53BF2" w:rsidRPr="00536132">
        <w:rPr>
          <w:rFonts w:ascii="Times New Roman" w:eastAsia="Arial Unicode MS" w:hAnsi="Times New Roman" w:cs="Times New Roman"/>
          <w:sz w:val="24"/>
          <w:szCs w:val="24"/>
          <w:shd w:val="clear" w:color="auto" w:fill="FFFFFF"/>
          <w:lang w:val="en-US"/>
        </w:rPr>
        <w:t xml:space="preserve">long </w:t>
      </w:r>
      <w:r w:rsidR="0055564D" w:rsidRPr="00536132">
        <w:rPr>
          <w:rFonts w:ascii="Times New Roman" w:eastAsia="Arial Unicode MS" w:hAnsi="Times New Roman" w:cs="Times New Roman"/>
          <w:sz w:val="24"/>
          <w:szCs w:val="24"/>
          <w:shd w:val="clear" w:color="auto" w:fill="FFFFFF"/>
          <w:lang w:val="en-US"/>
        </w:rPr>
        <w:t>after the end of treatment</w:t>
      </w:r>
      <w:r w:rsidR="00D371CF">
        <w:rPr>
          <w:rFonts w:ascii="Times New Roman" w:eastAsia="Arial Unicode MS" w:hAnsi="Times New Roman" w:cs="Times New Roman"/>
          <w:sz w:val="24"/>
          <w:szCs w:val="24"/>
          <w:shd w:val="clear" w:color="auto" w:fill="FFFFFF"/>
          <w:lang w:val="en-US"/>
        </w:rPr>
        <w:t xml:space="preserve"> (Henderson, Friedman &amp; Meadows, 2010)</w:t>
      </w:r>
      <w:r w:rsidR="00CE1496" w:rsidRPr="00536132">
        <w:rPr>
          <w:rFonts w:ascii="Times New Roman" w:eastAsia="Arial Unicode MS" w:hAnsi="Times New Roman" w:cs="Times New Roman"/>
          <w:sz w:val="24"/>
          <w:szCs w:val="24"/>
          <w:shd w:val="clear" w:color="auto" w:fill="FFFFFF"/>
          <w:lang w:val="en-US"/>
        </w:rPr>
        <w:t xml:space="preserve">. </w:t>
      </w:r>
      <w:r w:rsidR="002C5216" w:rsidRPr="00536132">
        <w:rPr>
          <w:rFonts w:ascii="Times New Roman" w:eastAsia="Arial Unicode MS" w:hAnsi="Times New Roman" w:cs="Times New Roman"/>
          <w:sz w:val="24"/>
          <w:szCs w:val="24"/>
          <w:shd w:val="clear" w:color="auto" w:fill="FFFFFF"/>
          <w:lang w:val="en-US"/>
        </w:rPr>
        <w:t>Consequently</w:t>
      </w:r>
      <w:r w:rsidR="00CE1496" w:rsidRPr="00536132">
        <w:rPr>
          <w:rFonts w:ascii="Times New Roman" w:eastAsia="Arial Unicode MS" w:hAnsi="Times New Roman" w:cs="Times New Roman"/>
          <w:sz w:val="24"/>
          <w:szCs w:val="24"/>
          <w:shd w:val="clear" w:color="auto" w:fill="FFFFFF"/>
          <w:lang w:val="en-US"/>
        </w:rPr>
        <w:t xml:space="preserve">, HRQoL and adjustment could be hampered. </w:t>
      </w:r>
      <w:r w:rsidR="00D07266" w:rsidRPr="00536132">
        <w:rPr>
          <w:rFonts w:ascii="Times New Roman" w:hAnsi="Times New Roman" w:cs="Times New Roman"/>
          <w:sz w:val="24"/>
          <w:szCs w:val="24"/>
          <w:lang w:val="en-US"/>
        </w:rPr>
        <w:t xml:space="preserve">HRQoL includes physical and mental health self-perceptions of the individual and their correlates; including health risks and conditions, functional status, social support and socioeconomic status </w:t>
      </w:r>
      <w:r w:rsidR="0097487D" w:rsidRPr="00536132">
        <w:rPr>
          <w:rFonts w:ascii="Times New Roman" w:hAnsi="Times New Roman" w:cs="Times New Roman"/>
          <w:sz w:val="24"/>
          <w:szCs w:val="24"/>
          <w:lang w:val="en-GB"/>
        </w:rPr>
        <w:fldChar w:fldCharType="begin" w:fldLock="1"/>
      </w:r>
      <w:r w:rsidR="00D07266" w:rsidRPr="00536132">
        <w:rPr>
          <w:rFonts w:ascii="Times New Roman" w:hAnsi="Times New Roman" w:cs="Times New Roman"/>
          <w:sz w:val="24"/>
          <w:szCs w:val="24"/>
          <w:lang w:val="en-GB"/>
        </w:rPr>
        <w:instrText>ADDIN CSL_CITATION { "citationItems" : [ { "id" : "ITEM-1", "itemData" : { "DOI" : "10.1586/14737167.5.3.353", "abstract" : "This study describes the development and reports the first psychometric results of the European KIDSCREEN-52 generic health-related quality-of-life questionnaire for children and adolescents. The KIDSCREEN-52, including ten dimensions, was applied in a European survey involving 12 countries (i.e., Austria, Switzerland, Czech Republic, Germany, Greece, Spain, France, Hungary, The Netherlands, Poland, Sweden and the UK) and 22,110 children and adolescents aged between 8 and 18 years of age. Questionnaire development included a literature search, expert consultation, and focus group discussions with children and adolescents. After definition of dimensions and collection of items, a translation process following international translation guidelines, cognitive interviews and a pilot test were performed. Analysis regarding psychometric properties showed Cronbach-alpha ranged from 0.77 to 0.89. Correlation coefficients between KINDL(R) and KIDSCREEN-52 dimensions were high for those assessing similar constructs (r = 0.51-0.68). All KIDSCREEN-52 dimensions showed a gradient according to socioeconomic status and most dimensions showed a gradient according to psychosomatic health complaints. The first results demonstrate that the KIDSCREEN-52 questionnaire is a promising cross-cultural measure of health-related quality-of-life assessment for children and adolescents in Europe.", "author" : [ { "dropping-particle" : "", "family" : "Ravens-Sieberer", "given" : "Ulrike", "non-dropping-particle" : "", "parse-names" : false, "suffix" : "" }, { "dropping-particle" : "", "family" : "Gosch", "given" : "Angela", "non-dropping-particle" : "", "parse-names" : false, "suffix" : "" }, { "dropping-particle" : "", "family" : "Rajmil", "given" : "Luis", "non-dropping-particle" : "", "parse-names" : false, "suffix" : "" }, { "dropping-particle" : "", "family" : "Erhart", "given" : "Michael", "non-dropping-particle" : "", "parse-names" : false, "suffix" : "" }, { "dropping-particle" : "", "family" : "Bruil", "given" : "Jeanet", "non-dropping-particle" : "", "parse-names" : false, "suffix" : "" }, { "dropping-particle" : "", "family" : "Duer", "given" : "Wolfgang", "non-dropping-particle" : "", "parse-names" : false, "suffix" : "" }, { "dropping-particle" : "", "family" : "Auquier", "given" : "Pascal", "non-dropping-particle" : "", "parse-names" : false, "suffix" : "" }, { "dropping-particle" : "", "family" : "Power", "given" : "Mick", "non-dropping-particle" : "", "parse-names" : false, "suffix" : "" }, { "dropping-particle" : "", "family" : "Abel", "given" : "Thomas", "non-dropping-particle" : "", "parse-names" : false, "suffix" : "" }, { "dropping-particle" : "", "family" : "Czemy", "given" : "Ladislav", "non-dropping-particle" : "", "parse-names" : false, "suffix" : "" }, { "dropping-particle" : "", "family" : "Mazur", "given" : "Joanna", "non-dropping-particle" : "", "parse-names" : false, "suffix" : "" }, { "dropping-particle" : "", "family" : "Czimbalmos", "given" : "Agnes", "non-dropping-particle" : "", "parse-names" : false, "suffix" : "" }, { "dropping-particle" : "", "family" : "Tountas", "given" : "Yannis", "non-dropping-particle" : "", "parse-names" : false, "suffix" : "" }, { "dropping-particle" : "", "family" : "Hagquist", "given" : "Curt", "non-dropping-particle" : "", "parse-names" : false, "suffix" : "" }, { "dropping-particle" : "", "family" : "Kilroe", "given" : "Jean", "non-dropping-particle" : "", "parse-names" : false, "suffix" : "" }, { "dropping-particle" : "", "family" : "Kidscreen Group", "given" : "European", "non-dropping-particle" : "", "parse-names" : false, "suffix" : "" } ], "container-title" : "Expert review of pharmacoeconomics &amp; outcomes research", "id" : "ITEM-1", "issue" : "3", "issued" : { "date-parts" : [ [ "2005", "6" ] ] }, "page" : "353-64", "title" : "KIDSCREEN-52 quality-of-life measure for children and adolescents.", "type" : "article-journal", "volume" : "5" }, "uris" : [ "http://www.mendeley.com/documents/?uuid=e446f373-40dd-4bc1-a1e4-b03f13b10ae7" ] }, { "id" : "ITEM-2", "itemData" : { "DOI" : "10.1111/j.1524-4733.2007.00291.x", "abstract" : "This study assesses the reliability and validity of the European KIDSCREEN-52 generic health-related quality of life (HRQoL) questionnaire for children and adolescents.", "author" : [ { "dropping-particle" : "", "family" : "Ravens-Sieberer", "given" : "Ulrike", "non-dropping-particle" : "", "parse-names" : false, "suffix" : "" }, { "dropping-particle" : "", "family" : "Gosch", "given" : "Angela", "non-dropping-particle" : "", "parse-names" : false, "suffix" : "" }, { "dropping-particle" : "", "family" : "Rajmil", "given" : "Luis", "non-dropping-particle" : "", "parse-names" : false, "suffix" : "" }, { "dropping-particle" : "", "family" : "Erhart", "given" : "Michael", "non-dropping-particle" : "", "parse-names" : false, "suffix" : "" }, { "dropping-particle" : "", "family" : "Bruil", "given" : "Jeanet", "non-dropping-particle" : "", "parse-names" : false, "suffix" : "" }, { "dropping-particle" : "", "family" : "Power", "given" : "Mick", "non-dropping-particle" : "", "parse-names" : false, "suffix" : "" }, { "dropping-particle" : "", "family" : "Duer", "given" : "Wolfgang", "non-dropping-particle" : "", "parse-names" : false, "suffix" : "" }, { "dropping-particle" : "", "family" : "Auquier", "given" : "Pascal", "non-dropping-particle" : "", "parse-names" : false, "suffix" : "" }, { "dropping-particle" : "", "family" : "Cloetta", "given" : "Bernhard", "non-dropping-particle" : "", "parse-names" : false, "suffix" : "" }, { "dropping-particle" : "", "family" : "Czemy", "given" : "Ladislav", "non-dropping-particle" : "", "parse-names" : false, "suffix" : "" }, { "dropping-particle" : "", "family" : "Mazur", "given" : "Joanna", "non-dropping-particle" : "", "parse-names" : false, "suffix" : "" }, { "dropping-particle" : "", "family" : "Czimbalmos", "given" : "Agnes", "non-dropping-particle" : "", "parse-names" : false, "suffix" : "" }, { "dropping-particle" : "", "family" : "Tountas", "given" : "Yannis", "non-dropping-particle" : "", "parse-names" : false, "suffix" : "" }, { "dropping-particle" : "", "family" : "Hagquist", "given" : "Curt", "non-dropping-particle" : "", "parse-names" : false, "suffix" : "" }, { "dropping-particle" : "", "family" : "Kilroe", "given" : "Jean", "non-dropping-particle" : "", "parse-names" : false, "suffix" : "" } ], "container-title" : "Value in health : the journal of the International Society for Pharmacoeconomics and Outcomes Research", "id" : "ITEM-2", "issue" : "4", "issued" : { "date-parts" : [ [ "2008" ] ] }, "page" : "645-58", "title" : "The KIDSCREEN-52 quality of life measure for children and adolescents: psychometric results from a cross-cultural survey in 13 European countries.", "type" : "article-journal", "volume" : "11" }, "uris" : [ "http://www.mendeley.com/documents/?uuid=0fc2923f-0e3b-46ba-bef2-631653adba5a" ] } ], "mendeley" : { "previouslyFormattedCitation" : "(Ravens-Sieberer et al., 2005, 2008)" }, "properties" : { "noteIndex" : 0 }, "schema" : "https://github.com/citation-style-language/schema/raw/master/csl-citation.json" }</w:instrText>
      </w:r>
      <w:r w:rsidR="0097487D" w:rsidRPr="00536132">
        <w:rPr>
          <w:rFonts w:ascii="Times New Roman" w:hAnsi="Times New Roman" w:cs="Times New Roman"/>
          <w:sz w:val="24"/>
          <w:szCs w:val="24"/>
          <w:lang w:val="en-GB"/>
        </w:rPr>
        <w:fldChar w:fldCharType="separate"/>
      </w:r>
      <w:r w:rsidR="00D07266" w:rsidRPr="00536132">
        <w:rPr>
          <w:rFonts w:ascii="Times New Roman" w:hAnsi="Times New Roman" w:cs="Times New Roman"/>
          <w:noProof/>
          <w:sz w:val="24"/>
          <w:szCs w:val="24"/>
          <w:lang w:val="en-GB"/>
        </w:rPr>
        <w:t>(Ravens-Sieberer et al., 2008)</w:t>
      </w:r>
      <w:r w:rsidR="0097487D" w:rsidRPr="00536132">
        <w:rPr>
          <w:rFonts w:ascii="Times New Roman" w:hAnsi="Times New Roman" w:cs="Times New Roman"/>
          <w:sz w:val="24"/>
          <w:szCs w:val="24"/>
          <w:lang w:val="en-GB"/>
        </w:rPr>
        <w:fldChar w:fldCharType="end"/>
      </w:r>
      <w:r w:rsidR="00D07266" w:rsidRPr="00536132">
        <w:rPr>
          <w:rFonts w:ascii="Times New Roman" w:hAnsi="Times New Roman" w:cs="Times New Roman"/>
          <w:sz w:val="24"/>
          <w:szCs w:val="24"/>
          <w:lang w:val="en-GB"/>
        </w:rPr>
        <w:t xml:space="preserve">. </w:t>
      </w:r>
      <w:r w:rsidR="002C5216" w:rsidRPr="00536132">
        <w:rPr>
          <w:rFonts w:ascii="Times New Roman" w:eastAsia="Arial Unicode MS" w:hAnsi="Times New Roman" w:cs="Times New Roman"/>
          <w:sz w:val="24"/>
          <w:szCs w:val="24"/>
          <w:shd w:val="clear" w:color="auto" w:fill="FFFFFF"/>
          <w:lang w:val="en-US"/>
        </w:rPr>
        <w:t xml:space="preserve">Some scientific </w:t>
      </w:r>
      <w:r w:rsidR="00C53BF2" w:rsidRPr="00536132">
        <w:rPr>
          <w:rFonts w:ascii="Times New Roman" w:eastAsia="Arial Unicode MS" w:hAnsi="Times New Roman" w:cs="Times New Roman"/>
          <w:sz w:val="24"/>
          <w:szCs w:val="24"/>
          <w:shd w:val="clear" w:color="auto" w:fill="FFFFFF"/>
          <w:lang w:val="en-US"/>
        </w:rPr>
        <w:t xml:space="preserve">accounts have </w:t>
      </w:r>
      <w:r w:rsidR="00B32F49" w:rsidRPr="00536132">
        <w:rPr>
          <w:rFonts w:ascii="Times New Roman" w:eastAsia="Arial Unicode MS" w:hAnsi="Times New Roman" w:cs="Times New Roman"/>
          <w:sz w:val="24"/>
          <w:szCs w:val="24"/>
          <w:shd w:val="clear" w:color="auto" w:fill="FFFFFF"/>
          <w:lang w:val="en-US"/>
        </w:rPr>
        <w:t xml:space="preserve">also </w:t>
      </w:r>
      <w:r w:rsidR="00C53BF2" w:rsidRPr="00536132">
        <w:rPr>
          <w:rFonts w:ascii="Times New Roman" w:eastAsia="Arial Unicode MS" w:hAnsi="Times New Roman" w:cs="Times New Roman"/>
          <w:sz w:val="24"/>
          <w:szCs w:val="24"/>
          <w:shd w:val="clear" w:color="auto" w:fill="FFFFFF"/>
          <w:lang w:val="en-US"/>
        </w:rPr>
        <w:t xml:space="preserve">described that </w:t>
      </w:r>
      <w:r w:rsidR="006D1AB5" w:rsidRPr="00536132">
        <w:rPr>
          <w:rFonts w:ascii="Times New Roman" w:eastAsia="Arial Unicode MS" w:hAnsi="Times New Roman" w:cs="Times New Roman"/>
          <w:sz w:val="24"/>
          <w:szCs w:val="24"/>
          <w:shd w:val="clear" w:color="auto" w:fill="FFFFFF"/>
          <w:lang w:val="en-US"/>
        </w:rPr>
        <w:t xml:space="preserve">cancer involves a period of identity </w:t>
      </w:r>
      <w:r w:rsidR="00C53BF2" w:rsidRPr="00536132">
        <w:rPr>
          <w:rFonts w:ascii="Times New Roman" w:eastAsia="Arial Unicode MS" w:hAnsi="Times New Roman" w:cs="Times New Roman"/>
          <w:sz w:val="24"/>
          <w:szCs w:val="24"/>
          <w:shd w:val="clear" w:color="auto" w:fill="FFFFFF"/>
          <w:lang w:val="en-US"/>
        </w:rPr>
        <w:t>re-</w:t>
      </w:r>
      <w:r w:rsidR="006D1AB5" w:rsidRPr="00536132">
        <w:rPr>
          <w:rFonts w:ascii="Times New Roman" w:eastAsia="Arial Unicode MS" w:hAnsi="Times New Roman" w:cs="Times New Roman"/>
          <w:sz w:val="24"/>
          <w:szCs w:val="24"/>
          <w:shd w:val="clear" w:color="auto" w:fill="FFFFFF"/>
          <w:lang w:val="en-US"/>
        </w:rPr>
        <w:t xml:space="preserve">construction, </w:t>
      </w:r>
      <w:r w:rsidR="00356F21" w:rsidRPr="00536132">
        <w:rPr>
          <w:rFonts w:ascii="Times New Roman" w:eastAsia="Arial Unicode MS" w:hAnsi="Times New Roman" w:cs="Times New Roman"/>
          <w:sz w:val="24"/>
          <w:szCs w:val="24"/>
          <w:shd w:val="clear" w:color="auto" w:fill="FFFFFF"/>
          <w:lang w:val="en-US"/>
        </w:rPr>
        <w:t>aimed to</w:t>
      </w:r>
      <w:r w:rsidR="00C53BF2" w:rsidRPr="00536132">
        <w:rPr>
          <w:rFonts w:ascii="Times New Roman" w:eastAsia="Arial Unicode MS" w:hAnsi="Times New Roman" w:cs="Times New Roman"/>
          <w:sz w:val="24"/>
          <w:szCs w:val="24"/>
          <w:shd w:val="clear" w:color="auto" w:fill="FFFFFF"/>
          <w:lang w:val="en-US"/>
        </w:rPr>
        <w:t xml:space="preserve"> </w:t>
      </w:r>
      <w:r w:rsidR="00356F21" w:rsidRPr="00536132">
        <w:rPr>
          <w:rFonts w:ascii="Times New Roman" w:eastAsia="Arial Unicode MS" w:hAnsi="Times New Roman" w:cs="Times New Roman"/>
          <w:sz w:val="24"/>
          <w:szCs w:val="24"/>
          <w:shd w:val="clear" w:color="auto" w:fill="FFFFFF"/>
          <w:lang w:val="en-US"/>
        </w:rPr>
        <w:t>integrate</w:t>
      </w:r>
      <w:r w:rsidR="006D1AB5" w:rsidRPr="00536132">
        <w:rPr>
          <w:rFonts w:ascii="Times New Roman" w:eastAsia="Arial Unicode MS" w:hAnsi="Times New Roman" w:cs="Times New Roman"/>
          <w:sz w:val="24"/>
          <w:szCs w:val="24"/>
          <w:shd w:val="clear" w:color="auto" w:fill="FFFFFF"/>
          <w:lang w:val="en-US"/>
        </w:rPr>
        <w:t xml:space="preserve"> the experience into one’s self-concept</w:t>
      </w:r>
      <w:r w:rsidR="00356F21" w:rsidRPr="00536132">
        <w:rPr>
          <w:rFonts w:ascii="Times New Roman" w:eastAsia="Arial Unicode MS" w:hAnsi="Times New Roman" w:cs="Times New Roman"/>
          <w:sz w:val="24"/>
          <w:szCs w:val="24"/>
          <w:shd w:val="clear" w:color="auto" w:fill="FFFFFF"/>
          <w:lang w:val="en-US"/>
        </w:rPr>
        <w:t xml:space="preserve"> and ne</w:t>
      </w:r>
      <w:r w:rsidR="00C53BF2" w:rsidRPr="00536132">
        <w:rPr>
          <w:rFonts w:ascii="Times New Roman" w:eastAsia="Arial Unicode MS" w:hAnsi="Times New Roman" w:cs="Times New Roman"/>
          <w:sz w:val="24"/>
          <w:szCs w:val="24"/>
          <w:shd w:val="clear" w:color="auto" w:fill="FFFFFF"/>
          <w:lang w:val="en-US"/>
        </w:rPr>
        <w:t xml:space="preserve">w </w:t>
      </w:r>
      <w:r w:rsidR="006D1AB5" w:rsidRPr="00536132">
        <w:rPr>
          <w:rFonts w:ascii="Times New Roman" w:eastAsia="Arial Unicode MS" w:hAnsi="Times New Roman" w:cs="Times New Roman"/>
          <w:sz w:val="24"/>
          <w:szCs w:val="24"/>
          <w:shd w:val="clear" w:color="auto" w:fill="FFFFFF"/>
          <w:lang w:val="en-US"/>
        </w:rPr>
        <w:t xml:space="preserve">life </w:t>
      </w:r>
      <w:r w:rsidR="00C53BF2" w:rsidRPr="00536132">
        <w:rPr>
          <w:rFonts w:ascii="Times New Roman" w:eastAsia="Arial Unicode MS" w:hAnsi="Times New Roman" w:cs="Times New Roman"/>
          <w:sz w:val="24"/>
          <w:szCs w:val="24"/>
          <w:shd w:val="clear" w:color="auto" w:fill="FFFFFF"/>
          <w:lang w:val="en-US"/>
        </w:rPr>
        <w:t>philosophy</w:t>
      </w:r>
      <w:r w:rsidR="00BF612B">
        <w:rPr>
          <w:rFonts w:ascii="Times New Roman" w:eastAsia="Arial Unicode MS" w:hAnsi="Times New Roman" w:cs="Times New Roman"/>
          <w:sz w:val="24"/>
          <w:szCs w:val="24"/>
          <w:shd w:val="clear" w:color="auto" w:fill="FFFFFF"/>
          <w:lang w:val="en-US"/>
        </w:rPr>
        <w:t xml:space="preserve"> (Wallander, Varni, Babani, Banis &amp; Wilcox, 1989; Zebrack, 2000)</w:t>
      </w:r>
      <w:r w:rsidR="006D1AB5" w:rsidRPr="00536132">
        <w:rPr>
          <w:rFonts w:ascii="Times New Roman" w:eastAsia="Arial Unicode MS" w:hAnsi="Times New Roman" w:cs="Times New Roman"/>
          <w:sz w:val="24"/>
          <w:szCs w:val="24"/>
          <w:shd w:val="clear" w:color="auto" w:fill="FFFFFF"/>
          <w:lang w:val="en-US"/>
        </w:rPr>
        <w:t xml:space="preserve">. </w:t>
      </w:r>
      <w:r w:rsidR="00C53BF2" w:rsidRPr="00536132">
        <w:rPr>
          <w:rFonts w:ascii="Times New Roman" w:eastAsia="Arial Unicode MS" w:hAnsi="Times New Roman" w:cs="Times New Roman"/>
          <w:sz w:val="24"/>
          <w:szCs w:val="24"/>
          <w:shd w:val="clear" w:color="auto" w:fill="FFFFFF"/>
          <w:lang w:val="en-US"/>
        </w:rPr>
        <w:t xml:space="preserve">To these challenges, </w:t>
      </w:r>
      <w:r w:rsidR="003A012A" w:rsidRPr="00536132">
        <w:rPr>
          <w:rFonts w:ascii="Times New Roman" w:eastAsia="Arial Unicode MS" w:hAnsi="Times New Roman" w:cs="Times New Roman"/>
          <w:sz w:val="24"/>
          <w:szCs w:val="24"/>
          <w:shd w:val="clear" w:color="auto" w:fill="FFFFFF"/>
          <w:lang w:val="en-US"/>
        </w:rPr>
        <w:t xml:space="preserve">other </w:t>
      </w:r>
      <w:r w:rsidR="00C53BF2" w:rsidRPr="00536132">
        <w:rPr>
          <w:rFonts w:ascii="Times New Roman" w:eastAsia="Arial Unicode MS" w:hAnsi="Times New Roman" w:cs="Times New Roman"/>
          <w:sz w:val="24"/>
          <w:szCs w:val="24"/>
          <w:shd w:val="clear" w:color="auto" w:fill="FFFFFF"/>
          <w:lang w:val="en-US"/>
        </w:rPr>
        <w:t>a</w:t>
      </w:r>
      <w:r w:rsidR="00CF5F78" w:rsidRPr="00536132">
        <w:rPr>
          <w:rFonts w:ascii="Times New Roman" w:eastAsia="Arial Unicode MS" w:hAnsi="Times New Roman" w:cs="Times New Roman"/>
          <w:sz w:val="24"/>
          <w:szCs w:val="24"/>
          <w:shd w:val="clear" w:color="auto" w:fill="FFFFFF"/>
          <w:lang w:val="en-US"/>
        </w:rPr>
        <w:t xml:space="preserve">dditional illness-related stressors </w:t>
      </w:r>
      <w:r w:rsidR="00C53BF2" w:rsidRPr="00536132">
        <w:rPr>
          <w:rFonts w:ascii="Times New Roman" w:eastAsia="Arial Unicode MS" w:hAnsi="Times New Roman" w:cs="Times New Roman"/>
          <w:sz w:val="24"/>
          <w:szCs w:val="24"/>
          <w:shd w:val="clear" w:color="auto" w:fill="FFFFFF"/>
          <w:lang w:val="en-US"/>
        </w:rPr>
        <w:t xml:space="preserve">must be </w:t>
      </w:r>
      <w:r w:rsidR="003A012A" w:rsidRPr="00536132">
        <w:rPr>
          <w:rFonts w:ascii="Times New Roman" w:eastAsia="Arial Unicode MS" w:hAnsi="Times New Roman" w:cs="Times New Roman"/>
          <w:sz w:val="24"/>
          <w:szCs w:val="24"/>
          <w:shd w:val="clear" w:color="auto" w:fill="FFFFFF"/>
          <w:lang w:val="en-US"/>
        </w:rPr>
        <w:t>added</w:t>
      </w:r>
      <w:r w:rsidR="00C53BF2" w:rsidRPr="00536132">
        <w:rPr>
          <w:rFonts w:ascii="Times New Roman" w:eastAsia="Arial Unicode MS" w:hAnsi="Times New Roman" w:cs="Times New Roman"/>
          <w:sz w:val="24"/>
          <w:szCs w:val="24"/>
          <w:shd w:val="clear" w:color="auto" w:fill="FFFFFF"/>
          <w:lang w:val="en-US"/>
        </w:rPr>
        <w:t>:</w:t>
      </w:r>
      <w:r w:rsidR="00CF5F78" w:rsidRPr="00536132">
        <w:rPr>
          <w:rFonts w:ascii="Times New Roman" w:eastAsia="Arial Unicode MS" w:hAnsi="Times New Roman" w:cs="Times New Roman"/>
          <w:sz w:val="24"/>
          <w:szCs w:val="24"/>
          <w:shd w:val="clear" w:color="auto" w:fill="FFFFFF"/>
          <w:lang w:val="en-US"/>
        </w:rPr>
        <w:t xml:space="preserve"> understanding the diagnosis</w:t>
      </w:r>
      <w:r w:rsidR="003A012A" w:rsidRPr="00536132">
        <w:rPr>
          <w:rFonts w:ascii="Times New Roman" w:eastAsia="Arial Unicode MS" w:hAnsi="Times New Roman" w:cs="Times New Roman"/>
          <w:sz w:val="24"/>
          <w:szCs w:val="24"/>
          <w:shd w:val="clear" w:color="auto" w:fill="FFFFFF"/>
          <w:lang w:val="en-US"/>
        </w:rPr>
        <w:t xml:space="preserve">, the treatment, the prognosis and </w:t>
      </w:r>
      <w:r w:rsidRPr="00536132">
        <w:rPr>
          <w:rFonts w:ascii="Times New Roman" w:eastAsia="Arial Unicode MS" w:hAnsi="Times New Roman" w:cs="Times New Roman"/>
          <w:sz w:val="24"/>
          <w:szCs w:val="24"/>
          <w:shd w:val="clear" w:color="auto" w:fill="FFFFFF"/>
          <w:lang w:val="en-US"/>
        </w:rPr>
        <w:t xml:space="preserve">adapting to </w:t>
      </w:r>
      <w:r w:rsidR="003A012A" w:rsidRPr="00536132">
        <w:rPr>
          <w:rFonts w:ascii="Times New Roman" w:eastAsia="Arial Unicode MS" w:hAnsi="Times New Roman" w:cs="Times New Roman"/>
          <w:sz w:val="24"/>
          <w:szCs w:val="24"/>
          <w:shd w:val="clear" w:color="auto" w:fill="FFFFFF"/>
          <w:lang w:val="en-US"/>
        </w:rPr>
        <w:t>all of it, a</w:t>
      </w:r>
      <w:r w:rsidR="00356F21" w:rsidRPr="00536132">
        <w:rPr>
          <w:rFonts w:ascii="Times New Roman" w:eastAsia="Arial Unicode MS" w:hAnsi="Times New Roman" w:cs="Times New Roman"/>
          <w:sz w:val="24"/>
          <w:szCs w:val="24"/>
          <w:shd w:val="clear" w:color="auto" w:fill="FFFFFF"/>
          <w:lang w:val="en-US"/>
        </w:rPr>
        <w:t xml:space="preserve">s well as </w:t>
      </w:r>
      <w:r w:rsidR="003A012A" w:rsidRPr="00536132">
        <w:rPr>
          <w:rFonts w:ascii="Times New Roman" w:eastAsia="Arial Unicode MS" w:hAnsi="Times New Roman" w:cs="Times New Roman"/>
          <w:sz w:val="24"/>
          <w:szCs w:val="24"/>
          <w:shd w:val="clear" w:color="auto" w:fill="FFFFFF"/>
          <w:lang w:val="en-US"/>
        </w:rPr>
        <w:t xml:space="preserve">to possible </w:t>
      </w:r>
      <w:r w:rsidRPr="00536132">
        <w:rPr>
          <w:rFonts w:ascii="Times New Roman" w:eastAsia="Arial Unicode MS" w:hAnsi="Times New Roman" w:cs="Times New Roman"/>
          <w:sz w:val="24"/>
          <w:szCs w:val="24"/>
          <w:shd w:val="clear" w:color="auto" w:fill="FFFFFF"/>
          <w:lang w:val="en-US"/>
        </w:rPr>
        <w:t>related side-effects</w:t>
      </w:r>
      <w:r w:rsidR="003A012A" w:rsidRPr="00536132">
        <w:rPr>
          <w:rFonts w:ascii="Times New Roman" w:eastAsia="Arial Unicode MS" w:hAnsi="Times New Roman" w:cs="Times New Roman"/>
          <w:sz w:val="24"/>
          <w:szCs w:val="24"/>
          <w:shd w:val="clear" w:color="auto" w:fill="FFFFFF"/>
          <w:lang w:val="en-US"/>
        </w:rPr>
        <w:t xml:space="preserve">. Moreover, the adolescent will have to </w:t>
      </w:r>
      <w:r w:rsidRPr="00536132">
        <w:rPr>
          <w:rFonts w:ascii="Times New Roman" w:eastAsia="Arial Unicode MS" w:hAnsi="Times New Roman" w:cs="Times New Roman"/>
          <w:sz w:val="24"/>
          <w:szCs w:val="24"/>
          <w:shd w:val="clear" w:color="auto" w:fill="FFFFFF"/>
          <w:lang w:val="en-US"/>
        </w:rPr>
        <w:t>establish</w:t>
      </w:r>
      <w:r w:rsidR="003A012A" w:rsidRPr="00536132">
        <w:rPr>
          <w:rFonts w:ascii="Times New Roman" w:eastAsia="Arial Unicode MS" w:hAnsi="Times New Roman" w:cs="Times New Roman"/>
          <w:sz w:val="24"/>
          <w:szCs w:val="24"/>
          <w:shd w:val="clear" w:color="auto" w:fill="FFFFFF"/>
          <w:lang w:val="en-US"/>
        </w:rPr>
        <w:t xml:space="preserve"> </w:t>
      </w:r>
      <w:r w:rsidRPr="00536132">
        <w:rPr>
          <w:rFonts w:ascii="Times New Roman" w:eastAsia="Arial Unicode MS" w:hAnsi="Times New Roman" w:cs="Times New Roman"/>
          <w:sz w:val="24"/>
          <w:szCs w:val="24"/>
          <w:shd w:val="clear" w:color="auto" w:fill="FFFFFF"/>
          <w:lang w:val="en-US"/>
        </w:rPr>
        <w:t>a rela</w:t>
      </w:r>
      <w:r w:rsidR="00E32EB8" w:rsidRPr="00536132">
        <w:rPr>
          <w:rFonts w:ascii="Times New Roman" w:eastAsia="Arial Unicode MS" w:hAnsi="Times New Roman" w:cs="Times New Roman"/>
          <w:sz w:val="24"/>
          <w:szCs w:val="24"/>
          <w:shd w:val="clear" w:color="auto" w:fill="FFFFFF"/>
          <w:lang w:val="en-US"/>
        </w:rPr>
        <w:t>tionship with health providers</w:t>
      </w:r>
      <w:r w:rsidR="00356F21" w:rsidRPr="00536132">
        <w:rPr>
          <w:rFonts w:ascii="Times New Roman" w:eastAsia="Arial Unicode MS" w:hAnsi="Times New Roman" w:cs="Times New Roman"/>
          <w:sz w:val="24"/>
          <w:szCs w:val="24"/>
          <w:shd w:val="clear" w:color="auto" w:fill="FFFFFF"/>
          <w:lang w:val="en-US"/>
        </w:rPr>
        <w:t xml:space="preserve"> and </w:t>
      </w:r>
      <w:r w:rsidR="002C5216" w:rsidRPr="00536132">
        <w:rPr>
          <w:rFonts w:ascii="Times New Roman" w:eastAsia="Arial Unicode MS" w:hAnsi="Times New Roman" w:cs="Times New Roman"/>
          <w:sz w:val="24"/>
          <w:szCs w:val="24"/>
          <w:shd w:val="clear" w:color="auto" w:fill="FFFFFF"/>
          <w:lang w:val="en-US"/>
        </w:rPr>
        <w:t xml:space="preserve">his/her </w:t>
      </w:r>
      <w:r w:rsidR="00356F21" w:rsidRPr="00536132">
        <w:rPr>
          <w:rFonts w:ascii="Times New Roman" w:eastAsia="Arial Unicode MS" w:hAnsi="Times New Roman" w:cs="Times New Roman"/>
          <w:sz w:val="24"/>
          <w:szCs w:val="24"/>
          <w:shd w:val="clear" w:color="auto" w:fill="FFFFFF"/>
          <w:lang w:val="en-US"/>
        </w:rPr>
        <w:t>peers at the hospital.</w:t>
      </w:r>
      <w:r w:rsidRPr="00536132">
        <w:rPr>
          <w:rFonts w:ascii="Times New Roman" w:eastAsia="Arial Unicode MS" w:hAnsi="Times New Roman" w:cs="Times New Roman"/>
          <w:sz w:val="24"/>
          <w:szCs w:val="24"/>
          <w:shd w:val="clear" w:color="auto" w:fill="FFFFFF"/>
          <w:lang w:val="en-US"/>
        </w:rPr>
        <w:t xml:space="preserve"> Dealing with such stressful situation may be overwhelming for many adolescents and their own </w:t>
      </w:r>
      <w:r w:rsidR="00514C68" w:rsidRPr="00536132">
        <w:rPr>
          <w:rFonts w:ascii="Times New Roman" w:eastAsia="Arial Unicode MS" w:hAnsi="Times New Roman" w:cs="Times New Roman"/>
          <w:sz w:val="24"/>
          <w:szCs w:val="24"/>
          <w:shd w:val="clear" w:color="auto" w:fill="FFFFFF"/>
          <w:lang w:val="en-US"/>
        </w:rPr>
        <w:t xml:space="preserve">coping </w:t>
      </w:r>
      <w:r w:rsidRPr="00536132">
        <w:rPr>
          <w:rFonts w:ascii="Times New Roman" w:eastAsia="Arial Unicode MS" w:hAnsi="Times New Roman" w:cs="Times New Roman"/>
          <w:sz w:val="24"/>
          <w:szCs w:val="24"/>
          <w:shd w:val="clear" w:color="auto" w:fill="FFFFFF"/>
          <w:lang w:val="en-US"/>
        </w:rPr>
        <w:t>resources could be insufficient.</w:t>
      </w:r>
      <w:r w:rsidR="00445A13" w:rsidRPr="00536132">
        <w:rPr>
          <w:rFonts w:ascii="Times New Roman" w:eastAsia="Arial Unicode MS" w:hAnsi="Times New Roman" w:cs="Times New Roman"/>
          <w:sz w:val="24"/>
          <w:szCs w:val="24"/>
          <w:shd w:val="clear" w:color="auto" w:fill="FFFFFF"/>
          <w:lang w:val="en-US"/>
        </w:rPr>
        <w:t xml:space="preserve"> </w:t>
      </w:r>
    </w:p>
    <w:p w:rsidR="00E176EB" w:rsidRPr="00536132" w:rsidRDefault="00445A13" w:rsidP="00536132">
      <w:pPr>
        <w:spacing w:after="0" w:line="240" w:lineRule="auto"/>
        <w:ind w:firstLine="708"/>
        <w:jc w:val="both"/>
        <w:rPr>
          <w:rFonts w:ascii="Times New Roman" w:eastAsia="Arial Unicode MS" w:hAnsi="Times New Roman" w:cs="Times New Roman"/>
          <w:sz w:val="24"/>
          <w:szCs w:val="24"/>
          <w:shd w:val="clear" w:color="auto" w:fill="FFFFFF"/>
          <w:lang w:val="en-US"/>
        </w:rPr>
      </w:pPr>
      <w:r w:rsidRPr="00536132">
        <w:rPr>
          <w:rFonts w:ascii="Times New Roman" w:eastAsia="Arial Unicode MS" w:hAnsi="Times New Roman" w:cs="Times New Roman"/>
          <w:sz w:val="24"/>
          <w:szCs w:val="24"/>
          <w:shd w:val="clear" w:color="auto" w:fill="FFFFFF"/>
          <w:lang w:val="en-US"/>
        </w:rPr>
        <w:t xml:space="preserve">Social support </w:t>
      </w:r>
      <w:r w:rsidR="00514C68" w:rsidRPr="00536132">
        <w:rPr>
          <w:rFonts w:ascii="Times New Roman" w:eastAsia="Arial Unicode MS" w:hAnsi="Times New Roman" w:cs="Times New Roman"/>
          <w:sz w:val="24"/>
          <w:szCs w:val="24"/>
          <w:shd w:val="clear" w:color="auto" w:fill="FFFFFF"/>
          <w:lang w:val="en-US"/>
        </w:rPr>
        <w:t>has been stated as a relevant</w:t>
      </w:r>
      <w:r w:rsidRPr="00536132">
        <w:rPr>
          <w:rFonts w:ascii="Times New Roman" w:eastAsia="Arial Unicode MS" w:hAnsi="Times New Roman" w:cs="Times New Roman"/>
          <w:sz w:val="24"/>
          <w:szCs w:val="24"/>
          <w:shd w:val="clear" w:color="auto" w:fill="FFFFFF"/>
          <w:lang w:val="en-US"/>
        </w:rPr>
        <w:t xml:space="preserve"> factor </w:t>
      </w:r>
      <w:r w:rsidR="00514C68" w:rsidRPr="00536132">
        <w:rPr>
          <w:rFonts w:ascii="Times New Roman" w:eastAsia="Arial Unicode MS" w:hAnsi="Times New Roman" w:cs="Times New Roman"/>
          <w:sz w:val="24"/>
          <w:szCs w:val="24"/>
          <w:shd w:val="clear" w:color="auto" w:fill="FFFFFF"/>
          <w:lang w:val="en-US"/>
        </w:rPr>
        <w:t>influencing</w:t>
      </w:r>
      <w:r w:rsidRPr="00536132">
        <w:rPr>
          <w:rFonts w:ascii="Times New Roman" w:eastAsia="Arial Unicode MS" w:hAnsi="Times New Roman" w:cs="Times New Roman"/>
          <w:sz w:val="24"/>
          <w:szCs w:val="24"/>
          <w:shd w:val="clear" w:color="auto" w:fill="FFFFFF"/>
          <w:lang w:val="en-US"/>
        </w:rPr>
        <w:t xml:space="preserve"> adaptation outcomes when facing stressful circumstances of diverse nature</w:t>
      </w:r>
      <w:r w:rsidR="00BF612B">
        <w:rPr>
          <w:rFonts w:ascii="Times New Roman" w:eastAsia="Arial Unicode MS" w:hAnsi="Times New Roman" w:cs="Times New Roman"/>
          <w:sz w:val="24"/>
          <w:szCs w:val="24"/>
          <w:shd w:val="clear" w:color="auto" w:fill="FFFFFF"/>
          <w:lang w:val="en-US"/>
        </w:rPr>
        <w:t xml:space="preserve"> (McDougall &amp; Tsonis, 2009)</w:t>
      </w:r>
      <w:r w:rsidRPr="00536132">
        <w:rPr>
          <w:rFonts w:ascii="Times New Roman" w:eastAsia="Arial Unicode MS" w:hAnsi="Times New Roman" w:cs="Times New Roman"/>
          <w:sz w:val="24"/>
          <w:szCs w:val="24"/>
          <w:shd w:val="clear" w:color="auto" w:fill="FFFFFF"/>
          <w:lang w:val="en-US"/>
        </w:rPr>
        <w:t xml:space="preserve"> and </w:t>
      </w:r>
      <w:r w:rsidR="006F4F52" w:rsidRPr="00536132">
        <w:rPr>
          <w:rFonts w:ascii="Times New Roman" w:eastAsia="Arial Unicode MS" w:hAnsi="Times New Roman" w:cs="Times New Roman"/>
          <w:sz w:val="24"/>
          <w:szCs w:val="24"/>
          <w:shd w:val="clear" w:color="auto" w:fill="FFFFFF"/>
          <w:lang w:val="en-US"/>
        </w:rPr>
        <w:t xml:space="preserve">also, </w:t>
      </w:r>
      <w:r w:rsidRPr="00536132">
        <w:rPr>
          <w:rFonts w:ascii="Times New Roman" w:eastAsia="Arial Unicode MS" w:hAnsi="Times New Roman" w:cs="Times New Roman"/>
          <w:sz w:val="24"/>
          <w:szCs w:val="24"/>
          <w:shd w:val="clear" w:color="auto" w:fill="FFFFFF"/>
          <w:lang w:val="en-US"/>
        </w:rPr>
        <w:t>it has been recognized as an important determinant of HRQoL among diverse clinical samples, suffering from both acute and chronic diseases</w:t>
      </w:r>
      <w:r w:rsidR="00BF612B">
        <w:rPr>
          <w:rFonts w:ascii="Times New Roman" w:eastAsia="Arial Unicode MS" w:hAnsi="Times New Roman" w:cs="Times New Roman"/>
          <w:sz w:val="24"/>
          <w:szCs w:val="24"/>
          <w:shd w:val="clear" w:color="auto" w:fill="FFFFFF"/>
          <w:lang w:val="en-US"/>
        </w:rPr>
        <w:t xml:space="preserve"> (Maslow &amp; Chung, 2013; McDougall &amp; Tsonis, 2009; van Horn &amp; Kautz, 2007; Yarcheski, Mahon &amp; Yarcheski, 2001)</w:t>
      </w:r>
      <w:r w:rsidRPr="00536132">
        <w:rPr>
          <w:rFonts w:ascii="Times New Roman" w:eastAsia="Arial Unicode MS" w:hAnsi="Times New Roman" w:cs="Times New Roman"/>
          <w:sz w:val="24"/>
          <w:szCs w:val="24"/>
          <w:shd w:val="clear" w:color="auto" w:fill="FFFFFF"/>
          <w:lang w:val="en-US"/>
        </w:rPr>
        <w:t>.</w:t>
      </w:r>
      <w:r w:rsidR="00D15398" w:rsidRPr="00536132">
        <w:rPr>
          <w:rFonts w:ascii="Times New Roman" w:eastAsia="Arial Unicode MS" w:hAnsi="Times New Roman" w:cs="Times New Roman"/>
          <w:sz w:val="24"/>
          <w:szCs w:val="24"/>
          <w:shd w:val="clear" w:color="auto" w:fill="FFFFFF"/>
          <w:lang w:val="en-US"/>
        </w:rPr>
        <w:t xml:space="preserve"> It is important to note that when speaking about social support, the emotional, informative and instrumental dimensions of it are being considered. </w:t>
      </w:r>
    </w:p>
    <w:p w:rsidR="00D15398" w:rsidRPr="00536132" w:rsidRDefault="000636A2" w:rsidP="00536132">
      <w:pPr>
        <w:spacing w:after="0" w:line="240" w:lineRule="auto"/>
        <w:ind w:firstLine="708"/>
        <w:jc w:val="both"/>
        <w:rPr>
          <w:rFonts w:ascii="Times New Roman" w:eastAsia="Arial Unicode MS" w:hAnsi="Times New Roman" w:cs="Times New Roman"/>
          <w:sz w:val="24"/>
          <w:szCs w:val="24"/>
          <w:shd w:val="clear" w:color="auto" w:fill="FFFFFF"/>
          <w:lang w:val="en-US"/>
        </w:rPr>
      </w:pPr>
      <w:r w:rsidRPr="00536132">
        <w:rPr>
          <w:rFonts w:ascii="Times New Roman" w:eastAsia="Arial Unicode MS" w:hAnsi="Times New Roman" w:cs="Times New Roman"/>
          <w:sz w:val="24"/>
          <w:szCs w:val="24"/>
          <w:shd w:val="clear" w:color="auto" w:fill="FFFFFF"/>
          <w:lang w:val="en-US"/>
        </w:rPr>
        <w:t xml:space="preserve">In research, conceptualizations of </w:t>
      </w:r>
      <w:r w:rsidR="00445A13" w:rsidRPr="00536132">
        <w:rPr>
          <w:rFonts w:ascii="Times New Roman" w:eastAsia="Arial Unicode MS" w:hAnsi="Times New Roman" w:cs="Times New Roman"/>
          <w:sz w:val="24"/>
          <w:szCs w:val="24"/>
          <w:shd w:val="clear" w:color="auto" w:fill="FFFFFF"/>
          <w:lang w:val="en-US"/>
        </w:rPr>
        <w:t xml:space="preserve">social support </w:t>
      </w:r>
      <w:r w:rsidRPr="00536132">
        <w:rPr>
          <w:rFonts w:ascii="Times New Roman" w:eastAsia="Arial Unicode MS" w:hAnsi="Times New Roman" w:cs="Times New Roman"/>
          <w:sz w:val="24"/>
          <w:szCs w:val="24"/>
          <w:shd w:val="clear" w:color="auto" w:fill="FFFFFF"/>
          <w:lang w:val="en-US"/>
        </w:rPr>
        <w:t xml:space="preserve">are usually divided into two </w:t>
      </w:r>
      <w:r w:rsidR="00514C68" w:rsidRPr="00536132">
        <w:rPr>
          <w:rFonts w:ascii="Times New Roman" w:eastAsia="Arial Unicode MS" w:hAnsi="Times New Roman" w:cs="Times New Roman"/>
          <w:sz w:val="24"/>
          <w:szCs w:val="24"/>
          <w:shd w:val="clear" w:color="auto" w:fill="FFFFFF"/>
          <w:lang w:val="en-US"/>
        </w:rPr>
        <w:t>models: 1) structural models</w:t>
      </w:r>
      <w:r w:rsidR="00445A13" w:rsidRPr="00536132">
        <w:rPr>
          <w:rFonts w:ascii="Times New Roman" w:eastAsia="Arial Unicode MS" w:hAnsi="Times New Roman" w:cs="Times New Roman"/>
          <w:sz w:val="24"/>
          <w:szCs w:val="24"/>
          <w:shd w:val="clear" w:color="auto" w:fill="FFFFFF"/>
          <w:lang w:val="en-US"/>
        </w:rPr>
        <w:t xml:space="preserve"> </w:t>
      </w:r>
      <w:r w:rsidR="00514C68" w:rsidRPr="00536132">
        <w:rPr>
          <w:rFonts w:ascii="Times New Roman" w:eastAsia="Arial Unicode MS" w:hAnsi="Times New Roman" w:cs="Times New Roman"/>
          <w:sz w:val="24"/>
          <w:szCs w:val="24"/>
          <w:shd w:val="clear" w:color="auto" w:fill="FFFFFF"/>
          <w:lang w:val="en-US"/>
        </w:rPr>
        <w:t>and 2) f</w:t>
      </w:r>
      <w:r w:rsidRPr="00536132">
        <w:rPr>
          <w:rFonts w:ascii="Times New Roman" w:eastAsia="Arial Unicode MS" w:hAnsi="Times New Roman" w:cs="Times New Roman"/>
          <w:sz w:val="24"/>
          <w:szCs w:val="24"/>
          <w:shd w:val="clear" w:color="auto" w:fill="FFFFFF"/>
          <w:lang w:val="en-US"/>
        </w:rPr>
        <w:t xml:space="preserve">unctional models. </w:t>
      </w:r>
      <w:r w:rsidR="000B07C6" w:rsidRPr="00536132">
        <w:rPr>
          <w:rFonts w:ascii="Times New Roman" w:eastAsia="Arial Unicode MS" w:hAnsi="Times New Roman" w:cs="Times New Roman"/>
          <w:sz w:val="24"/>
          <w:szCs w:val="24"/>
          <w:shd w:val="clear" w:color="auto" w:fill="FFFFFF"/>
          <w:lang w:val="en-US"/>
        </w:rPr>
        <w:t xml:space="preserve">Studies have mainly focused on studying the effects </w:t>
      </w:r>
      <w:r w:rsidR="00514C68" w:rsidRPr="00536132">
        <w:rPr>
          <w:rFonts w:ascii="Times New Roman" w:eastAsia="Arial Unicode MS" w:hAnsi="Times New Roman" w:cs="Times New Roman"/>
          <w:sz w:val="24"/>
          <w:szCs w:val="24"/>
          <w:shd w:val="clear" w:color="auto" w:fill="FFFFFF"/>
          <w:lang w:val="en-US"/>
        </w:rPr>
        <w:t xml:space="preserve">(functional models) </w:t>
      </w:r>
      <w:r w:rsidR="000B07C6" w:rsidRPr="00536132">
        <w:rPr>
          <w:rFonts w:ascii="Times New Roman" w:eastAsia="Arial Unicode MS" w:hAnsi="Times New Roman" w:cs="Times New Roman"/>
          <w:sz w:val="24"/>
          <w:szCs w:val="24"/>
          <w:shd w:val="clear" w:color="auto" w:fill="FFFFFF"/>
          <w:lang w:val="en-US"/>
        </w:rPr>
        <w:t xml:space="preserve">of perceived </w:t>
      </w:r>
      <w:r w:rsidR="00445A13" w:rsidRPr="00536132">
        <w:rPr>
          <w:rFonts w:ascii="Times New Roman" w:eastAsia="Arial Unicode MS" w:hAnsi="Times New Roman" w:cs="Times New Roman"/>
          <w:sz w:val="24"/>
          <w:szCs w:val="24"/>
          <w:shd w:val="clear" w:color="auto" w:fill="FFFFFF"/>
          <w:lang w:val="en-US"/>
        </w:rPr>
        <w:t>social support (onwards, P</w:t>
      </w:r>
      <w:r w:rsidR="000B07C6" w:rsidRPr="00536132">
        <w:rPr>
          <w:rFonts w:ascii="Times New Roman" w:eastAsia="Arial Unicode MS" w:hAnsi="Times New Roman" w:cs="Times New Roman"/>
          <w:sz w:val="24"/>
          <w:szCs w:val="24"/>
          <w:shd w:val="clear" w:color="auto" w:fill="FFFFFF"/>
          <w:lang w:val="en-US"/>
        </w:rPr>
        <w:t>SS</w:t>
      </w:r>
      <w:r w:rsidR="00514C68" w:rsidRPr="00536132">
        <w:rPr>
          <w:rFonts w:ascii="Times New Roman" w:eastAsia="Arial Unicode MS" w:hAnsi="Times New Roman" w:cs="Times New Roman"/>
          <w:sz w:val="24"/>
          <w:szCs w:val="24"/>
          <w:shd w:val="clear" w:color="auto" w:fill="FFFFFF"/>
          <w:lang w:val="en-US"/>
        </w:rPr>
        <w:t>),</w:t>
      </w:r>
      <w:r w:rsidRPr="00536132">
        <w:rPr>
          <w:rFonts w:ascii="Times New Roman" w:eastAsia="Arial Unicode MS" w:hAnsi="Times New Roman" w:cs="Times New Roman"/>
          <w:sz w:val="24"/>
          <w:szCs w:val="24"/>
          <w:shd w:val="clear" w:color="auto" w:fill="FFFFFF"/>
          <w:lang w:val="en-US"/>
        </w:rPr>
        <w:t xml:space="preserve"> </w:t>
      </w:r>
      <w:r w:rsidR="000B07C6" w:rsidRPr="00536132">
        <w:rPr>
          <w:rFonts w:ascii="Times New Roman" w:eastAsia="Arial Unicode MS" w:hAnsi="Times New Roman" w:cs="Times New Roman"/>
          <w:sz w:val="24"/>
          <w:szCs w:val="24"/>
          <w:shd w:val="clear" w:color="auto" w:fill="FFFFFF"/>
          <w:lang w:val="en-US"/>
        </w:rPr>
        <w:t xml:space="preserve">more than the simple availability or the extension </w:t>
      </w:r>
      <w:r w:rsidRPr="00536132">
        <w:rPr>
          <w:rFonts w:ascii="Times New Roman" w:eastAsia="Arial Unicode MS" w:hAnsi="Times New Roman" w:cs="Times New Roman"/>
          <w:sz w:val="24"/>
          <w:szCs w:val="24"/>
          <w:shd w:val="clear" w:color="auto" w:fill="FFFFFF"/>
          <w:lang w:val="en-US"/>
        </w:rPr>
        <w:t xml:space="preserve">(e.g. number of family members, social roles, etc.) </w:t>
      </w:r>
      <w:r w:rsidR="000B07C6" w:rsidRPr="00536132">
        <w:rPr>
          <w:rFonts w:ascii="Times New Roman" w:eastAsia="Arial Unicode MS" w:hAnsi="Times New Roman" w:cs="Times New Roman"/>
          <w:sz w:val="24"/>
          <w:szCs w:val="24"/>
          <w:shd w:val="clear" w:color="auto" w:fill="FFFFFF"/>
          <w:lang w:val="en-US"/>
        </w:rPr>
        <w:t xml:space="preserve">of </w:t>
      </w:r>
      <w:r w:rsidR="00445A13" w:rsidRPr="00536132">
        <w:rPr>
          <w:rFonts w:ascii="Times New Roman" w:eastAsia="Arial Unicode MS" w:hAnsi="Times New Roman" w:cs="Times New Roman"/>
          <w:sz w:val="24"/>
          <w:szCs w:val="24"/>
          <w:shd w:val="clear" w:color="auto" w:fill="FFFFFF"/>
          <w:lang w:val="en-US"/>
        </w:rPr>
        <w:t>social support</w:t>
      </w:r>
      <w:r w:rsidRPr="00536132">
        <w:rPr>
          <w:rFonts w:ascii="Times New Roman" w:eastAsia="Arial Unicode MS" w:hAnsi="Times New Roman" w:cs="Times New Roman"/>
          <w:sz w:val="24"/>
          <w:szCs w:val="24"/>
          <w:shd w:val="clear" w:color="auto" w:fill="FFFFFF"/>
          <w:lang w:val="en-US"/>
        </w:rPr>
        <w:t xml:space="preserve"> </w:t>
      </w:r>
      <w:r w:rsidR="000B07C6" w:rsidRPr="00536132">
        <w:rPr>
          <w:rFonts w:ascii="Times New Roman" w:eastAsia="Arial Unicode MS" w:hAnsi="Times New Roman" w:cs="Times New Roman"/>
          <w:sz w:val="24"/>
          <w:szCs w:val="24"/>
          <w:shd w:val="clear" w:color="auto" w:fill="FFFFFF"/>
          <w:lang w:val="en-US"/>
        </w:rPr>
        <w:t>networks (</w:t>
      </w:r>
      <w:r w:rsidRPr="00536132">
        <w:rPr>
          <w:rFonts w:ascii="Times New Roman" w:eastAsia="Arial Unicode MS" w:hAnsi="Times New Roman" w:cs="Times New Roman"/>
          <w:sz w:val="24"/>
          <w:szCs w:val="24"/>
          <w:shd w:val="clear" w:color="auto" w:fill="FFFFFF"/>
          <w:lang w:val="en-US"/>
        </w:rPr>
        <w:t>structural models)</w:t>
      </w:r>
      <w:r w:rsidR="000B07C6" w:rsidRPr="00536132">
        <w:rPr>
          <w:rFonts w:ascii="Times New Roman" w:eastAsia="Arial Unicode MS" w:hAnsi="Times New Roman" w:cs="Times New Roman"/>
          <w:sz w:val="24"/>
          <w:szCs w:val="24"/>
          <w:shd w:val="clear" w:color="auto" w:fill="FFFFFF"/>
          <w:lang w:val="en-US"/>
        </w:rPr>
        <w:t>.</w:t>
      </w:r>
      <w:r w:rsidRPr="00536132">
        <w:rPr>
          <w:rFonts w:ascii="Times New Roman" w:eastAsia="Arial Unicode MS" w:hAnsi="Times New Roman" w:cs="Times New Roman"/>
          <w:sz w:val="24"/>
          <w:szCs w:val="24"/>
          <w:shd w:val="clear" w:color="auto" w:fill="FFFFFF"/>
          <w:lang w:val="en-US"/>
        </w:rPr>
        <w:t xml:space="preserve"> </w:t>
      </w:r>
      <w:r w:rsidR="0085006D" w:rsidRPr="00536132">
        <w:rPr>
          <w:rFonts w:ascii="Times New Roman" w:eastAsia="Arial Unicode MS" w:hAnsi="Times New Roman" w:cs="Times New Roman"/>
          <w:sz w:val="24"/>
          <w:szCs w:val="24"/>
          <w:shd w:val="clear" w:color="auto" w:fill="FFFFFF"/>
          <w:lang w:val="en-US"/>
        </w:rPr>
        <w:t xml:space="preserve">Although the size of the network has proved to be directly related </w:t>
      </w:r>
      <w:r w:rsidRPr="00536132">
        <w:rPr>
          <w:rFonts w:ascii="Times New Roman" w:eastAsia="Arial Unicode MS" w:hAnsi="Times New Roman" w:cs="Times New Roman"/>
          <w:sz w:val="24"/>
          <w:szCs w:val="24"/>
          <w:shd w:val="clear" w:color="auto" w:fill="FFFFFF"/>
          <w:lang w:val="en-US"/>
        </w:rPr>
        <w:t>to higher HRQoL</w:t>
      </w:r>
      <w:r w:rsidR="00BF612B">
        <w:rPr>
          <w:rFonts w:ascii="Times New Roman" w:eastAsia="Arial Unicode MS" w:hAnsi="Times New Roman" w:cs="Times New Roman"/>
          <w:sz w:val="24"/>
          <w:szCs w:val="24"/>
          <w:shd w:val="clear" w:color="auto" w:fill="FFFFFF"/>
          <w:lang w:val="en-US"/>
        </w:rPr>
        <w:t xml:space="preserve"> (Bloom, 2008)</w:t>
      </w:r>
      <w:r w:rsidR="00514C68" w:rsidRPr="00536132">
        <w:rPr>
          <w:rFonts w:ascii="Times New Roman" w:eastAsia="Arial Unicode MS" w:hAnsi="Times New Roman" w:cs="Times New Roman"/>
          <w:sz w:val="24"/>
          <w:szCs w:val="24"/>
          <w:shd w:val="clear" w:color="auto" w:fill="FFFFFF"/>
          <w:lang w:val="en-US"/>
        </w:rPr>
        <w:t>,</w:t>
      </w:r>
      <w:r w:rsidR="00F22BDD" w:rsidRPr="00536132">
        <w:rPr>
          <w:rFonts w:ascii="Times New Roman" w:eastAsia="Arial Unicode MS" w:hAnsi="Times New Roman" w:cs="Times New Roman"/>
          <w:sz w:val="24"/>
          <w:szCs w:val="24"/>
          <w:shd w:val="clear" w:color="auto" w:fill="FFFFFF"/>
          <w:lang w:val="en-US"/>
        </w:rPr>
        <w:t xml:space="preserve"> </w:t>
      </w:r>
      <w:r w:rsidRPr="00536132">
        <w:rPr>
          <w:rFonts w:ascii="Times New Roman" w:eastAsia="Arial Unicode MS" w:hAnsi="Times New Roman" w:cs="Times New Roman"/>
          <w:sz w:val="24"/>
          <w:szCs w:val="24"/>
          <w:shd w:val="clear" w:color="auto" w:fill="FFFFFF"/>
          <w:lang w:val="en-US"/>
        </w:rPr>
        <w:t xml:space="preserve">this article </w:t>
      </w:r>
      <w:r w:rsidR="00F22BDD" w:rsidRPr="00536132">
        <w:rPr>
          <w:rFonts w:ascii="Times New Roman" w:eastAsia="Arial Unicode MS" w:hAnsi="Times New Roman" w:cs="Times New Roman"/>
          <w:sz w:val="24"/>
          <w:szCs w:val="24"/>
          <w:shd w:val="clear" w:color="auto" w:fill="FFFFFF"/>
          <w:lang w:val="en-US"/>
        </w:rPr>
        <w:t xml:space="preserve">is focused on </w:t>
      </w:r>
      <w:r w:rsidR="00445A13" w:rsidRPr="00536132">
        <w:rPr>
          <w:rFonts w:ascii="Times New Roman" w:eastAsia="Arial Unicode MS" w:hAnsi="Times New Roman" w:cs="Times New Roman"/>
          <w:sz w:val="24"/>
          <w:szCs w:val="24"/>
          <w:shd w:val="clear" w:color="auto" w:fill="FFFFFF"/>
          <w:lang w:val="en-US"/>
        </w:rPr>
        <w:t>PSS</w:t>
      </w:r>
      <w:r w:rsidR="00F22BDD" w:rsidRPr="00536132">
        <w:rPr>
          <w:rFonts w:ascii="Times New Roman" w:eastAsia="Arial Unicode MS" w:hAnsi="Times New Roman" w:cs="Times New Roman"/>
          <w:sz w:val="24"/>
          <w:szCs w:val="24"/>
          <w:shd w:val="clear" w:color="auto" w:fill="FFFFFF"/>
          <w:lang w:val="en-US"/>
        </w:rPr>
        <w:t xml:space="preserve"> of adolescent</w:t>
      </w:r>
      <w:r w:rsidRPr="00536132">
        <w:rPr>
          <w:rFonts w:ascii="Times New Roman" w:eastAsia="Arial Unicode MS" w:hAnsi="Times New Roman" w:cs="Times New Roman"/>
          <w:sz w:val="24"/>
          <w:szCs w:val="24"/>
          <w:shd w:val="clear" w:color="auto" w:fill="FFFFFF"/>
          <w:lang w:val="en-US"/>
        </w:rPr>
        <w:t xml:space="preserve"> cancer survivors, also related to better psychosocial functioning in several studies</w:t>
      </w:r>
      <w:r w:rsidR="00BF612B">
        <w:rPr>
          <w:rFonts w:ascii="Times New Roman" w:eastAsia="Arial Unicode MS" w:hAnsi="Times New Roman" w:cs="Times New Roman"/>
          <w:sz w:val="24"/>
          <w:szCs w:val="24"/>
          <w:shd w:val="clear" w:color="auto" w:fill="FFFFFF"/>
          <w:lang w:val="en-US"/>
        </w:rPr>
        <w:t xml:space="preserve"> (Decker, 2007)</w:t>
      </w:r>
      <w:r w:rsidRPr="00536132">
        <w:rPr>
          <w:rFonts w:ascii="Times New Roman" w:eastAsia="Arial Unicode MS" w:hAnsi="Times New Roman" w:cs="Times New Roman"/>
          <w:sz w:val="24"/>
          <w:szCs w:val="24"/>
          <w:shd w:val="clear" w:color="auto" w:fill="FFFFFF"/>
          <w:lang w:val="en-US"/>
        </w:rPr>
        <w:t>.</w:t>
      </w:r>
      <w:r w:rsidR="000B07C6" w:rsidRPr="00536132">
        <w:rPr>
          <w:rFonts w:ascii="Times New Roman" w:eastAsia="Arial Unicode MS" w:hAnsi="Times New Roman" w:cs="Times New Roman"/>
          <w:sz w:val="24"/>
          <w:szCs w:val="24"/>
          <w:shd w:val="clear" w:color="auto" w:fill="FFFFFF"/>
          <w:lang w:val="en-US"/>
        </w:rPr>
        <w:t xml:space="preserve"> </w:t>
      </w:r>
    </w:p>
    <w:p w:rsidR="002B39A9" w:rsidRPr="00536132" w:rsidRDefault="008279F9" w:rsidP="00536132">
      <w:pPr>
        <w:spacing w:after="0" w:line="240" w:lineRule="auto"/>
        <w:ind w:firstLine="708"/>
        <w:jc w:val="both"/>
        <w:rPr>
          <w:rFonts w:ascii="Times New Roman" w:eastAsia="Arial Unicode MS" w:hAnsi="Times New Roman" w:cs="Times New Roman"/>
          <w:sz w:val="24"/>
          <w:szCs w:val="24"/>
          <w:shd w:val="clear" w:color="auto" w:fill="FFFFFF"/>
          <w:lang w:val="en-US"/>
        </w:rPr>
      </w:pPr>
      <w:r w:rsidRPr="00536132">
        <w:rPr>
          <w:rFonts w:ascii="Times New Roman" w:eastAsia="Arial Unicode MS" w:hAnsi="Times New Roman" w:cs="Times New Roman"/>
          <w:sz w:val="24"/>
          <w:szCs w:val="24"/>
          <w:shd w:val="clear" w:color="auto" w:fill="FFFFFF"/>
          <w:lang w:val="en-US"/>
        </w:rPr>
        <w:t>Th</w:t>
      </w:r>
      <w:r w:rsidR="00445A13" w:rsidRPr="00536132">
        <w:rPr>
          <w:rFonts w:ascii="Times New Roman" w:eastAsia="Arial Unicode MS" w:hAnsi="Times New Roman" w:cs="Times New Roman"/>
          <w:sz w:val="24"/>
          <w:szCs w:val="24"/>
          <w:shd w:val="clear" w:color="auto" w:fill="FFFFFF"/>
          <w:lang w:val="en-US"/>
        </w:rPr>
        <w:t>e primary source of social support</w:t>
      </w:r>
      <w:r w:rsidR="00B1395E" w:rsidRPr="00536132">
        <w:rPr>
          <w:rFonts w:ascii="Times New Roman" w:eastAsia="Arial Unicode MS" w:hAnsi="Times New Roman" w:cs="Times New Roman"/>
          <w:sz w:val="24"/>
          <w:szCs w:val="24"/>
          <w:shd w:val="clear" w:color="auto" w:fill="FFFFFF"/>
          <w:lang w:val="en-US"/>
        </w:rPr>
        <w:t xml:space="preserve"> for paedia</w:t>
      </w:r>
      <w:r w:rsidR="00770A73" w:rsidRPr="00536132">
        <w:rPr>
          <w:rFonts w:ascii="Times New Roman" w:eastAsia="Arial Unicode MS" w:hAnsi="Times New Roman" w:cs="Times New Roman"/>
          <w:sz w:val="24"/>
          <w:szCs w:val="24"/>
          <w:shd w:val="clear" w:color="auto" w:fill="FFFFFF"/>
          <w:lang w:val="en-US"/>
        </w:rPr>
        <w:t>tric patients is</w:t>
      </w:r>
      <w:r w:rsidR="000235A6" w:rsidRPr="00536132">
        <w:rPr>
          <w:rFonts w:ascii="Times New Roman" w:eastAsia="Arial Unicode MS" w:hAnsi="Times New Roman" w:cs="Times New Roman"/>
          <w:sz w:val="24"/>
          <w:szCs w:val="24"/>
          <w:shd w:val="clear" w:color="auto" w:fill="FFFFFF"/>
          <w:lang w:val="en-US"/>
        </w:rPr>
        <w:t xml:space="preserve"> their parents who act as main caregivers</w:t>
      </w:r>
      <w:r w:rsidR="00BF612B">
        <w:rPr>
          <w:rFonts w:ascii="Times New Roman" w:eastAsia="Arial Unicode MS" w:hAnsi="Times New Roman" w:cs="Times New Roman"/>
          <w:sz w:val="24"/>
          <w:szCs w:val="24"/>
          <w:shd w:val="clear" w:color="auto" w:fill="FFFFFF"/>
          <w:lang w:val="en-US"/>
        </w:rPr>
        <w:t xml:space="preserve"> (Haluska, Jessee &amp; Nagy, 2002)</w:t>
      </w:r>
      <w:r w:rsidR="00B1395E" w:rsidRPr="00536132">
        <w:rPr>
          <w:rFonts w:ascii="Times New Roman" w:eastAsia="Arial Unicode MS" w:hAnsi="Times New Roman" w:cs="Times New Roman"/>
          <w:sz w:val="24"/>
          <w:szCs w:val="24"/>
          <w:shd w:val="clear" w:color="auto" w:fill="FFFFFF"/>
          <w:lang w:val="en-US"/>
        </w:rPr>
        <w:t xml:space="preserve">. </w:t>
      </w:r>
      <w:r w:rsidR="00445A13" w:rsidRPr="00536132">
        <w:rPr>
          <w:rFonts w:ascii="Times New Roman" w:eastAsia="Arial Unicode MS" w:hAnsi="Times New Roman" w:cs="Times New Roman"/>
          <w:sz w:val="24"/>
          <w:szCs w:val="24"/>
          <w:shd w:val="clear" w:color="auto" w:fill="FFFFFF"/>
          <w:lang w:val="en-US"/>
        </w:rPr>
        <w:t>However, i</w:t>
      </w:r>
      <w:r w:rsidR="00B32F49" w:rsidRPr="00536132">
        <w:rPr>
          <w:rFonts w:ascii="Times New Roman" w:eastAsia="Arial Unicode MS" w:hAnsi="Times New Roman" w:cs="Times New Roman"/>
          <w:sz w:val="24"/>
          <w:szCs w:val="24"/>
          <w:shd w:val="clear" w:color="auto" w:fill="FFFFFF"/>
          <w:lang w:val="en-US"/>
        </w:rPr>
        <w:t>n</w:t>
      </w:r>
      <w:r w:rsidR="00B1395E" w:rsidRPr="00536132">
        <w:rPr>
          <w:rFonts w:ascii="Times New Roman" w:eastAsia="Arial Unicode MS" w:hAnsi="Times New Roman" w:cs="Times New Roman"/>
          <w:sz w:val="24"/>
          <w:szCs w:val="24"/>
          <w:shd w:val="clear" w:color="auto" w:fill="FFFFFF"/>
          <w:lang w:val="en-US"/>
        </w:rPr>
        <w:t xml:space="preserve"> many cases, caregivers could experience eve</w:t>
      </w:r>
      <w:r w:rsidR="000636A2" w:rsidRPr="00536132">
        <w:rPr>
          <w:rFonts w:ascii="Times New Roman" w:eastAsia="Arial Unicode MS" w:hAnsi="Times New Roman" w:cs="Times New Roman"/>
          <w:sz w:val="24"/>
          <w:szCs w:val="24"/>
          <w:shd w:val="clear" w:color="auto" w:fill="FFFFFF"/>
          <w:lang w:val="en-US"/>
        </w:rPr>
        <w:t>n</w:t>
      </w:r>
      <w:r w:rsidR="00B1395E" w:rsidRPr="00536132">
        <w:rPr>
          <w:rFonts w:ascii="Times New Roman" w:eastAsia="Arial Unicode MS" w:hAnsi="Times New Roman" w:cs="Times New Roman"/>
          <w:sz w:val="24"/>
          <w:szCs w:val="24"/>
          <w:shd w:val="clear" w:color="auto" w:fill="FFFFFF"/>
          <w:lang w:val="en-US"/>
        </w:rPr>
        <w:t xml:space="preserve"> greater distress than patients themselves</w:t>
      </w:r>
      <w:r w:rsidR="00BF612B">
        <w:rPr>
          <w:rFonts w:ascii="Times New Roman" w:eastAsia="Arial Unicode MS" w:hAnsi="Times New Roman" w:cs="Times New Roman"/>
          <w:sz w:val="24"/>
          <w:szCs w:val="24"/>
          <w:shd w:val="clear" w:color="auto" w:fill="FFFFFF"/>
          <w:lang w:val="en-US"/>
        </w:rPr>
        <w:t xml:space="preserve"> (Ljungman</w:t>
      </w:r>
      <w:r w:rsidR="0069787E">
        <w:rPr>
          <w:rFonts w:ascii="Times New Roman" w:eastAsia="Arial Unicode MS" w:hAnsi="Times New Roman" w:cs="Times New Roman"/>
          <w:sz w:val="24"/>
          <w:szCs w:val="24"/>
          <w:shd w:val="clear" w:color="auto" w:fill="FFFFFF"/>
          <w:lang w:val="en-US"/>
        </w:rPr>
        <w:t xml:space="preserve"> et al., 2003)</w:t>
      </w:r>
      <w:r w:rsidR="003A012A" w:rsidRPr="00536132">
        <w:rPr>
          <w:rFonts w:ascii="Times New Roman" w:eastAsia="Arial Unicode MS" w:hAnsi="Times New Roman" w:cs="Times New Roman"/>
          <w:sz w:val="24"/>
          <w:szCs w:val="24"/>
          <w:shd w:val="clear" w:color="auto" w:fill="FFFFFF"/>
          <w:lang w:val="en-US"/>
        </w:rPr>
        <w:t>,</w:t>
      </w:r>
      <w:r w:rsidR="0055564D" w:rsidRPr="00536132">
        <w:rPr>
          <w:rFonts w:ascii="Times New Roman" w:eastAsia="Arial Unicode MS" w:hAnsi="Times New Roman" w:cs="Times New Roman"/>
          <w:sz w:val="24"/>
          <w:szCs w:val="24"/>
          <w:shd w:val="clear" w:color="auto" w:fill="FFFFFF"/>
          <w:lang w:val="en-US"/>
        </w:rPr>
        <w:t xml:space="preserve"> hampering the provision of effective support to patients</w:t>
      </w:r>
      <w:r w:rsidR="00B1395E" w:rsidRPr="00536132">
        <w:rPr>
          <w:rFonts w:ascii="Times New Roman" w:eastAsia="Arial Unicode MS" w:hAnsi="Times New Roman" w:cs="Times New Roman"/>
          <w:sz w:val="24"/>
          <w:szCs w:val="24"/>
          <w:shd w:val="clear" w:color="auto" w:fill="FFFFFF"/>
          <w:lang w:val="en-US"/>
        </w:rPr>
        <w:t xml:space="preserve">. Such situation may increase vulnerability </w:t>
      </w:r>
      <w:r w:rsidR="003A012A" w:rsidRPr="00536132">
        <w:rPr>
          <w:rFonts w:ascii="Times New Roman" w:eastAsia="Arial Unicode MS" w:hAnsi="Times New Roman" w:cs="Times New Roman"/>
          <w:sz w:val="24"/>
          <w:szCs w:val="24"/>
          <w:shd w:val="clear" w:color="auto" w:fill="FFFFFF"/>
          <w:lang w:val="en-US"/>
        </w:rPr>
        <w:t>of bo</w:t>
      </w:r>
      <w:r w:rsidR="00B1395E" w:rsidRPr="00536132">
        <w:rPr>
          <w:rFonts w:ascii="Times New Roman" w:eastAsia="Arial Unicode MS" w:hAnsi="Times New Roman" w:cs="Times New Roman"/>
          <w:sz w:val="24"/>
          <w:szCs w:val="24"/>
          <w:shd w:val="clear" w:color="auto" w:fill="FFFFFF"/>
          <w:lang w:val="en-US"/>
        </w:rPr>
        <w:t>th patients and their caregivers</w:t>
      </w:r>
      <w:r w:rsidR="0069787E">
        <w:rPr>
          <w:rFonts w:ascii="Times New Roman" w:eastAsia="Arial Unicode MS" w:hAnsi="Times New Roman" w:cs="Times New Roman"/>
          <w:sz w:val="24"/>
          <w:szCs w:val="24"/>
          <w:shd w:val="clear" w:color="auto" w:fill="FFFFFF"/>
          <w:lang w:val="en-US"/>
        </w:rPr>
        <w:t xml:space="preserve"> (Grootenhuis &amp; Last, 1997; Patenaude &amp; Kupst, 2005)</w:t>
      </w:r>
      <w:r w:rsidR="00AB3E4F" w:rsidRPr="00536132">
        <w:rPr>
          <w:rFonts w:ascii="Times New Roman" w:eastAsia="Arial Unicode MS" w:hAnsi="Times New Roman" w:cs="Times New Roman"/>
          <w:sz w:val="24"/>
          <w:szCs w:val="24"/>
          <w:shd w:val="clear" w:color="auto" w:fill="FFFFFF"/>
          <w:lang w:val="en-US"/>
        </w:rPr>
        <w:t xml:space="preserve">. </w:t>
      </w:r>
      <w:r w:rsidRPr="00536132">
        <w:rPr>
          <w:rFonts w:ascii="Times New Roman" w:eastAsia="Arial Unicode MS" w:hAnsi="Times New Roman" w:cs="Times New Roman"/>
          <w:sz w:val="24"/>
          <w:szCs w:val="24"/>
          <w:shd w:val="clear" w:color="auto" w:fill="FFFFFF"/>
          <w:lang w:val="en-US"/>
        </w:rPr>
        <w:t>Patients could ide</w:t>
      </w:r>
      <w:r w:rsidR="00646AB9" w:rsidRPr="00536132">
        <w:rPr>
          <w:rFonts w:ascii="Times New Roman" w:eastAsia="Arial Unicode MS" w:hAnsi="Times New Roman" w:cs="Times New Roman"/>
          <w:sz w:val="24"/>
          <w:szCs w:val="24"/>
          <w:shd w:val="clear" w:color="auto" w:fill="FFFFFF"/>
          <w:lang w:val="en-US"/>
        </w:rPr>
        <w:t>ntify symptoms of distress in</w:t>
      </w:r>
      <w:r w:rsidRPr="00536132">
        <w:rPr>
          <w:rFonts w:ascii="Times New Roman" w:eastAsia="Arial Unicode MS" w:hAnsi="Times New Roman" w:cs="Times New Roman"/>
          <w:sz w:val="24"/>
          <w:szCs w:val="24"/>
          <w:shd w:val="clear" w:color="auto" w:fill="FFFFFF"/>
          <w:lang w:val="en-US"/>
        </w:rPr>
        <w:t xml:space="preserve"> their caregivers </w:t>
      </w:r>
      <w:r w:rsidR="00646AB9" w:rsidRPr="00536132">
        <w:rPr>
          <w:rFonts w:ascii="Times New Roman" w:eastAsia="Arial Unicode MS" w:hAnsi="Times New Roman" w:cs="Times New Roman"/>
          <w:sz w:val="24"/>
          <w:szCs w:val="24"/>
          <w:shd w:val="clear" w:color="auto" w:fill="FFFFFF"/>
          <w:lang w:val="en-US"/>
        </w:rPr>
        <w:t xml:space="preserve">and this could lead to a decrease in their </w:t>
      </w:r>
      <w:r w:rsidRPr="00536132">
        <w:rPr>
          <w:rFonts w:ascii="Times New Roman" w:eastAsia="Arial Unicode MS" w:hAnsi="Times New Roman" w:cs="Times New Roman"/>
          <w:sz w:val="24"/>
          <w:szCs w:val="24"/>
          <w:shd w:val="clear" w:color="auto" w:fill="FFFFFF"/>
          <w:lang w:val="en-US"/>
        </w:rPr>
        <w:t>se</w:t>
      </w:r>
      <w:r w:rsidR="000B07C6" w:rsidRPr="00536132">
        <w:rPr>
          <w:rFonts w:ascii="Times New Roman" w:eastAsia="Arial Unicode MS" w:hAnsi="Times New Roman" w:cs="Times New Roman"/>
          <w:sz w:val="24"/>
          <w:szCs w:val="24"/>
          <w:shd w:val="clear" w:color="auto" w:fill="FFFFFF"/>
          <w:lang w:val="en-US"/>
        </w:rPr>
        <w:t>arch</w:t>
      </w:r>
      <w:r w:rsidRPr="00536132">
        <w:rPr>
          <w:rFonts w:ascii="Times New Roman" w:eastAsia="Arial Unicode MS" w:hAnsi="Times New Roman" w:cs="Times New Roman"/>
          <w:sz w:val="24"/>
          <w:szCs w:val="24"/>
          <w:shd w:val="clear" w:color="auto" w:fill="FFFFFF"/>
          <w:lang w:val="en-US"/>
        </w:rPr>
        <w:t xml:space="preserve"> </w:t>
      </w:r>
      <w:r w:rsidR="00646AB9" w:rsidRPr="00536132">
        <w:rPr>
          <w:rFonts w:ascii="Times New Roman" w:eastAsia="Arial Unicode MS" w:hAnsi="Times New Roman" w:cs="Times New Roman"/>
          <w:sz w:val="24"/>
          <w:szCs w:val="24"/>
          <w:shd w:val="clear" w:color="auto" w:fill="FFFFFF"/>
          <w:lang w:val="en-US"/>
        </w:rPr>
        <w:t>for</w:t>
      </w:r>
      <w:r w:rsidRPr="00536132">
        <w:rPr>
          <w:rFonts w:ascii="Times New Roman" w:eastAsia="Arial Unicode MS" w:hAnsi="Times New Roman" w:cs="Times New Roman"/>
          <w:sz w:val="24"/>
          <w:szCs w:val="24"/>
          <w:shd w:val="clear" w:color="auto" w:fill="FFFFFF"/>
          <w:lang w:val="en-US"/>
        </w:rPr>
        <w:t xml:space="preserve"> </w:t>
      </w:r>
      <w:r w:rsidR="00445A13" w:rsidRPr="00536132">
        <w:rPr>
          <w:rFonts w:ascii="Times New Roman" w:eastAsia="Arial Unicode MS" w:hAnsi="Times New Roman" w:cs="Times New Roman"/>
          <w:sz w:val="24"/>
          <w:szCs w:val="24"/>
          <w:shd w:val="clear" w:color="auto" w:fill="FFFFFF"/>
          <w:lang w:val="en-US"/>
        </w:rPr>
        <w:t>social support</w:t>
      </w:r>
      <w:r w:rsidR="00646AB9" w:rsidRPr="00536132">
        <w:rPr>
          <w:rFonts w:ascii="Times New Roman" w:eastAsia="Arial Unicode MS" w:hAnsi="Times New Roman" w:cs="Times New Roman"/>
          <w:sz w:val="24"/>
          <w:szCs w:val="24"/>
          <w:shd w:val="clear" w:color="auto" w:fill="FFFFFF"/>
          <w:lang w:val="en-US"/>
        </w:rPr>
        <w:t xml:space="preserve">, undermining </w:t>
      </w:r>
      <w:r w:rsidRPr="00536132">
        <w:rPr>
          <w:rFonts w:ascii="Times New Roman" w:eastAsia="Arial Unicode MS" w:hAnsi="Times New Roman" w:cs="Times New Roman"/>
          <w:sz w:val="24"/>
          <w:szCs w:val="24"/>
          <w:shd w:val="clear" w:color="auto" w:fill="FFFFFF"/>
          <w:lang w:val="en-US"/>
        </w:rPr>
        <w:t xml:space="preserve">the potential positive effects of </w:t>
      </w:r>
      <w:r w:rsidR="000636A2" w:rsidRPr="00536132">
        <w:rPr>
          <w:rFonts w:ascii="Times New Roman" w:eastAsia="Arial Unicode MS" w:hAnsi="Times New Roman" w:cs="Times New Roman"/>
          <w:sz w:val="24"/>
          <w:szCs w:val="24"/>
          <w:shd w:val="clear" w:color="auto" w:fill="FFFFFF"/>
          <w:lang w:val="en-US"/>
        </w:rPr>
        <w:t>it</w:t>
      </w:r>
      <w:r w:rsidR="00445A13" w:rsidRPr="00536132">
        <w:rPr>
          <w:rFonts w:ascii="Times New Roman" w:eastAsia="Arial Unicode MS" w:hAnsi="Times New Roman" w:cs="Times New Roman"/>
          <w:sz w:val="24"/>
          <w:szCs w:val="24"/>
          <w:shd w:val="clear" w:color="auto" w:fill="FFFFFF"/>
          <w:lang w:val="en-US"/>
        </w:rPr>
        <w:t xml:space="preserve">. Fortunately, </w:t>
      </w:r>
      <w:r w:rsidR="002B39A9" w:rsidRPr="00536132">
        <w:rPr>
          <w:rFonts w:ascii="Times New Roman" w:eastAsia="Arial Unicode MS" w:hAnsi="Times New Roman" w:cs="Times New Roman"/>
          <w:sz w:val="24"/>
          <w:szCs w:val="24"/>
          <w:shd w:val="clear" w:color="auto" w:fill="FFFFFF"/>
          <w:lang w:val="en-US"/>
        </w:rPr>
        <w:t>many prac</w:t>
      </w:r>
      <w:r w:rsidR="00E32EB8" w:rsidRPr="00536132">
        <w:rPr>
          <w:rFonts w:ascii="Times New Roman" w:eastAsia="Arial Unicode MS" w:hAnsi="Times New Roman" w:cs="Times New Roman"/>
          <w:sz w:val="24"/>
          <w:szCs w:val="24"/>
          <w:shd w:val="clear" w:color="auto" w:fill="FFFFFF"/>
          <w:lang w:val="en-US"/>
        </w:rPr>
        <w:t xml:space="preserve">titioners such as </w:t>
      </w:r>
      <w:r w:rsidR="002B39A9" w:rsidRPr="00536132">
        <w:rPr>
          <w:rFonts w:ascii="Times New Roman" w:eastAsia="Arial Unicode MS" w:hAnsi="Times New Roman" w:cs="Times New Roman"/>
          <w:sz w:val="24"/>
          <w:szCs w:val="24"/>
          <w:shd w:val="clear" w:color="auto" w:fill="FFFFFF"/>
          <w:lang w:val="en-US"/>
        </w:rPr>
        <w:t>oncologist</w:t>
      </w:r>
      <w:r w:rsidR="00F22BDD" w:rsidRPr="00536132">
        <w:rPr>
          <w:rFonts w:ascii="Times New Roman" w:eastAsia="Arial Unicode MS" w:hAnsi="Times New Roman" w:cs="Times New Roman"/>
          <w:sz w:val="24"/>
          <w:szCs w:val="24"/>
          <w:shd w:val="clear" w:color="auto" w:fill="FFFFFF"/>
          <w:lang w:val="en-US"/>
        </w:rPr>
        <w:t>s</w:t>
      </w:r>
      <w:r w:rsidR="00E32EB8" w:rsidRPr="00536132">
        <w:rPr>
          <w:rFonts w:ascii="Times New Roman" w:eastAsia="Arial Unicode MS" w:hAnsi="Times New Roman" w:cs="Times New Roman"/>
          <w:sz w:val="24"/>
          <w:szCs w:val="24"/>
          <w:shd w:val="clear" w:color="auto" w:fill="FFFFFF"/>
          <w:lang w:val="en-US"/>
        </w:rPr>
        <w:t xml:space="preserve">, hematologists and nurses </w:t>
      </w:r>
      <w:r w:rsidR="002B39A9" w:rsidRPr="00536132">
        <w:rPr>
          <w:rFonts w:ascii="Times New Roman" w:eastAsia="Arial Unicode MS" w:hAnsi="Times New Roman" w:cs="Times New Roman"/>
          <w:sz w:val="24"/>
          <w:szCs w:val="24"/>
          <w:shd w:val="clear" w:color="auto" w:fill="FFFFFF"/>
          <w:lang w:val="en-US"/>
        </w:rPr>
        <w:t>form close relationships with patients and their families due to the extend period of time of close contact and intense treatment, becoming the primary source of social support</w:t>
      </w:r>
      <w:r w:rsidR="00514C68" w:rsidRPr="00536132">
        <w:rPr>
          <w:rFonts w:ascii="Times New Roman" w:eastAsia="Arial Unicode MS" w:hAnsi="Times New Roman" w:cs="Times New Roman"/>
          <w:sz w:val="24"/>
          <w:szCs w:val="24"/>
          <w:shd w:val="clear" w:color="auto" w:fill="FFFFFF"/>
          <w:lang w:val="en-US"/>
        </w:rPr>
        <w:t xml:space="preserve"> for them while hospitalization.</w:t>
      </w:r>
      <w:r w:rsidR="002B39A9" w:rsidRPr="00536132">
        <w:rPr>
          <w:rFonts w:ascii="Times New Roman" w:eastAsia="Arial Unicode MS" w:hAnsi="Times New Roman" w:cs="Times New Roman"/>
          <w:sz w:val="24"/>
          <w:szCs w:val="24"/>
          <w:shd w:val="clear" w:color="auto" w:fill="FFFFFF"/>
          <w:lang w:val="en-US"/>
        </w:rPr>
        <w:t xml:space="preserve"> </w:t>
      </w:r>
      <w:r w:rsidR="002B39A9" w:rsidRPr="00536132">
        <w:rPr>
          <w:rFonts w:ascii="Times New Roman" w:eastAsia="Arial Unicode MS" w:hAnsi="Times New Roman" w:cs="Times New Roman"/>
          <w:sz w:val="24"/>
          <w:szCs w:val="24"/>
          <w:shd w:val="clear" w:color="auto" w:fill="FFFFFF"/>
          <w:lang w:val="en-US"/>
        </w:rPr>
        <w:lastRenderedPageBreak/>
        <w:t>Physicians’ communication and care behavior can g</w:t>
      </w:r>
      <w:r w:rsidR="00D07266" w:rsidRPr="00536132">
        <w:rPr>
          <w:rFonts w:ascii="Times New Roman" w:eastAsia="Arial Unicode MS" w:hAnsi="Times New Roman" w:cs="Times New Roman"/>
          <w:sz w:val="24"/>
          <w:szCs w:val="24"/>
          <w:shd w:val="clear" w:color="auto" w:fill="FFFFFF"/>
          <w:lang w:val="en-US"/>
        </w:rPr>
        <w:t>reatly influence patients’ HRQoL (Arora, 2003; Stewart, 2009)</w:t>
      </w:r>
      <w:r w:rsidR="002B39A9" w:rsidRPr="00536132">
        <w:rPr>
          <w:rFonts w:ascii="Times New Roman" w:eastAsia="Arial Unicode MS" w:hAnsi="Times New Roman" w:cs="Times New Roman"/>
          <w:sz w:val="24"/>
          <w:szCs w:val="24"/>
          <w:shd w:val="clear" w:color="auto" w:fill="FFFFFF"/>
          <w:lang w:val="en-US"/>
        </w:rPr>
        <w:t xml:space="preserve">. In this sense, some empirical accounts have demonstrated that good communication skills during treatment -characterized by an open, clear and a compassionate style-, promotes favorable outcomes (e.g. higher satisfaction with care and adherence to treatment) and foster HRQoL in patients. However, the support provided by nurses and practitioners </w:t>
      </w:r>
      <w:r w:rsidR="00514C68" w:rsidRPr="00536132">
        <w:rPr>
          <w:rFonts w:ascii="Times New Roman" w:eastAsia="Arial Unicode MS" w:hAnsi="Times New Roman" w:cs="Times New Roman"/>
          <w:sz w:val="24"/>
          <w:szCs w:val="24"/>
          <w:shd w:val="clear" w:color="auto" w:fill="FFFFFF"/>
          <w:lang w:val="en-US"/>
        </w:rPr>
        <w:t xml:space="preserve">(mainly, of an </w:t>
      </w:r>
      <w:r w:rsidR="00D539A5" w:rsidRPr="00536132">
        <w:rPr>
          <w:rFonts w:ascii="Times New Roman" w:eastAsia="Arial Unicode MS" w:hAnsi="Times New Roman" w:cs="Times New Roman"/>
          <w:sz w:val="24"/>
          <w:szCs w:val="24"/>
          <w:shd w:val="clear" w:color="auto" w:fill="FFFFFF"/>
          <w:lang w:val="en-US"/>
        </w:rPr>
        <w:t xml:space="preserve">informative and emotional </w:t>
      </w:r>
      <w:r w:rsidR="00514C68" w:rsidRPr="00536132">
        <w:rPr>
          <w:rFonts w:ascii="Times New Roman" w:eastAsia="Arial Unicode MS" w:hAnsi="Times New Roman" w:cs="Times New Roman"/>
          <w:sz w:val="24"/>
          <w:szCs w:val="24"/>
          <w:shd w:val="clear" w:color="auto" w:fill="FFFFFF"/>
          <w:lang w:val="en-US"/>
        </w:rPr>
        <w:t>nature</w:t>
      </w:r>
      <w:r w:rsidR="00D539A5" w:rsidRPr="00536132">
        <w:rPr>
          <w:rFonts w:ascii="Times New Roman" w:eastAsia="Arial Unicode MS" w:hAnsi="Times New Roman" w:cs="Times New Roman"/>
          <w:sz w:val="24"/>
          <w:szCs w:val="24"/>
          <w:shd w:val="clear" w:color="auto" w:fill="FFFFFF"/>
          <w:lang w:val="en-US"/>
        </w:rPr>
        <w:t xml:space="preserve">) </w:t>
      </w:r>
      <w:r w:rsidR="002B39A9" w:rsidRPr="00536132">
        <w:rPr>
          <w:rFonts w:ascii="Times New Roman" w:eastAsia="Arial Unicode MS" w:hAnsi="Times New Roman" w:cs="Times New Roman"/>
          <w:sz w:val="24"/>
          <w:szCs w:val="24"/>
          <w:shd w:val="clear" w:color="auto" w:fill="FFFFFF"/>
          <w:lang w:val="en-US"/>
        </w:rPr>
        <w:t xml:space="preserve">usually finishes at the end of </w:t>
      </w:r>
      <w:r w:rsidR="00770A73" w:rsidRPr="00536132">
        <w:rPr>
          <w:rFonts w:ascii="Times New Roman" w:eastAsia="Arial Unicode MS" w:hAnsi="Times New Roman" w:cs="Times New Roman"/>
          <w:sz w:val="24"/>
          <w:szCs w:val="24"/>
          <w:shd w:val="clear" w:color="auto" w:fill="FFFFFF"/>
          <w:lang w:val="en-US"/>
        </w:rPr>
        <w:t xml:space="preserve">the </w:t>
      </w:r>
      <w:r w:rsidR="002B39A9" w:rsidRPr="00536132">
        <w:rPr>
          <w:rFonts w:ascii="Times New Roman" w:eastAsia="Arial Unicode MS" w:hAnsi="Times New Roman" w:cs="Times New Roman"/>
          <w:sz w:val="24"/>
          <w:szCs w:val="24"/>
          <w:shd w:val="clear" w:color="auto" w:fill="FFFFFF"/>
          <w:lang w:val="en-US"/>
        </w:rPr>
        <w:t>treatment a</w:t>
      </w:r>
      <w:r w:rsidR="00514C68" w:rsidRPr="00536132">
        <w:rPr>
          <w:rFonts w:ascii="Times New Roman" w:eastAsia="Arial Unicode MS" w:hAnsi="Times New Roman" w:cs="Times New Roman"/>
          <w:sz w:val="24"/>
          <w:szCs w:val="24"/>
          <w:shd w:val="clear" w:color="auto" w:fill="FFFFFF"/>
          <w:lang w:val="en-US"/>
        </w:rPr>
        <w:t xml:space="preserve">nd most patients could </w:t>
      </w:r>
      <w:r w:rsidR="00770A73" w:rsidRPr="00536132">
        <w:rPr>
          <w:rFonts w:ascii="Times New Roman" w:eastAsia="Arial Unicode MS" w:hAnsi="Times New Roman" w:cs="Times New Roman"/>
          <w:sz w:val="24"/>
          <w:szCs w:val="24"/>
          <w:shd w:val="clear" w:color="auto" w:fill="FFFFFF"/>
          <w:lang w:val="en-US"/>
        </w:rPr>
        <w:t>experience</w:t>
      </w:r>
      <w:r w:rsidR="00514C68" w:rsidRPr="00536132">
        <w:rPr>
          <w:rFonts w:ascii="Times New Roman" w:eastAsia="Arial Unicode MS" w:hAnsi="Times New Roman" w:cs="Times New Roman"/>
          <w:sz w:val="24"/>
          <w:szCs w:val="24"/>
          <w:shd w:val="clear" w:color="auto" w:fill="FFFFFF"/>
          <w:lang w:val="en-US"/>
        </w:rPr>
        <w:t xml:space="preserve"> a certain</w:t>
      </w:r>
      <w:r w:rsidR="002B39A9" w:rsidRPr="00536132">
        <w:rPr>
          <w:rFonts w:ascii="Times New Roman" w:eastAsia="Arial Unicode MS" w:hAnsi="Times New Roman" w:cs="Times New Roman"/>
          <w:sz w:val="24"/>
          <w:szCs w:val="24"/>
          <w:shd w:val="clear" w:color="auto" w:fill="FFFFFF"/>
          <w:lang w:val="en-US"/>
        </w:rPr>
        <w:t xml:space="preserve"> lack of </w:t>
      </w:r>
      <w:r w:rsidR="00514C68" w:rsidRPr="00536132">
        <w:rPr>
          <w:rFonts w:ascii="Times New Roman" w:eastAsia="Arial Unicode MS" w:hAnsi="Times New Roman" w:cs="Times New Roman"/>
          <w:sz w:val="24"/>
          <w:szCs w:val="24"/>
          <w:shd w:val="clear" w:color="auto" w:fill="FFFFFF"/>
          <w:lang w:val="en-US"/>
        </w:rPr>
        <w:t>support at discharge and at survival period</w:t>
      </w:r>
      <w:r w:rsidR="002B39A9" w:rsidRPr="00536132">
        <w:rPr>
          <w:rFonts w:ascii="Times New Roman" w:eastAsia="Arial Unicode MS" w:hAnsi="Times New Roman" w:cs="Times New Roman"/>
          <w:sz w:val="24"/>
          <w:szCs w:val="24"/>
          <w:shd w:val="clear" w:color="auto" w:fill="FFFFFF"/>
          <w:lang w:val="en-US"/>
        </w:rPr>
        <w:t xml:space="preserve">. At this </w:t>
      </w:r>
      <w:r w:rsidR="00514C68" w:rsidRPr="00536132">
        <w:rPr>
          <w:rFonts w:ascii="Times New Roman" w:eastAsia="Arial Unicode MS" w:hAnsi="Times New Roman" w:cs="Times New Roman"/>
          <w:sz w:val="24"/>
          <w:szCs w:val="24"/>
          <w:shd w:val="clear" w:color="auto" w:fill="FFFFFF"/>
          <w:lang w:val="en-US"/>
        </w:rPr>
        <w:t>phase</w:t>
      </w:r>
      <w:r w:rsidR="002B39A9" w:rsidRPr="00536132">
        <w:rPr>
          <w:rFonts w:ascii="Times New Roman" w:eastAsia="Arial Unicode MS" w:hAnsi="Times New Roman" w:cs="Times New Roman"/>
          <w:sz w:val="24"/>
          <w:szCs w:val="24"/>
          <w:shd w:val="clear" w:color="auto" w:fill="FFFFFF"/>
          <w:lang w:val="en-US"/>
        </w:rPr>
        <w:t>, this supportive role fall</w:t>
      </w:r>
      <w:r w:rsidR="00514C68" w:rsidRPr="00536132">
        <w:rPr>
          <w:rFonts w:ascii="Times New Roman" w:eastAsia="Arial Unicode MS" w:hAnsi="Times New Roman" w:cs="Times New Roman"/>
          <w:sz w:val="24"/>
          <w:szCs w:val="24"/>
          <w:shd w:val="clear" w:color="auto" w:fill="FFFFFF"/>
          <w:lang w:val="en-US"/>
        </w:rPr>
        <w:t>s</w:t>
      </w:r>
      <w:r w:rsidR="002B39A9" w:rsidRPr="00536132">
        <w:rPr>
          <w:rFonts w:ascii="Times New Roman" w:eastAsia="Arial Unicode MS" w:hAnsi="Times New Roman" w:cs="Times New Roman"/>
          <w:sz w:val="24"/>
          <w:szCs w:val="24"/>
          <w:shd w:val="clear" w:color="auto" w:fill="FFFFFF"/>
          <w:lang w:val="en-US"/>
        </w:rPr>
        <w:t xml:space="preserve"> back on the family</w:t>
      </w:r>
      <w:r w:rsidR="00D07266" w:rsidRPr="00536132">
        <w:rPr>
          <w:rFonts w:ascii="Times New Roman" w:eastAsia="Arial Unicode MS" w:hAnsi="Times New Roman" w:cs="Times New Roman"/>
          <w:sz w:val="24"/>
          <w:szCs w:val="24"/>
          <w:shd w:val="clear" w:color="auto" w:fill="FFFFFF"/>
          <w:lang w:val="en-US"/>
        </w:rPr>
        <w:t xml:space="preserve"> (McKenzie &amp; Curle, 2012)</w:t>
      </w:r>
      <w:r w:rsidR="002B39A9" w:rsidRPr="00536132">
        <w:rPr>
          <w:rFonts w:ascii="Times New Roman" w:eastAsia="Arial Unicode MS" w:hAnsi="Times New Roman" w:cs="Times New Roman"/>
          <w:sz w:val="24"/>
          <w:szCs w:val="24"/>
          <w:shd w:val="clear" w:color="auto" w:fill="FFFFFF"/>
          <w:lang w:val="en-US"/>
        </w:rPr>
        <w:t>.</w:t>
      </w:r>
    </w:p>
    <w:p w:rsidR="00D539A5" w:rsidRPr="00536132" w:rsidRDefault="002B39A9" w:rsidP="00536132">
      <w:pPr>
        <w:spacing w:after="0" w:line="240" w:lineRule="auto"/>
        <w:ind w:firstLine="708"/>
        <w:jc w:val="both"/>
        <w:rPr>
          <w:rFonts w:ascii="Times New Roman" w:eastAsia="Arial Unicode MS" w:hAnsi="Times New Roman" w:cs="Times New Roman"/>
          <w:sz w:val="24"/>
          <w:szCs w:val="24"/>
          <w:shd w:val="clear" w:color="auto" w:fill="FFFFFF"/>
          <w:lang w:val="en-US"/>
        </w:rPr>
      </w:pPr>
      <w:r w:rsidRPr="00536132">
        <w:rPr>
          <w:rFonts w:ascii="Times New Roman" w:eastAsia="Arial Unicode MS" w:hAnsi="Times New Roman" w:cs="Times New Roman"/>
          <w:sz w:val="24"/>
          <w:szCs w:val="24"/>
          <w:shd w:val="clear" w:color="auto" w:fill="FFFFFF"/>
          <w:lang w:val="en-US"/>
        </w:rPr>
        <w:t xml:space="preserve">Nevertheless, the protective and buffering effect of PSS provided by the medical staff during the active phase of treatment could have a lasting effect on HRQoL once patients’ are at survival. </w:t>
      </w:r>
      <w:r w:rsidR="00D539A5" w:rsidRPr="00536132">
        <w:rPr>
          <w:rFonts w:ascii="Times New Roman" w:eastAsia="Arial Unicode MS" w:hAnsi="Times New Roman" w:cs="Times New Roman"/>
          <w:sz w:val="24"/>
          <w:szCs w:val="24"/>
          <w:shd w:val="clear" w:color="auto" w:fill="FFFFFF"/>
          <w:lang w:val="en-US"/>
        </w:rPr>
        <w:t>T</w:t>
      </w:r>
      <w:r w:rsidRPr="00536132">
        <w:rPr>
          <w:rFonts w:ascii="Times New Roman" w:eastAsia="Arial Unicode MS" w:hAnsi="Times New Roman" w:cs="Times New Roman"/>
          <w:sz w:val="24"/>
          <w:szCs w:val="24"/>
          <w:shd w:val="clear" w:color="auto" w:fill="FFFFFF"/>
          <w:lang w:val="en-US"/>
        </w:rPr>
        <w:t xml:space="preserve">o our knowledge, there are no studies trying to </w:t>
      </w:r>
      <w:r w:rsidR="00514C68" w:rsidRPr="00536132">
        <w:rPr>
          <w:rFonts w:ascii="Times New Roman" w:eastAsia="Arial Unicode MS" w:hAnsi="Times New Roman" w:cs="Times New Roman"/>
          <w:sz w:val="24"/>
          <w:szCs w:val="24"/>
          <w:shd w:val="clear" w:color="auto" w:fill="FFFFFF"/>
          <w:lang w:val="en-US"/>
        </w:rPr>
        <w:t>explore this relationship</w:t>
      </w:r>
      <w:r w:rsidRPr="00536132">
        <w:rPr>
          <w:rFonts w:ascii="Times New Roman" w:eastAsia="Arial Unicode MS" w:hAnsi="Times New Roman" w:cs="Times New Roman"/>
          <w:sz w:val="24"/>
          <w:szCs w:val="24"/>
          <w:shd w:val="clear" w:color="auto" w:fill="FFFFFF"/>
          <w:lang w:val="en-US"/>
        </w:rPr>
        <w:t>;</w:t>
      </w:r>
      <w:r w:rsidR="00D539A5" w:rsidRPr="00536132">
        <w:rPr>
          <w:rFonts w:ascii="Times New Roman" w:eastAsia="Arial Unicode MS" w:hAnsi="Times New Roman" w:cs="Times New Roman"/>
          <w:sz w:val="24"/>
          <w:szCs w:val="24"/>
          <w:shd w:val="clear" w:color="auto" w:fill="FFFFFF"/>
          <w:lang w:val="en-US"/>
        </w:rPr>
        <w:t xml:space="preserve"> however,</w:t>
      </w:r>
      <w:r w:rsidRPr="00536132">
        <w:rPr>
          <w:rFonts w:ascii="Times New Roman" w:eastAsia="Arial Unicode MS" w:hAnsi="Times New Roman" w:cs="Times New Roman"/>
          <w:sz w:val="24"/>
          <w:szCs w:val="24"/>
          <w:shd w:val="clear" w:color="auto" w:fill="FFFFFF"/>
          <w:lang w:val="en-US"/>
        </w:rPr>
        <w:t xml:space="preserve"> this possibility has been suggested in a work </w:t>
      </w:r>
      <w:r w:rsidR="00514C68" w:rsidRPr="00536132">
        <w:rPr>
          <w:rFonts w:ascii="Times New Roman" w:eastAsia="Arial Unicode MS" w:hAnsi="Times New Roman" w:cs="Times New Roman"/>
          <w:sz w:val="24"/>
          <w:szCs w:val="24"/>
          <w:shd w:val="clear" w:color="auto" w:fill="FFFFFF"/>
          <w:lang w:val="en-US"/>
        </w:rPr>
        <w:t xml:space="preserve">that </w:t>
      </w:r>
      <w:r w:rsidRPr="00536132">
        <w:rPr>
          <w:rFonts w:ascii="Times New Roman" w:eastAsia="Arial Unicode MS" w:hAnsi="Times New Roman" w:cs="Times New Roman"/>
          <w:sz w:val="24"/>
          <w:szCs w:val="24"/>
          <w:shd w:val="clear" w:color="auto" w:fill="FFFFFF"/>
          <w:lang w:val="en-US"/>
        </w:rPr>
        <w:t>describes a theoretical model of resilience in childhood cancer</w:t>
      </w:r>
      <w:r w:rsidR="004F7265" w:rsidRPr="00536132">
        <w:rPr>
          <w:rFonts w:ascii="Times New Roman" w:eastAsia="Arial Unicode MS" w:hAnsi="Times New Roman" w:cs="Times New Roman"/>
          <w:sz w:val="24"/>
          <w:szCs w:val="24"/>
          <w:shd w:val="clear" w:color="auto" w:fill="FFFFFF"/>
          <w:lang w:val="en-US"/>
        </w:rPr>
        <w:t xml:space="preserve"> (Castellano et al., </w:t>
      </w:r>
      <w:r w:rsidR="004F7265" w:rsidRPr="00536132">
        <w:rPr>
          <w:rFonts w:ascii="Times New Roman" w:eastAsia="Arial Unicode MS" w:hAnsi="Times New Roman" w:cs="Times New Roman"/>
          <w:i/>
          <w:sz w:val="24"/>
          <w:szCs w:val="24"/>
          <w:shd w:val="clear" w:color="auto" w:fill="FFFFFF"/>
          <w:lang w:val="en-US"/>
        </w:rPr>
        <w:t>in press</w:t>
      </w:r>
      <w:r w:rsidR="004F7265" w:rsidRPr="00536132">
        <w:rPr>
          <w:rFonts w:ascii="Times New Roman" w:eastAsia="Arial Unicode MS" w:hAnsi="Times New Roman" w:cs="Times New Roman"/>
          <w:sz w:val="24"/>
          <w:szCs w:val="24"/>
          <w:shd w:val="clear" w:color="auto" w:fill="FFFFFF"/>
          <w:lang w:val="en-US"/>
        </w:rPr>
        <w:t>)</w:t>
      </w:r>
      <w:r w:rsidRPr="00536132">
        <w:rPr>
          <w:rFonts w:ascii="Times New Roman" w:eastAsia="Arial Unicode MS" w:hAnsi="Times New Roman" w:cs="Times New Roman"/>
          <w:sz w:val="24"/>
          <w:szCs w:val="24"/>
          <w:shd w:val="clear" w:color="auto" w:fill="FFFFFF"/>
          <w:lang w:val="en-US"/>
        </w:rPr>
        <w:t xml:space="preserve">. According to this model, HRQoL at survival will depend on the interaction of different risk and protective factors during the phase of treatment, among which PSS </w:t>
      </w:r>
      <w:r w:rsidR="00AB3E4F" w:rsidRPr="00536132">
        <w:rPr>
          <w:rFonts w:ascii="Times New Roman" w:eastAsia="Arial Unicode MS" w:hAnsi="Times New Roman" w:cs="Times New Roman"/>
          <w:sz w:val="24"/>
          <w:szCs w:val="24"/>
          <w:shd w:val="clear" w:color="auto" w:fill="FFFFFF"/>
          <w:lang w:val="en-US"/>
        </w:rPr>
        <w:t xml:space="preserve">and coping are </w:t>
      </w:r>
      <w:r w:rsidRPr="00536132">
        <w:rPr>
          <w:rFonts w:ascii="Times New Roman" w:eastAsia="Arial Unicode MS" w:hAnsi="Times New Roman" w:cs="Times New Roman"/>
          <w:sz w:val="24"/>
          <w:szCs w:val="24"/>
          <w:shd w:val="clear" w:color="auto" w:fill="FFFFFF"/>
          <w:lang w:val="en-US"/>
        </w:rPr>
        <w:t xml:space="preserve">included. </w:t>
      </w:r>
    </w:p>
    <w:p w:rsidR="007C0D4D" w:rsidRPr="00536132" w:rsidRDefault="00FD6475" w:rsidP="00536132">
      <w:pPr>
        <w:spacing w:after="0" w:line="240" w:lineRule="auto"/>
        <w:ind w:firstLine="708"/>
        <w:jc w:val="both"/>
        <w:rPr>
          <w:rFonts w:ascii="Times New Roman" w:eastAsia="Arial Unicode MS" w:hAnsi="Times New Roman" w:cs="Times New Roman"/>
          <w:sz w:val="24"/>
          <w:szCs w:val="24"/>
          <w:shd w:val="clear" w:color="auto" w:fill="FFFFFF"/>
          <w:lang w:val="en-US"/>
        </w:rPr>
      </w:pPr>
      <w:r w:rsidRPr="00536132">
        <w:rPr>
          <w:rFonts w:ascii="Times New Roman" w:eastAsia="Arial Unicode MS" w:hAnsi="Times New Roman" w:cs="Times New Roman"/>
          <w:sz w:val="24"/>
          <w:szCs w:val="24"/>
          <w:shd w:val="clear" w:color="auto" w:fill="FFFFFF"/>
          <w:lang w:val="en-US"/>
        </w:rPr>
        <w:t>For all these reasons</w:t>
      </w:r>
      <w:r w:rsidR="00DF51F0" w:rsidRPr="00536132">
        <w:rPr>
          <w:rFonts w:ascii="Times New Roman" w:eastAsia="Arial Unicode MS" w:hAnsi="Times New Roman" w:cs="Times New Roman"/>
          <w:sz w:val="24"/>
          <w:szCs w:val="24"/>
          <w:shd w:val="clear" w:color="auto" w:fill="FFFFFF"/>
          <w:lang w:val="en-US"/>
        </w:rPr>
        <w:t xml:space="preserve">, </w:t>
      </w:r>
      <w:r w:rsidR="005D5AA1" w:rsidRPr="00536132">
        <w:rPr>
          <w:rFonts w:ascii="Times New Roman" w:eastAsia="Arial Unicode MS" w:hAnsi="Times New Roman" w:cs="Times New Roman"/>
          <w:sz w:val="24"/>
          <w:szCs w:val="24"/>
          <w:shd w:val="clear" w:color="auto" w:fill="FFFFFF"/>
          <w:lang w:val="en-US"/>
        </w:rPr>
        <w:t>this study had two main objectives: first</w:t>
      </w:r>
      <w:r w:rsidR="00221091" w:rsidRPr="00536132">
        <w:rPr>
          <w:rFonts w:ascii="Times New Roman" w:eastAsia="Arial Unicode MS" w:hAnsi="Times New Roman" w:cs="Times New Roman"/>
          <w:sz w:val="24"/>
          <w:szCs w:val="24"/>
          <w:shd w:val="clear" w:color="auto" w:fill="FFFFFF"/>
          <w:lang w:val="en-US"/>
        </w:rPr>
        <w:t>ly</w:t>
      </w:r>
      <w:r w:rsidR="005D5AA1" w:rsidRPr="00536132">
        <w:rPr>
          <w:rFonts w:ascii="Times New Roman" w:eastAsia="Arial Unicode MS" w:hAnsi="Times New Roman" w:cs="Times New Roman"/>
          <w:sz w:val="24"/>
          <w:szCs w:val="24"/>
          <w:shd w:val="clear" w:color="auto" w:fill="FFFFFF"/>
          <w:lang w:val="en-US"/>
        </w:rPr>
        <w:t xml:space="preserve">, to describe </w:t>
      </w:r>
      <w:r w:rsidR="00D539A5" w:rsidRPr="00536132">
        <w:rPr>
          <w:rFonts w:ascii="Times New Roman" w:eastAsia="Arial Unicode MS" w:hAnsi="Times New Roman" w:cs="Times New Roman"/>
          <w:sz w:val="24"/>
          <w:szCs w:val="24"/>
          <w:shd w:val="clear" w:color="auto" w:fill="FFFFFF"/>
          <w:lang w:val="en-US"/>
        </w:rPr>
        <w:t>P</w:t>
      </w:r>
      <w:r w:rsidR="005D5AA1" w:rsidRPr="00536132">
        <w:rPr>
          <w:rFonts w:ascii="Times New Roman" w:eastAsia="Arial Unicode MS" w:hAnsi="Times New Roman" w:cs="Times New Roman"/>
          <w:sz w:val="24"/>
          <w:szCs w:val="24"/>
          <w:shd w:val="clear" w:color="auto" w:fill="FFFFFF"/>
          <w:lang w:val="en-US"/>
        </w:rPr>
        <w:t>SS</w:t>
      </w:r>
      <w:r w:rsidR="00D15398" w:rsidRPr="00536132">
        <w:rPr>
          <w:rFonts w:ascii="Times New Roman" w:eastAsia="Arial Unicode MS" w:hAnsi="Times New Roman" w:cs="Times New Roman"/>
          <w:sz w:val="24"/>
          <w:szCs w:val="24"/>
          <w:shd w:val="clear" w:color="auto" w:fill="FFFFFF"/>
          <w:lang w:val="en-US"/>
        </w:rPr>
        <w:t xml:space="preserve">, </w:t>
      </w:r>
      <w:r w:rsidR="00471A59" w:rsidRPr="00536132">
        <w:rPr>
          <w:rFonts w:ascii="Times New Roman" w:eastAsia="Arial Unicode MS" w:hAnsi="Times New Roman" w:cs="Times New Roman"/>
          <w:sz w:val="24"/>
          <w:szCs w:val="24"/>
          <w:shd w:val="clear" w:color="auto" w:fill="FFFFFF"/>
          <w:lang w:val="en-US"/>
        </w:rPr>
        <w:t xml:space="preserve">coping </w:t>
      </w:r>
      <w:r w:rsidR="005D5AA1" w:rsidRPr="00536132">
        <w:rPr>
          <w:rFonts w:ascii="Times New Roman" w:eastAsia="Arial Unicode MS" w:hAnsi="Times New Roman" w:cs="Times New Roman"/>
          <w:sz w:val="24"/>
          <w:szCs w:val="24"/>
          <w:shd w:val="clear" w:color="auto" w:fill="FFFFFF"/>
          <w:lang w:val="en-US"/>
        </w:rPr>
        <w:t>and HRQoL of adolescent</w:t>
      </w:r>
      <w:r w:rsidRPr="00536132">
        <w:rPr>
          <w:rFonts w:ascii="Times New Roman" w:eastAsia="Arial Unicode MS" w:hAnsi="Times New Roman" w:cs="Times New Roman"/>
          <w:sz w:val="24"/>
          <w:szCs w:val="24"/>
          <w:shd w:val="clear" w:color="auto" w:fill="FFFFFF"/>
          <w:lang w:val="en-US"/>
        </w:rPr>
        <w:t>’s</w:t>
      </w:r>
      <w:r w:rsidR="00514C68" w:rsidRPr="00536132">
        <w:rPr>
          <w:rFonts w:ascii="Times New Roman" w:eastAsia="Arial Unicode MS" w:hAnsi="Times New Roman" w:cs="Times New Roman"/>
          <w:sz w:val="24"/>
          <w:szCs w:val="24"/>
          <w:shd w:val="clear" w:color="auto" w:fill="FFFFFF"/>
          <w:lang w:val="en-US"/>
        </w:rPr>
        <w:t xml:space="preserve"> survivors of childhood cancer</w:t>
      </w:r>
      <w:r w:rsidR="005D5AA1" w:rsidRPr="00536132">
        <w:rPr>
          <w:rFonts w:ascii="Times New Roman" w:eastAsia="Arial Unicode MS" w:hAnsi="Times New Roman" w:cs="Times New Roman"/>
          <w:sz w:val="24"/>
          <w:szCs w:val="24"/>
          <w:shd w:val="clear" w:color="auto" w:fill="FFFFFF"/>
          <w:lang w:val="en-US"/>
        </w:rPr>
        <w:t xml:space="preserve"> and second</w:t>
      </w:r>
      <w:r w:rsidR="00221091" w:rsidRPr="00536132">
        <w:rPr>
          <w:rFonts w:ascii="Times New Roman" w:eastAsia="Arial Unicode MS" w:hAnsi="Times New Roman" w:cs="Times New Roman"/>
          <w:sz w:val="24"/>
          <w:szCs w:val="24"/>
          <w:shd w:val="clear" w:color="auto" w:fill="FFFFFF"/>
          <w:lang w:val="en-US"/>
        </w:rPr>
        <w:t>ly</w:t>
      </w:r>
      <w:r w:rsidR="00514C68" w:rsidRPr="00536132">
        <w:rPr>
          <w:rFonts w:ascii="Times New Roman" w:eastAsia="Arial Unicode MS" w:hAnsi="Times New Roman" w:cs="Times New Roman"/>
          <w:sz w:val="24"/>
          <w:szCs w:val="24"/>
          <w:shd w:val="clear" w:color="auto" w:fill="FFFFFF"/>
          <w:lang w:val="en-US"/>
        </w:rPr>
        <w:t>,</w:t>
      </w:r>
      <w:r w:rsidR="005D5AA1" w:rsidRPr="00536132">
        <w:rPr>
          <w:rFonts w:ascii="Times New Roman" w:eastAsia="Arial Unicode MS" w:hAnsi="Times New Roman" w:cs="Times New Roman"/>
          <w:sz w:val="24"/>
          <w:szCs w:val="24"/>
          <w:shd w:val="clear" w:color="auto" w:fill="FFFFFF"/>
          <w:lang w:val="en-US"/>
        </w:rPr>
        <w:t xml:space="preserve"> to determine the relationship between </w:t>
      </w:r>
      <w:r w:rsidR="00A853D9" w:rsidRPr="00536132">
        <w:rPr>
          <w:rFonts w:ascii="Times New Roman" w:eastAsia="Arial Unicode MS" w:hAnsi="Times New Roman" w:cs="Times New Roman"/>
          <w:sz w:val="24"/>
          <w:szCs w:val="24"/>
          <w:shd w:val="clear" w:color="auto" w:fill="FFFFFF"/>
          <w:lang w:val="en-US"/>
        </w:rPr>
        <w:t xml:space="preserve">global </w:t>
      </w:r>
      <w:r w:rsidR="005D5AA1" w:rsidRPr="00536132">
        <w:rPr>
          <w:rFonts w:ascii="Times New Roman" w:eastAsia="Arial Unicode MS" w:hAnsi="Times New Roman" w:cs="Times New Roman"/>
          <w:sz w:val="24"/>
          <w:szCs w:val="24"/>
          <w:shd w:val="clear" w:color="auto" w:fill="FFFFFF"/>
          <w:lang w:val="en-US"/>
        </w:rPr>
        <w:t xml:space="preserve">HRQoL outcomes in survivorship and </w:t>
      </w:r>
      <w:r w:rsidR="00A853D9" w:rsidRPr="00536132">
        <w:rPr>
          <w:rFonts w:ascii="Times New Roman" w:eastAsia="Arial Unicode MS" w:hAnsi="Times New Roman" w:cs="Times New Roman"/>
          <w:sz w:val="24"/>
          <w:szCs w:val="24"/>
          <w:shd w:val="clear" w:color="auto" w:fill="FFFFFF"/>
          <w:lang w:val="en-US"/>
        </w:rPr>
        <w:t xml:space="preserve">some </w:t>
      </w:r>
      <w:r w:rsidR="00471A59" w:rsidRPr="00536132">
        <w:rPr>
          <w:rFonts w:ascii="Times New Roman" w:eastAsia="Arial Unicode MS" w:hAnsi="Times New Roman" w:cs="Times New Roman"/>
          <w:sz w:val="24"/>
          <w:szCs w:val="24"/>
          <w:shd w:val="clear" w:color="auto" w:fill="FFFFFF"/>
          <w:lang w:val="en-US"/>
        </w:rPr>
        <w:t xml:space="preserve">protective factors (coping strategies and </w:t>
      </w:r>
      <w:r w:rsidR="00994629" w:rsidRPr="00536132">
        <w:rPr>
          <w:rFonts w:ascii="Times New Roman" w:eastAsia="Arial Unicode MS" w:hAnsi="Times New Roman" w:cs="Times New Roman"/>
          <w:sz w:val="24"/>
          <w:szCs w:val="24"/>
          <w:shd w:val="clear" w:color="auto" w:fill="FFFFFF"/>
          <w:lang w:val="en-US"/>
        </w:rPr>
        <w:t>PSS</w:t>
      </w:r>
      <w:r w:rsidR="00471A59" w:rsidRPr="00536132">
        <w:rPr>
          <w:rFonts w:ascii="Times New Roman" w:eastAsia="Arial Unicode MS" w:hAnsi="Times New Roman" w:cs="Times New Roman"/>
          <w:sz w:val="24"/>
          <w:szCs w:val="24"/>
          <w:shd w:val="clear" w:color="auto" w:fill="FFFFFF"/>
          <w:lang w:val="en-US"/>
        </w:rPr>
        <w:t xml:space="preserve">) </w:t>
      </w:r>
      <w:r w:rsidR="00A853D9" w:rsidRPr="00536132">
        <w:rPr>
          <w:rFonts w:ascii="Times New Roman" w:eastAsia="Arial Unicode MS" w:hAnsi="Times New Roman" w:cs="Times New Roman"/>
          <w:sz w:val="24"/>
          <w:szCs w:val="24"/>
          <w:shd w:val="clear" w:color="auto" w:fill="FFFFFF"/>
          <w:lang w:val="en-US"/>
        </w:rPr>
        <w:t xml:space="preserve">present while </w:t>
      </w:r>
      <w:r w:rsidR="00471A59" w:rsidRPr="00536132">
        <w:rPr>
          <w:rFonts w:ascii="Times New Roman" w:eastAsia="Arial Unicode MS" w:hAnsi="Times New Roman" w:cs="Times New Roman"/>
          <w:sz w:val="24"/>
          <w:szCs w:val="24"/>
          <w:shd w:val="clear" w:color="auto" w:fill="FFFFFF"/>
          <w:lang w:val="en-US"/>
        </w:rPr>
        <w:t>active treatment</w:t>
      </w:r>
      <w:r w:rsidR="005D5AA1" w:rsidRPr="00536132">
        <w:rPr>
          <w:rFonts w:ascii="Times New Roman" w:eastAsia="Arial Unicode MS" w:hAnsi="Times New Roman" w:cs="Times New Roman"/>
          <w:sz w:val="24"/>
          <w:szCs w:val="24"/>
          <w:shd w:val="clear" w:color="auto" w:fill="FFFFFF"/>
          <w:lang w:val="en-US"/>
        </w:rPr>
        <w:t>.</w:t>
      </w:r>
    </w:p>
    <w:p w:rsidR="00372F43" w:rsidRPr="00536132" w:rsidRDefault="00372F43" w:rsidP="00536132">
      <w:pPr>
        <w:spacing w:after="0" w:line="240" w:lineRule="auto"/>
        <w:jc w:val="both"/>
        <w:rPr>
          <w:rFonts w:ascii="Times New Roman" w:hAnsi="Times New Roman" w:cs="Times New Roman"/>
          <w:b/>
          <w:sz w:val="24"/>
          <w:szCs w:val="24"/>
          <w:lang w:val="en-US"/>
        </w:rPr>
      </w:pPr>
    </w:p>
    <w:p w:rsidR="00DE2F85" w:rsidRDefault="00D329F8" w:rsidP="00536132">
      <w:pPr>
        <w:spacing w:after="0" w:line="240" w:lineRule="auto"/>
        <w:jc w:val="both"/>
        <w:rPr>
          <w:rFonts w:ascii="Times New Roman" w:hAnsi="Times New Roman" w:cs="Times New Roman"/>
          <w:b/>
          <w:sz w:val="24"/>
          <w:szCs w:val="24"/>
          <w:lang w:val="en-US"/>
        </w:rPr>
      </w:pPr>
      <w:r w:rsidRPr="00536132">
        <w:rPr>
          <w:rFonts w:ascii="Times New Roman" w:hAnsi="Times New Roman" w:cs="Times New Roman"/>
          <w:b/>
          <w:sz w:val="24"/>
          <w:szCs w:val="24"/>
          <w:lang w:val="en-US"/>
        </w:rPr>
        <w:t>METHOD</w:t>
      </w:r>
      <w:r w:rsidR="00513435" w:rsidRPr="00536132">
        <w:rPr>
          <w:rFonts w:ascii="Times New Roman" w:hAnsi="Times New Roman" w:cs="Times New Roman"/>
          <w:b/>
          <w:sz w:val="24"/>
          <w:szCs w:val="24"/>
          <w:lang w:val="en-US"/>
        </w:rPr>
        <w:t>S</w:t>
      </w:r>
      <w:r w:rsidR="005D5AA1" w:rsidRPr="00536132">
        <w:rPr>
          <w:rFonts w:ascii="Times New Roman" w:hAnsi="Times New Roman" w:cs="Times New Roman"/>
          <w:b/>
          <w:sz w:val="24"/>
          <w:szCs w:val="24"/>
          <w:lang w:val="en-US"/>
        </w:rPr>
        <w:t xml:space="preserve"> </w:t>
      </w:r>
    </w:p>
    <w:p w:rsidR="008211F3" w:rsidRPr="00536132" w:rsidRDefault="008211F3" w:rsidP="00536132">
      <w:pPr>
        <w:spacing w:after="0" w:line="240" w:lineRule="auto"/>
        <w:jc w:val="both"/>
        <w:rPr>
          <w:rFonts w:ascii="Times New Roman" w:eastAsia="Arial Unicode MS" w:hAnsi="Times New Roman" w:cs="Times New Roman"/>
          <w:sz w:val="24"/>
          <w:szCs w:val="24"/>
          <w:shd w:val="clear" w:color="auto" w:fill="FFFFFF"/>
          <w:lang w:val="en-US"/>
        </w:rPr>
      </w:pPr>
    </w:p>
    <w:p w:rsidR="00E81F58" w:rsidRPr="00536132" w:rsidRDefault="00513435" w:rsidP="00536132">
      <w:pPr>
        <w:pStyle w:val="Default"/>
        <w:jc w:val="both"/>
        <w:rPr>
          <w:rFonts w:ascii="Times New Roman" w:hAnsi="Times New Roman" w:cs="Times New Roman"/>
          <w:b/>
          <w:bCs/>
          <w:lang w:val="en-US"/>
        </w:rPr>
      </w:pPr>
      <w:r w:rsidRPr="00536132">
        <w:rPr>
          <w:rFonts w:ascii="Times New Roman" w:hAnsi="Times New Roman" w:cs="Times New Roman"/>
          <w:b/>
          <w:bCs/>
          <w:lang w:val="en-US"/>
        </w:rPr>
        <w:t>Study design</w:t>
      </w:r>
    </w:p>
    <w:p w:rsidR="00DE2F85" w:rsidRDefault="00513435" w:rsidP="00536132">
      <w:pPr>
        <w:spacing w:after="0" w:line="240" w:lineRule="auto"/>
        <w:ind w:firstLine="708"/>
        <w:jc w:val="both"/>
        <w:rPr>
          <w:rFonts w:ascii="Times New Roman" w:hAnsi="Times New Roman" w:cs="Times New Roman"/>
          <w:sz w:val="24"/>
          <w:szCs w:val="24"/>
          <w:lang w:val="en-US"/>
        </w:rPr>
      </w:pPr>
      <w:r w:rsidRPr="00536132">
        <w:rPr>
          <w:rFonts w:ascii="Times New Roman" w:hAnsi="Times New Roman" w:cs="Times New Roman"/>
          <w:sz w:val="24"/>
          <w:szCs w:val="24"/>
          <w:lang w:val="en-US"/>
        </w:rPr>
        <w:t xml:space="preserve">Descriptive </w:t>
      </w:r>
      <w:r w:rsidR="007D6C0A" w:rsidRPr="00536132">
        <w:rPr>
          <w:rFonts w:ascii="Times New Roman" w:hAnsi="Times New Roman" w:cs="Times New Roman"/>
          <w:sz w:val="24"/>
          <w:szCs w:val="24"/>
          <w:lang w:val="en-US"/>
        </w:rPr>
        <w:t>study</w:t>
      </w:r>
      <w:r w:rsidRPr="00536132">
        <w:rPr>
          <w:rFonts w:ascii="Times New Roman" w:hAnsi="Times New Roman" w:cs="Times New Roman"/>
          <w:sz w:val="24"/>
          <w:szCs w:val="24"/>
          <w:lang w:val="en-US"/>
        </w:rPr>
        <w:t xml:space="preserve"> with retrospective </w:t>
      </w:r>
      <w:r w:rsidR="00221091" w:rsidRPr="00536132">
        <w:rPr>
          <w:rFonts w:ascii="Times New Roman" w:hAnsi="Times New Roman" w:cs="Times New Roman"/>
          <w:sz w:val="24"/>
          <w:szCs w:val="24"/>
          <w:lang w:val="en-US"/>
        </w:rPr>
        <w:t>(</w:t>
      </w:r>
      <w:r w:rsidR="00994629" w:rsidRPr="00536132">
        <w:rPr>
          <w:rFonts w:ascii="Times New Roman" w:hAnsi="Times New Roman" w:cs="Times New Roman"/>
          <w:sz w:val="24"/>
          <w:szCs w:val="24"/>
          <w:lang w:val="en-US"/>
        </w:rPr>
        <w:t>PSS</w:t>
      </w:r>
      <w:r w:rsidR="00FD6475" w:rsidRPr="00536132">
        <w:rPr>
          <w:rFonts w:ascii="Times New Roman" w:hAnsi="Times New Roman" w:cs="Times New Roman"/>
          <w:sz w:val="24"/>
          <w:szCs w:val="24"/>
          <w:lang w:val="en-US"/>
        </w:rPr>
        <w:t xml:space="preserve"> and coping</w:t>
      </w:r>
      <w:r w:rsidR="00221091" w:rsidRPr="00536132">
        <w:rPr>
          <w:rFonts w:ascii="Times New Roman" w:hAnsi="Times New Roman" w:cs="Times New Roman"/>
          <w:sz w:val="24"/>
          <w:szCs w:val="24"/>
          <w:lang w:val="en-US"/>
        </w:rPr>
        <w:t xml:space="preserve"> </w:t>
      </w:r>
      <w:r w:rsidR="00FD6475" w:rsidRPr="00536132">
        <w:rPr>
          <w:rFonts w:ascii="Times New Roman" w:hAnsi="Times New Roman" w:cs="Times New Roman"/>
          <w:sz w:val="24"/>
          <w:szCs w:val="24"/>
          <w:lang w:val="en-US"/>
        </w:rPr>
        <w:t xml:space="preserve">during </w:t>
      </w:r>
      <w:r w:rsidR="00221091" w:rsidRPr="00536132">
        <w:rPr>
          <w:rFonts w:ascii="Times New Roman" w:hAnsi="Times New Roman" w:cs="Times New Roman"/>
          <w:sz w:val="24"/>
          <w:szCs w:val="24"/>
          <w:lang w:val="en-US"/>
        </w:rPr>
        <w:t xml:space="preserve">hospitalization) </w:t>
      </w:r>
      <w:r w:rsidRPr="00536132">
        <w:rPr>
          <w:rFonts w:ascii="Times New Roman" w:hAnsi="Times New Roman" w:cs="Times New Roman"/>
          <w:sz w:val="24"/>
          <w:szCs w:val="24"/>
          <w:lang w:val="en-US"/>
        </w:rPr>
        <w:t xml:space="preserve">and </w:t>
      </w:r>
      <w:r w:rsidR="001A24E7" w:rsidRPr="00536132">
        <w:rPr>
          <w:rFonts w:ascii="Times New Roman" w:hAnsi="Times New Roman" w:cs="Times New Roman"/>
          <w:sz w:val="24"/>
          <w:szCs w:val="24"/>
          <w:lang w:val="en-US"/>
        </w:rPr>
        <w:t>cross-sectional</w:t>
      </w:r>
      <w:r w:rsidRPr="00536132">
        <w:rPr>
          <w:rFonts w:ascii="Times New Roman" w:hAnsi="Times New Roman" w:cs="Times New Roman"/>
          <w:sz w:val="24"/>
          <w:szCs w:val="24"/>
          <w:lang w:val="en-US"/>
        </w:rPr>
        <w:t xml:space="preserve"> measures</w:t>
      </w:r>
      <w:r w:rsidR="00221091" w:rsidRPr="00536132">
        <w:rPr>
          <w:rFonts w:ascii="Times New Roman" w:hAnsi="Times New Roman" w:cs="Times New Roman"/>
          <w:sz w:val="24"/>
          <w:szCs w:val="24"/>
          <w:lang w:val="en-US"/>
        </w:rPr>
        <w:t xml:space="preserve"> (HRQoL)</w:t>
      </w:r>
      <w:r w:rsidR="00994629" w:rsidRPr="00536132">
        <w:rPr>
          <w:rFonts w:ascii="Times New Roman" w:hAnsi="Times New Roman" w:cs="Times New Roman"/>
          <w:sz w:val="24"/>
          <w:szCs w:val="24"/>
          <w:lang w:val="en-US"/>
        </w:rPr>
        <w:t>.</w:t>
      </w:r>
    </w:p>
    <w:p w:rsidR="008211F3" w:rsidRPr="00536132" w:rsidRDefault="008211F3" w:rsidP="00536132">
      <w:pPr>
        <w:spacing w:after="0" w:line="240" w:lineRule="auto"/>
        <w:ind w:firstLine="708"/>
        <w:jc w:val="both"/>
        <w:rPr>
          <w:rFonts w:ascii="Times New Roman" w:hAnsi="Times New Roman" w:cs="Times New Roman"/>
          <w:sz w:val="24"/>
          <w:szCs w:val="24"/>
          <w:lang w:val="en-US"/>
        </w:rPr>
      </w:pPr>
    </w:p>
    <w:p w:rsidR="00E81F58" w:rsidRPr="00536132" w:rsidRDefault="007D6C0A" w:rsidP="00536132">
      <w:pPr>
        <w:pStyle w:val="Default"/>
        <w:jc w:val="both"/>
        <w:rPr>
          <w:rFonts w:ascii="Times New Roman" w:hAnsi="Times New Roman" w:cs="Times New Roman"/>
          <w:b/>
          <w:bCs/>
          <w:lang w:val="en-US"/>
        </w:rPr>
      </w:pPr>
      <w:r w:rsidRPr="00536132">
        <w:rPr>
          <w:rFonts w:ascii="Times New Roman" w:hAnsi="Times New Roman" w:cs="Times New Roman"/>
          <w:b/>
          <w:bCs/>
          <w:lang w:val="en-US"/>
        </w:rPr>
        <w:t>Ethic considerations</w:t>
      </w:r>
    </w:p>
    <w:p w:rsidR="007D6C0A" w:rsidRDefault="007D6C0A" w:rsidP="00536132">
      <w:pPr>
        <w:spacing w:after="0" w:line="240" w:lineRule="auto"/>
        <w:ind w:firstLine="708"/>
        <w:jc w:val="both"/>
        <w:rPr>
          <w:rFonts w:ascii="Times New Roman" w:hAnsi="Times New Roman" w:cs="Times New Roman"/>
          <w:sz w:val="24"/>
          <w:szCs w:val="24"/>
          <w:lang w:val="en-US"/>
        </w:rPr>
      </w:pPr>
      <w:r w:rsidRPr="00536132">
        <w:rPr>
          <w:rFonts w:ascii="Times New Roman" w:hAnsi="Times New Roman" w:cs="Times New Roman"/>
          <w:sz w:val="24"/>
          <w:szCs w:val="24"/>
          <w:lang w:val="en-US"/>
        </w:rPr>
        <w:t xml:space="preserve">The whole study was carried out at the </w:t>
      </w:r>
      <w:r w:rsidRPr="00536132">
        <w:rPr>
          <w:rFonts w:ascii="Times New Roman" w:hAnsi="Times New Roman" w:cs="Times New Roman"/>
          <w:sz w:val="24"/>
          <w:szCs w:val="24"/>
          <w:highlight w:val="black"/>
          <w:lang w:val="en-US"/>
        </w:rPr>
        <w:t>University Hospital Vall d’Hebron</w:t>
      </w:r>
      <w:r w:rsidRPr="00536132">
        <w:rPr>
          <w:rFonts w:ascii="Times New Roman" w:hAnsi="Times New Roman" w:cs="Times New Roman"/>
          <w:sz w:val="24"/>
          <w:szCs w:val="24"/>
          <w:lang w:val="en-US"/>
        </w:rPr>
        <w:t xml:space="preserve">, </w:t>
      </w:r>
      <w:r w:rsidR="006D7DF6" w:rsidRPr="00536132">
        <w:rPr>
          <w:rFonts w:ascii="Times New Roman" w:hAnsi="Times New Roman" w:cs="Times New Roman"/>
          <w:sz w:val="24"/>
          <w:szCs w:val="24"/>
          <w:lang w:val="en-US"/>
        </w:rPr>
        <w:t xml:space="preserve">paediatric </w:t>
      </w:r>
      <w:r w:rsidRPr="00536132">
        <w:rPr>
          <w:rFonts w:ascii="Times New Roman" w:hAnsi="Times New Roman" w:cs="Times New Roman"/>
          <w:sz w:val="24"/>
          <w:szCs w:val="24"/>
          <w:lang w:val="en-US"/>
        </w:rPr>
        <w:t>Onco</w:t>
      </w:r>
      <w:r w:rsidR="00FD6475" w:rsidRPr="00536132">
        <w:rPr>
          <w:rFonts w:ascii="Times New Roman" w:hAnsi="Times New Roman" w:cs="Times New Roman"/>
          <w:sz w:val="24"/>
          <w:szCs w:val="24"/>
          <w:lang w:val="en-US"/>
        </w:rPr>
        <w:t>logical &amp; H</w:t>
      </w:r>
      <w:r w:rsidRPr="00536132">
        <w:rPr>
          <w:rFonts w:ascii="Times New Roman" w:hAnsi="Times New Roman" w:cs="Times New Roman"/>
          <w:sz w:val="24"/>
          <w:szCs w:val="24"/>
          <w:lang w:val="en-US"/>
        </w:rPr>
        <w:t xml:space="preserve">ematological Department. </w:t>
      </w:r>
      <w:r w:rsidRPr="00536132">
        <w:rPr>
          <w:rFonts w:ascii="Times New Roman" w:hAnsi="Times New Roman" w:cs="Times New Roman"/>
          <w:bCs/>
          <w:sz w:val="24"/>
          <w:szCs w:val="24"/>
          <w:lang w:val="en-US"/>
        </w:rPr>
        <w:t xml:space="preserve">Ethical approval was obtained from the hospital ethics committee board. </w:t>
      </w:r>
      <w:r w:rsidRPr="00536132">
        <w:rPr>
          <w:rFonts w:ascii="Times New Roman" w:hAnsi="Times New Roman" w:cs="Times New Roman"/>
          <w:sz w:val="24"/>
          <w:szCs w:val="24"/>
          <w:lang w:val="en-US"/>
        </w:rPr>
        <w:t>Informed consent was obtained before participation from each participant</w:t>
      </w:r>
      <w:r w:rsidR="009076B5" w:rsidRPr="00536132">
        <w:rPr>
          <w:rFonts w:ascii="Times New Roman" w:hAnsi="Times New Roman" w:cs="Times New Roman"/>
          <w:sz w:val="24"/>
          <w:szCs w:val="24"/>
          <w:lang w:val="en-US"/>
        </w:rPr>
        <w:t xml:space="preserve"> (and his/her parents/caregivers) </w:t>
      </w:r>
      <w:r w:rsidRPr="00536132">
        <w:rPr>
          <w:rFonts w:ascii="Times New Roman" w:hAnsi="Times New Roman" w:cs="Times New Roman"/>
          <w:sz w:val="24"/>
          <w:szCs w:val="24"/>
          <w:lang w:val="en-US"/>
        </w:rPr>
        <w:t>after they have received an information sheet and oral explanations about the aims and characteristics of the study. Th</w:t>
      </w:r>
      <w:r w:rsidR="00E32EB8" w:rsidRPr="00536132">
        <w:rPr>
          <w:rFonts w:ascii="Times New Roman" w:hAnsi="Times New Roman" w:cs="Times New Roman"/>
          <w:sz w:val="24"/>
          <w:szCs w:val="24"/>
          <w:lang w:val="en-US"/>
        </w:rPr>
        <w:t>is</w:t>
      </w:r>
      <w:r w:rsidRPr="00536132">
        <w:rPr>
          <w:rFonts w:ascii="Times New Roman" w:hAnsi="Times New Roman" w:cs="Times New Roman"/>
          <w:sz w:val="24"/>
          <w:szCs w:val="24"/>
          <w:lang w:val="en-US"/>
        </w:rPr>
        <w:t xml:space="preserve"> research complies with the Helsinki Convention norms and its subsequent amendments. </w:t>
      </w:r>
    </w:p>
    <w:p w:rsidR="008211F3" w:rsidRPr="00536132" w:rsidRDefault="008211F3" w:rsidP="00536132">
      <w:pPr>
        <w:spacing w:after="0" w:line="240" w:lineRule="auto"/>
        <w:ind w:firstLine="708"/>
        <w:jc w:val="both"/>
        <w:rPr>
          <w:rFonts w:ascii="Times New Roman" w:hAnsi="Times New Roman" w:cs="Times New Roman"/>
          <w:i/>
          <w:sz w:val="24"/>
          <w:szCs w:val="24"/>
          <w:shd w:val="clear" w:color="auto" w:fill="C0C0C0"/>
          <w:lang w:val="en-US"/>
        </w:rPr>
      </w:pPr>
    </w:p>
    <w:p w:rsidR="00E81F58" w:rsidRPr="00536132" w:rsidRDefault="007D6C0A" w:rsidP="00536132">
      <w:pPr>
        <w:spacing w:after="0" w:line="240" w:lineRule="auto"/>
        <w:jc w:val="both"/>
        <w:rPr>
          <w:rFonts w:ascii="Times New Roman" w:hAnsi="Times New Roman" w:cs="Times New Roman"/>
          <w:b/>
          <w:sz w:val="24"/>
          <w:szCs w:val="24"/>
          <w:lang w:val="en-US"/>
        </w:rPr>
      </w:pPr>
      <w:r w:rsidRPr="00536132">
        <w:rPr>
          <w:rFonts w:ascii="Times New Roman" w:hAnsi="Times New Roman" w:cs="Times New Roman"/>
          <w:b/>
          <w:sz w:val="24"/>
          <w:szCs w:val="24"/>
          <w:lang w:val="en-US"/>
        </w:rPr>
        <w:t>Participants</w:t>
      </w:r>
    </w:p>
    <w:p w:rsidR="009076B5" w:rsidRDefault="007D6C0A" w:rsidP="00536132">
      <w:pPr>
        <w:spacing w:after="0" w:line="240" w:lineRule="auto"/>
        <w:ind w:firstLine="708"/>
        <w:jc w:val="both"/>
        <w:rPr>
          <w:rFonts w:ascii="Times New Roman" w:hAnsi="Times New Roman" w:cs="Times New Roman"/>
          <w:sz w:val="24"/>
          <w:szCs w:val="24"/>
          <w:lang w:val="en-US"/>
        </w:rPr>
      </w:pPr>
      <w:r w:rsidRPr="00536132">
        <w:rPr>
          <w:rFonts w:ascii="Times New Roman" w:hAnsi="Times New Roman" w:cs="Times New Roman"/>
          <w:bCs/>
          <w:sz w:val="24"/>
          <w:szCs w:val="24"/>
          <w:lang w:val="en-US"/>
        </w:rPr>
        <w:t xml:space="preserve">Inclusion criteria required that: (a) </w:t>
      </w:r>
      <w:r w:rsidR="00FD6475" w:rsidRPr="00536132">
        <w:rPr>
          <w:rFonts w:ascii="Times New Roman" w:hAnsi="Times New Roman" w:cs="Times New Roman"/>
          <w:bCs/>
          <w:sz w:val="24"/>
          <w:szCs w:val="24"/>
          <w:lang w:val="en-US"/>
        </w:rPr>
        <w:t>adolescents</w:t>
      </w:r>
      <w:r w:rsidRPr="00536132">
        <w:rPr>
          <w:rFonts w:ascii="Times New Roman" w:hAnsi="Times New Roman" w:cs="Times New Roman"/>
          <w:bCs/>
          <w:sz w:val="24"/>
          <w:szCs w:val="24"/>
          <w:lang w:val="en-US"/>
        </w:rPr>
        <w:t xml:space="preserve"> had been diagnosed with cancer (excluding </w:t>
      </w:r>
      <w:r w:rsidR="00AB3E4F" w:rsidRPr="00536132">
        <w:rPr>
          <w:rFonts w:ascii="Times New Roman" w:hAnsi="Times New Roman" w:cs="Times New Roman"/>
          <w:bCs/>
          <w:sz w:val="24"/>
          <w:szCs w:val="24"/>
          <w:lang w:val="en-US"/>
        </w:rPr>
        <w:t>central nervous system</w:t>
      </w:r>
      <w:r w:rsidRPr="00536132">
        <w:rPr>
          <w:rFonts w:ascii="Times New Roman" w:hAnsi="Times New Roman" w:cs="Times New Roman"/>
          <w:bCs/>
          <w:sz w:val="24"/>
          <w:szCs w:val="24"/>
          <w:lang w:val="en-US"/>
        </w:rPr>
        <w:t xml:space="preserve"> tumors in order to reduce bias due to possible cognitive impairment) after the age of 8. Survivors diagnosed after the age of 8 were chosen because of the need to ensure that these patients </w:t>
      </w:r>
      <w:r w:rsidR="003967F5" w:rsidRPr="00536132">
        <w:rPr>
          <w:rFonts w:ascii="Times New Roman" w:hAnsi="Times New Roman" w:cs="Times New Roman"/>
          <w:bCs/>
          <w:sz w:val="24"/>
          <w:szCs w:val="24"/>
          <w:lang w:val="en-US"/>
        </w:rPr>
        <w:t>had the appropriate cognitive maturity</w:t>
      </w:r>
      <w:r w:rsidRPr="00536132">
        <w:rPr>
          <w:rFonts w:ascii="Times New Roman" w:hAnsi="Times New Roman" w:cs="Times New Roman"/>
          <w:bCs/>
          <w:sz w:val="24"/>
          <w:szCs w:val="24"/>
          <w:lang w:val="en-US"/>
        </w:rPr>
        <w:t xml:space="preserve"> during cancer </w:t>
      </w:r>
      <w:r w:rsidR="003967F5" w:rsidRPr="00536132">
        <w:rPr>
          <w:rFonts w:ascii="Times New Roman" w:hAnsi="Times New Roman" w:cs="Times New Roman"/>
          <w:bCs/>
          <w:sz w:val="24"/>
          <w:szCs w:val="24"/>
          <w:lang w:val="en-US"/>
        </w:rPr>
        <w:t xml:space="preserve">treatment </w:t>
      </w:r>
      <w:r w:rsidRPr="00536132">
        <w:rPr>
          <w:rFonts w:ascii="Times New Roman" w:hAnsi="Times New Roman" w:cs="Times New Roman"/>
          <w:bCs/>
          <w:sz w:val="24"/>
          <w:szCs w:val="24"/>
          <w:lang w:val="en-US"/>
        </w:rPr>
        <w:t xml:space="preserve">so that reliable memories of their illness and personal experiences could be obtained. </w:t>
      </w:r>
      <w:r w:rsidRPr="00536132">
        <w:rPr>
          <w:rFonts w:ascii="Times New Roman" w:hAnsi="Times New Roman" w:cs="Times New Roman"/>
          <w:sz w:val="24"/>
          <w:szCs w:val="24"/>
          <w:lang w:val="en-US"/>
        </w:rPr>
        <w:t xml:space="preserve">(b) To be 13-20 years old at the time of the study (both included), (c) </w:t>
      </w:r>
      <w:r w:rsidR="00514C68" w:rsidRPr="00536132">
        <w:rPr>
          <w:rFonts w:ascii="Times New Roman" w:hAnsi="Times New Roman" w:cs="Times New Roman"/>
          <w:bCs/>
          <w:sz w:val="24"/>
          <w:szCs w:val="24"/>
          <w:lang w:val="en-US"/>
        </w:rPr>
        <w:t>to be off-treatment ≥</w:t>
      </w:r>
      <w:r w:rsidRPr="00536132">
        <w:rPr>
          <w:rFonts w:ascii="Times New Roman" w:hAnsi="Times New Roman" w:cs="Times New Roman"/>
          <w:bCs/>
          <w:sz w:val="24"/>
          <w:szCs w:val="24"/>
          <w:lang w:val="en-US"/>
        </w:rPr>
        <w:t xml:space="preserve">1 year at the time of the study, and (d) </w:t>
      </w:r>
      <w:r w:rsidRPr="00536132">
        <w:rPr>
          <w:rFonts w:ascii="Times New Roman" w:hAnsi="Times New Roman" w:cs="Times New Roman"/>
          <w:sz w:val="24"/>
          <w:szCs w:val="24"/>
          <w:lang w:val="en-US"/>
        </w:rPr>
        <w:t xml:space="preserve">to have a follow-up appointment at the reference hospital between May 2009-May 2010. Survivors with </w:t>
      </w:r>
      <w:r w:rsidR="003967F5" w:rsidRPr="00536132">
        <w:rPr>
          <w:rFonts w:ascii="Times New Roman" w:hAnsi="Times New Roman" w:cs="Times New Roman"/>
          <w:sz w:val="24"/>
          <w:szCs w:val="24"/>
          <w:lang w:val="en-US"/>
        </w:rPr>
        <w:t xml:space="preserve">learning disabilities or psychopathology diagnosed </w:t>
      </w:r>
      <w:r w:rsidRPr="00536132">
        <w:rPr>
          <w:rFonts w:ascii="Times New Roman" w:hAnsi="Times New Roman" w:cs="Times New Roman"/>
          <w:sz w:val="24"/>
          <w:szCs w:val="24"/>
          <w:lang w:val="en-US"/>
        </w:rPr>
        <w:t>before the first primary oncological diagnosis were excluded from the study.</w:t>
      </w:r>
    </w:p>
    <w:p w:rsidR="008211F3" w:rsidRPr="00536132" w:rsidRDefault="008211F3" w:rsidP="00536132">
      <w:pPr>
        <w:spacing w:after="0" w:line="240" w:lineRule="auto"/>
        <w:ind w:firstLine="708"/>
        <w:jc w:val="both"/>
        <w:rPr>
          <w:rFonts w:ascii="Times New Roman" w:hAnsi="Times New Roman" w:cs="Times New Roman"/>
          <w:sz w:val="24"/>
          <w:szCs w:val="24"/>
          <w:lang w:val="en-US"/>
        </w:rPr>
      </w:pPr>
    </w:p>
    <w:p w:rsidR="00E81F58" w:rsidRPr="00536132" w:rsidRDefault="007D6C0A" w:rsidP="00536132">
      <w:pPr>
        <w:spacing w:after="0" w:line="240" w:lineRule="auto"/>
        <w:jc w:val="both"/>
        <w:rPr>
          <w:rFonts w:ascii="Times New Roman" w:hAnsi="Times New Roman" w:cs="Times New Roman"/>
          <w:b/>
          <w:sz w:val="24"/>
          <w:szCs w:val="24"/>
          <w:lang w:val="en-US"/>
        </w:rPr>
      </w:pPr>
      <w:r w:rsidRPr="00536132">
        <w:rPr>
          <w:rFonts w:ascii="Times New Roman" w:hAnsi="Times New Roman" w:cs="Times New Roman"/>
          <w:b/>
          <w:sz w:val="24"/>
          <w:szCs w:val="24"/>
          <w:lang w:val="en-US"/>
        </w:rPr>
        <w:t>Measures</w:t>
      </w:r>
    </w:p>
    <w:p w:rsidR="008B0EA5" w:rsidRDefault="00A853D9" w:rsidP="00536132">
      <w:pPr>
        <w:spacing w:after="0" w:line="240" w:lineRule="auto"/>
        <w:ind w:firstLine="708"/>
        <w:jc w:val="both"/>
        <w:rPr>
          <w:rFonts w:ascii="Times New Roman" w:hAnsi="Times New Roman" w:cs="Times New Roman"/>
          <w:sz w:val="24"/>
          <w:szCs w:val="24"/>
          <w:lang w:val="en-US"/>
        </w:rPr>
      </w:pPr>
      <w:r w:rsidRPr="00536132">
        <w:rPr>
          <w:rFonts w:ascii="Times New Roman" w:hAnsi="Times New Roman" w:cs="Times New Roman"/>
          <w:sz w:val="24"/>
          <w:szCs w:val="24"/>
          <w:lang w:val="en-US"/>
        </w:rPr>
        <w:lastRenderedPageBreak/>
        <w:t>Table 1 summarizes</w:t>
      </w:r>
      <w:r w:rsidR="00514C68" w:rsidRPr="00536132">
        <w:rPr>
          <w:rFonts w:ascii="Times New Roman" w:hAnsi="Times New Roman" w:cs="Times New Roman"/>
          <w:sz w:val="24"/>
          <w:szCs w:val="24"/>
          <w:lang w:val="en-US"/>
        </w:rPr>
        <w:t xml:space="preserve"> the assessment tools</w:t>
      </w:r>
      <w:r w:rsidRPr="00536132">
        <w:rPr>
          <w:rFonts w:ascii="Times New Roman" w:hAnsi="Times New Roman" w:cs="Times New Roman"/>
          <w:sz w:val="24"/>
          <w:szCs w:val="24"/>
          <w:lang w:val="en-US"/>
        </w:rPr>
        <w:t xml:space="preserve"> administered to the sample.</w:t>
      </w:r>
    </w:p>
    <w:p w:rsidR="00DC234A" w:rsidRDefault="00DC234A" w:rsidP="00536132">
      <w:pPr>
        <w:spacing w:after="0" w:line="240" w:lineRule="auto"/>
        <w:ind w:firstLine="708"/>
        <w:jc w:val="both"/>
        <w:rPr>
          <w:rFonts w:ascii="Times New Roman" w:hAnsi="Times New Roman" w:cs="Times New Roman"/>
          <w:sz w:val="24"/>
          <w:szCs w:val="24"/>
          <w:lang w:val="en-US"/>
        </w:rPr>
      </w:pPr>
    </w:p>
    <w:p w:rsidR="00DC234A" w:rsidRPr="00DC234A" w:rsidRDefault="00DC234A" w:rsidP="00536132">
      <w:pPr>
        <w:spacing w:after="0" w:line="240" w:lineRule="auto"/>
        <w:ind w:firstLine="708"/>
        <w:jc w:val="both"/>
        <w:rPr>
          <w:rFonts w:ascii="Times New Roman" w:hAnsi="Times New Roman" w:cs="Times New Roman"/>
          <w:b/>
          <w:i/>
          <w:sz w:val="24"/>
          <w:szCs w:val="24"/>
          <w:lang w:val="en-US"/>
        </w:rPr>
      </w:pPr>
      <w:r w:rsidRPr="00DC234A">
        <w:rPr>
          <w:rFonts w:ascii="Times New Roman" w:hAnsi="Times New Roman" w:cs="Times New Roman"/>
          <w:b/>
          <w:i/>
          <w:sz w:val="24"/>
          <w:szCs w:val="24"/>
          <w:lang w:val="en-US"/>
        </w:rPr>
        <w:t>(Insert Table 1)</w:t>
      </w:r>
    </w:p>
    <w:p w:rsidR="00A91D2E" w:rsidRDefault="00A91D2E" w:rsidP="00536132">
      <w:pPr>
        <w:spacing w:after="0" w:line="240" w:lineRule="auto"/>
        <w:jc w:val="both"/>
        <w:rPr>
          <w:rFonts w:ascii="Times New Roman" w:hAnsi="Times New Roman" w:cs="Times New Roman"/>
          <w:i/>
          <w:sz w:val="24"/>
          <w:szCs w:val="24"/>
          <w:lang w:val="en-US"/>
        </w:rPr>
      </w:pPr>
    </w:p>
    <w:p w:rsidR="007D6C0A" w:rsidRPr="00536132" w:rsidRDefault="007D6C0A" w:rsidP="00A91D2E">
      <w:pPr>
        <w:spacing w:after="0" w:line="240" w:lineRule="auto"/>
        <w:ind w:firstLine="708"/>
        <w:jc w:val="both"/>
        <w:rPr>
          <w:rFonts w:ascii="Times New Roman" w:hAnsi="Times New Roman" w:cs="Times New Roman"/>
          <w:i/>
          <w:sz w:val="24"/>
          <w:szCs w:val="24"/>
          <w:lang w:val="en-US"/>
        </w:rPr>
      </w:pPr>
      <w:r w:rsidRPr="00536132">
        <w:rPr>
          <w:rFonts w:ascii="Times New Roman" w:hAnsi="Times New Roman" w:cs="Times New Roman"/>
          <w:i/>
          <w:sz w:val="24"/>
          <w:szCs w:val="24"/>
          <w:lang w:val="en-US"/>
        </w:rPr>
        <w:t>Socio-demographic and illness-related data</w:t>
      </w:r>
    </w:p>
    <w:p w:rsidR="008B0EA5" w:rsidRPr="00536132" w:rsidRDefault="007D6C0A" w:rsidP="00536132">
      <w:pPr>
        <w:spacing w:after="0" w:line="240" w:lineRule="auto"/>
        <w:ind w:firstLine="708"/>
        <w:jc w:val="both"/>
        <w:rPr>
          <w:rFonts w:ascii="Times New Roman" w:hAnsi="Times New Roman" w:cs="Times New Roman"/>
          <w:b/>
          <w:i/>
          <w:sz w:val="24"/>
          <w:szCs w:val="24"/>
          <w:lang w:val="en-US"/>
        </w:rPr>
      </w:pPr>
      <w:r w:rsidRPr="00536132">
        <w:rPr>
          <w:rFonts w:ascii="Times New Roman" w:hAnsi="Times New Roman" w:cs="Times New Roman"/>
          <w:sz w:val="24"/>
          <w:szCs w:val="24"/>
          <w:lang w:val="en-US"/>
        </w:rPr>
        <w:t>Socio-demographic data (gender, age, education</w:t>
      </w:r>
      <w:r w:rsidR="004D19CC" w:rsidRPr="00536132">
        <w:rPr>
          <w:rFonts w:ascii="Times New Roman" w:hAnsi="Times New Roman" w:cs="Times New Roman"/>
          <w:sz w:val="24"/>
          <w:szCs w:val="24"/>
          <w:lang w:val="en-US"/>
        </w:rPr>
        <w:t>, people living at home</w:t>
      </w:r>
      <w:r w:rsidRPr="00536132">
        <w:rPr>
          <w:rFonts w:ascii="Times New Roman" w:hAnsi="Times New Roman" w:cs="Times New Roman"/>
          <w:sz w:val="24"/>
          <w:szCs w:val="24"/>
          <w:lang w:val="en-US"/>
        </w:rPr>
        <w:t xml:space="preserve">) </w:t>
      </w:r>
      <w:r w:rsidR="004D19CC" w:rsidRPr="00536132">
        <w:rPr>
          <w:rFonts w:ascii="Times New Roman" w:hAnsi="Times New Roman" w:cs="Times New Roman"/>
          <w:sz w:val="24"/>
          <w:szCs w:val="24"/>
          <w:lang w:val="en-US"/>
        </w:rPr>
        <w:t xml:space="preserve">and illness-related data (oncological diagnosis, type of treatment, bone marrow transplant, relapse, second malignancy, age at the first diagnosis and time passed since first diagnosis) </w:t>
      </w:r>
      <w:r w:rsidRPr="00536132">
        <w:rPr>
          <w:rFonts w:ascii="Times New Roman" w:hAnsi="Times New Roman" w:cs="Times New Roman"/>
          <w:sz w:val="24"/>
          <w:szCs w:val="24"/>
          <w:lang w:val="en-US"/>
        </w:rPr>
        <w:t xml:space="preserve">were </w:t>
      </w:r>
      <w:r w:rsidR="00C92EB8" w:rsidRPr="00536132">
        <w:rPr>
          <w:rFonts w:ascii="Times New Roman" w:hAnsi="Times New Roman" w:cs="Times New Roman"/>
          <w:sz w:val="24"/>
          <w:szCs w:val="24"/>
          <w:lang w:val="en-US"/>
        </w:rPr>
        <w:t xml:space="preserve">retrieved from patients and their </w:t>
      </w:r>
      <w:r w:rsidR="008F1F6E" w:rsidRPr="00536132">
        <w:rPr>
          <w:rFonts w:ascii="Times New Roman" w:hAnsi="Times New Roman" w:cs="Times New Roman"/>
          <w:sz w:val="24"/>
          <w:szCs w:val="24"/>
          <w:lang w:val="en-US"/>
        </w:rPr>
        <w:t xml:space="preserve">parents </w:t>
      </w:r>
      <w:r w:rsidRPr="00536132">
        <w:rPr>
          <w:rFonts w:ascii="Times New Roman" w:hAnsi="Times New Roman" w:cs="Times New Roman"/>
          <w:sz w:val="24"/>
          <w:szCs w:val="24"/>
          <w:lang w:val="en-US"/>
        </w:rPr>
        <w:t xml:space="preserve">in a </w:t>
      </w:r>
      <w:r w:rsidR="008F1F6E" w:rsidRPr="00536132">
        <w:rPr>
          <w:rFonts w:ascii="Times New Roman" w:hAnsi="Times New Roman" w:cs="Times New Roman"/>
          <w:sz w:val="24"/>
          <w:szCs w:val="24"/>
          <w:lang w:val="en-US"/>
        </w:rPr>
        <w:t xml:space="preserve">joint </w:t>
      </w:r>
      <w:r w:rsidRPr="00536132">
        <w:rPr>
          <w:rFonts w:ascii="Times New Roman" w:hAnsi="Times New Roman" w:cs="Times New Roman"/>
          <w:sz w:val="24"/>
          <w:szCs w:val="24"/>
          <w:lang w:val="en-US"/>
        </w:rPr>
        <w:t>semi-structured interview</w:t>
      </w:r>
      <w:r w:rsidR="004D19CC" w:rsidRPr="00536132">
        <w:rPr>
          <w:rFonts w:ascii="Times New Roman" w:hAnsi="Times New Roman" w:cs="Times New Roman"/>
          <w:sz w:val="24"/>
          <w:szCs w:val="24"/>
          <w:lang w:val="en-US"/>
        </w:rPr>
        <w:t xml:space="preserve"> and completed from medical records.</w:t>
      </w:r>
    </w:p>
    <w:p w:rsidR="00A91D2E" w:rsidRDefault="00A91D2E" w:rsidP="00536132">
      <w:pPr>
        <w:spacing w:after="0" w:line="240" w:lineRule="auto"/>
        <w:jc w:val="both"/>
        <w:rPr>
          <w:rFonts w:ascii="Times New Roman" w:hAnsi="Times New Roman" w:cs="Times New Roman"/>
          <w:i/>
          <w:sz w:val="24"/>
          <w:szCs w:val="24"/>
          <w:lang w:val="en-US"/>
        </w:rPr>
      </w:pPr>
    </w:p>
    <w:p w:rsidR="00514C68" w:rsidRPr="00536132" w:rsidRDefault="007D6C0A" w:rsidP="00A91D2E">
      <w:pPr>
        <w:spacing w:after="0" w:line="240" w:lineRule="auto"/>
        <w:ind w:firstLine="708"/>
        <w:jc w:val="both"/>
        <w:rPr>
          <w:rFonts w:ascii="Times New Roman" w:hAnsi="Times New Roman" w:cs="Times New Roman"/>
          <w:i/>
          <w:sz w:val="24"/>
          <w:szCs w:val="24"/>
          <w:lang w:val="en-US"/>
        </w:rPr>
      </w:pPr>
      <w:r w:rsidRPr="00536132">
        <w:rPr>
          <w:rFonts w:ascii="Times New Roman" w:hAnsi="Times New Roman" w:cs="Times New Roman"/>
          <w:i/>
          <w:sz w:val="24"/>
          <w:szCs w:val="24"/>
          <w:lang w:val="en-US"/>
        </w:rPr>
        <w:t>HRQoL</w:t>
      </w:r>
    </w:p>
    <w:p w:rsidR="008B0EA5" w:rsidRPr="00536132" w:rsidRDefault="007D6C0A" w:rsidP="00536132">
      <w:pPr>
        <w:spacing w:after="0" w:line="240" w:lineRule="auto"/>
        <w:ind w:firstLine="708"/>
        <w:jc w:val="both"/>
        <w:rPr>
          <w:rFonts w:ascii="Times New Roman" w:hAnsi="Times New Roman" w:cs="Times New Roman"/>
          <w:b/>
          <w:i/>
          <w:iCs/>
          <w:sz w:val="24"/>
          <w:szCs w:val="24"/>
          <w:lang w:val="en-US"/>
        </w:rPr>
      </w:pPr>
      <w:r w:rsidRPr="00536132">
        <w:rPr>
          <w:rFonts w:ascii="Times New Roman" w:hAnsi="Times New Roman" w:cs="Times New Roman"/>
          <w:sz w:val="24"/>
          <w:szCs w:val="24"/>
          <w:lang w:val="en-US"/>
        </w:rPr>
        <w:t xml:space="preserve">HRQoL was assessed with the Spanish </w:t>
      </w:r>
      <w:r w:rsidR="00C92EB8" w:rsidRPr="00536132">
        <w:rPr>
          <w:rFonts w:ascii="Times New Roman" w:hAnsi="Times New Roman" w:cs="Times New Roman"/>
          <w:sz w:val="24"/>
          <w:szCs w:val="24"/>
          <w:lang w:val="en-US"/>
        </w:rPr>
        <w:t xml:space="preserve">self-reported </w:t>
      </w:r>
      <w:r w:rsidRPr="00536132">
        <w:rPr>
          <w:rFonts w:ascii="Times New Roman" w:hAnsi="Times New Roman" w:cs="Times New Roman"/>
          <w:sz w:val="24"/>
          <w:szCs w:val="24"/>
          <w:lang w:val="en-US"/>
        </w:rPr>
        <w:t>version of the KIDSCREEN-52 questionnaire</w:t>
      </w:r>
      <w:r w:rsidR="00A91D2E">
        <w:rPr>
          <w:rFonts w:ascii="Times New Roman" w:hAnsi="Times New Roman" w:cs="Times New Roman"/>
          <w:sz w:val="24"/>
          <w:szCs w:val="24"/>
          <w:lang w:val="en-US"/>
        </w:rPr>
        <w:t xml:space="preserve"> (Ravens-Sieberer et al., 2008)</w:t>
      </w:r>
      <w:r w:rsidR="00AB3E4F" w:rsidRPr="00536132">
        <w:rPr>
          <w:rFonts w:ascii="Times New Roman" w:hAnsi="Times New Roman" w:cs="Times New Roman"/>
          <w:sz w:val="24"/>
          <w:szCs w:val="24"/>
          <w:lang w:val="en-US"/>
        </w:rPr>
        <w:t>. T</w:t>
      </w:r>
      <w:r w:rsidRPr="00536132">
        <w:rPr>
          <w:rFonts w:ascii="Times New Roman" w:hAnsi="Times New Roman" w:cs="Times New Roman"/>
          <w:sz w:val="24"/>
          <w:szCs w:val="24"/>
          <w:lang w:val="en-US"/>
        </w:rPr>
        <w:t>he KIDSCREEN consist</w:t>
      </w:r>
      <w:r w:rsidR="00C92EB8" w:rsidRPr="00536132">
        <w:rPr>
          <w:rFonts w:ascii="Times New Roman" w:hAnsi="Times New Roman" w:cs="Times New Roman"/>
          <w:sz w:val="24"/>
          <w:szCs w:val="24"/>
          <w:lang w:val="en-US"/>
        </w:rPr>
        <w:t>s o</w:t>
      </w:r>
      <w:r w:rsidRPr="00536132">
        <w:rPr>
          <w:rFonts w:ascii="Times New Roman" w:hAnsi="Times New Roman" w:cs="Times New Roman"/>
          <w:sz w:val="24"/>
          <w:szCs w:val="24"/>
          <w:lang w:val="en-US"/>
        </w:rPr>
        <w:t xml:space="preserve">f 52 items in 10 subscales: </w:t>
      </w:r>
      <w:r w:rsidR="00514C68" w:rsidRPr="00536132">
        <w:rPr>
          <w:rFonts w:ascii="Times New Roman" w:hAnsi="Times New Roman" w:cs="Times New Roman"/>
          <w:i/>
          <w:sz w:val="24"/>
          <w:szCs w:val="24"/>
          <w:lang w:val="en-US"/>
        </w:rPr>
        <w:t>p</w:t>
      </w:r>
      <w:r w:rsidR="00C92EB8" w:rsidRPr="00536132">
        <w:rPr>
          <w:rFonts w:ascii="Times New Roman" w:hAnsi="Times New Roman" w:cs="Times New Roman"/>
          <w:i/>
          <w:sz w:val="24"/>
          <w:szCs w:val="24"/>
          <w:lang w:val="en-US"/>
        </w:rPr>
        <w:t>hysical w</w:t>
      </w:r>
      <w:r w:rsidRPr="00536132">
        <w:rPr>
          <w:rFonts w:ascii="Times New Roman" w:hAnsi="Times New Roman" w:cs="Times New Roman"/>
          <w:i/>
          <w:sz w:val="24"/>
          <w:szCs w:val="24"/>
          <w:lang w:val="en-US"/>
        </w:rPr>
        <w:t>ell-being</w:t>
      </w:r>
      <w:r w:rsidRPr="00536132">
        <w:rPr>
          <w:rFonts w:ascii="Times New Roman" w:hAnsi="Times New Roman" w:cs="Times New Roman"/>
          <w:sz w:val="24"/>
          <w:szCs w:val="24"/>
          <w:lang w:val="en-US"/>
        </w:rPr>
        <w:t xml:space="preserve">, </w:t>
      </w:r>
      <w:r w:rsidR="00C92EB8" w:rsidRPr="00536132">
        <w:rPr>
          <w:rFonts w:ascii="Times New Roman" w:hAnsi="Times New Roman" w:cs="Times New Roman"/>
          <w:i/>
          <w:sz w:val="24"/>
          <w:szCs w:val="24"/>
          <w:lang w:val="en-US"/>
        </w:rPr>
        <w:t>psychological w</w:t>
      </w:r>
      <w:r w:rsidRPr="00536132">
        <w:rPr>
          <w:rFonts w:ascii="Times New Roman" w:hAnsi="Times New Roman" w:cs="Times New Roman"/>
          <w:i/>
          <w:sz w:val="24"/>
          <w:szCs w:val="24"/>
          <w:lang w:val="en-US"/>
        </w:rPr>
        <w:t>ell-being</w:t>
      </w:r>
      <w:r w:rsidRPr="00536132">
        <w:rPr>
          <w:rFonts w:ascii="Times New Roman" w:hAnsi="Times New Roman" w:cs="Times New Roman"/>
          <w:sz w:val="24"/>
          <w:szCs w:val="24"/>
          <w:lang w:val="en-US"/>
        </w:rPr>
        <w:t xml:space="preserve">, </w:t>
      </w:r>
      <w:r w:rsidR="00C92EB8" w:rsidRPr="00536132">
        <w:rPr>
          <w:rFonts w:ascii="Times New Roman" w:hAnsi="Times New Roman" w:cs="Times New Roman"/>
          <w:i/>
          <w:sz w:val="24"/>
          <w:szCs w:val="24"/>
          <w:lang w:val="en-US"/>
        </w:rPr>
        <w:t>mood &amp; e</w:t>
      </w:r>
      <w:r w:rsidRPr="00536132">
        <w:rPr>
          <w:rFonts w:ascii="Times New Roman" w:hAnsi="Times New Roman" w:cs="Times New Roman"/>
          <w:i/>
          <w:sz w:val="24"/>
          <w:szCs w:val="24"/>
          <w:lang w:val="en-US"/>
        </w:rPr>
        <w:t>motions</w:t>
      </w:r>
      <w:r w:rsidRPr="00536132">
        <w:rPr>
          <w:rFonts w:ascii="Times New Roman" w:hAnsi="Times New Roman" w:cs="Times New Roman"/>
          <w:sz w:val="24"/>
          <w:szCs w:val="24"/>
          <w:lang w:val="en-US"/>
        </w:rPr>
        <w:t xml:space="preserve">, </w:t>
      </w:r>
      <w:r w:rsidR="00C92EB8" w:rsidRPr="00536132">
        <w:rPr>
          <w:rFonts w:ascii="Times New Roman" w:hAnsi="Times New Roman" w:cs="Times New Roman"/>
          <w:i/>
          <w:sz w:val="24"/>
          <w:szCs w:val="24"/>
          <w:lang w:val="en-US"/>
        </w:rPr>
        <w:t>s</w:t>
      </w:r>
      <w:r w:rsidRPr="00536132">
        <w:rPr>
          <w:rFonts w:ascii="Times New Roman" w:hAnsi="Times New Roman" w:cs="Times New Roman"/>
          <w:i/>
          <w:sz w:val="24"/>
          <w:szCs w:val="24"/>
          <w:lang w:val="en-US"/>
        </w:rPr>
        <w:t>elf-perception</w:t>
      </w:r>
      <w:r w:rsidRPr="00536132">
        <w:rPr>
          <w:rFonts w:ascii="Times New Roman" w:hAnsi="Times New Roman" w:cs="Times New Roman"/>
          <w:sz w:val="24"/>
          <w:szCs w:val="24"/>
          <w:lang w:val="en-US"/>
        </w:rPr>
        <w:t xml:space="preserve">, </w:t>
      </w:r>
      <w:r w:rsidR="00C92EB8" w:rsidRPr="00536132">
        <w:rPr>
          <w:rFonts w:ascii="Times New Roman" w:hAnsi="Times New Roman" w:cs="Times New Roman"/>
          <w:i/>
          <w:sz w:val="24"/>
          <w:szCs w:val="24"/>
          <w:lang w:val="en-US"/>
        </w:rPr>
        <w:t>a</w:t>
      </w:r>
      <w:r w:rsidRPr="00536132">
        <w:rPr>
          <w:rFonts w:ascii="Times New Roman" w:hAnsi="Times New Roman" w:cs="Times New Roman"/>
          <w:i/>
          <w:sz w:val="24"/>
          <w:szCs w:val="24"/>
          <w:lang w:val="en-US"/>
        </w:rPr>
        <w:t>utonomy</w:t>
      </w:r>
      <w:r w:rsidRPr="00536132">
        <w:rPr>
          <w:rFonts w:ascii="Times New Roman" w:hAnsi="Times New Roman" w:cs="Times New Roman"/>
          <w:sz w:val="24"/>
          <w:szCs w:val="24"/>
          <w:lang w:val="en-US"/>
        </w:rPr>
        <w:t xml:space="preserve">, </w:t>
      </w:r>
      <w:r w:rsidR="00C92EB8" w:rsidRPr="00536132">
        <w:rPr>
          <w:rFonts w:ascii="Times New Roman" w:hAnsi="Times New Roman" w:cs="Times New Roman"/>
          <w:i/>
          <w:sz w:val="24"/>
          <w:szCs w:val="24"/>
          <w:lang w:val="en-US"/>
        </w:rPr>
        <w:t>parent r</w:t>
      </w:r>
      <w:r w:rsidRPr="00536132">
        <w:rPr>
          <w:rFonts w:ascii="Times New Roman" w:hAnsi="Times New Roman" w:cs="Times New Roman"/>
          <w:i/>
          <w:sz w:val="24"/>
          <w:szCs w:val="24"/>
          <w:lang w:val="en-US"/>
        </w:rPr>
        <w:t>elation</w:t>
      </w:r>
      <w:r w:rsidR="00C92EB8" w:rsidRPr="00536132">
        <w:rPr>
          <w:rFonts w:ascii="Times New Roman" w:hAnsi="Times New Roman" w:cs="Times New Roman"/>
          <w:i/>
          <w:sz w:val="24"/>
          <w:szCs w:val="24"/>
          <w:lang w:val="en-US"/>
        </w:rPr>
        <w:t>s &amp; home l</w:t>
      </w:r>
      <w:r w:rsidRPr="00536132">
        <w:rPr>
          <w:rFonts w:ascii="Times New Roman" w:hAnsi="Times New Roman" w:cs="Times New Roman"/>
          <w:i/>
          <w:sz w:val="24"/>
          <w:szCs w:val="24"/>
          <w:lang w:val="en-US"/>
        </w:rPr>
        <w:t>ife</w:t>
      </w:r>
      <w:r w:rsidRPr="00536132">
        <w:rPr>
          <w:rFonts w:ascii="Times New Roman" w:hAnsi="Times New Roman" w:cs="Times New Roman"/>
          <w:sz w:val="24"/>
          <w:szCs w:val="24"/>
          <w:lang w:val="en-US"/>
        </w:rPr>
        <w:t xml:space="preserve">, </w:t>
      </w:r>
      <w:r w:rsidR="00C92EB8" w:rsidRPr="00536132">
        <w:rPr>
          <w:rFonts w:ascii="Times New Roman" w:hAnsi="Times New Roman" w:cs="Times New Roman"/>
          <w:i/>
          <w:sz w:val="24"/>
          <w:szCs w:val="24"/>
          <w:lang w:val="en-US"/>
        </w:rPr>
        <w:t>s</w:t>
      </w:r>
      <w:r w:rsidRPr="00536132">
        <w:rPr>
          <w:rFonts w:ascii="Times New Roman" w:hAnsi="Times New Roman" w:cs="Times New Roman"/>
          <w:i/>
          <w:sz w:val="24"/>
          <w:szCs w:val="24"/>
          <w:lang w:val="en-US"/>
        </w:rPr>
        <w:t xml:space="preserve">ocial </w:t>
      </w:r>
      <w:r w:rsidR="00C92EB8" w:rsidRPr="00536132">
        <w:rPr>
          <w:rFonts w:ascii="Times New Roman" w:hAnsi="Times New Roman" w:cs="Times New Roman"/>
          <w:i/>
          <w:sz w:val="24"/>
          <w:szCs w:val="24"/>
          <w:lang w:val="en-US"/>
        </w:rPr>
        <w:t>support &amp; p</w:t>
      </w:r>
      <w:r w:rsidRPr="00536132">
        <w:rPr>
          <w:rFonts w:ascii="Times New Roman" w:hAnsi="Times New Roman" w:cs="Times New Roman"/>
          <w:i/>
          <w:sz w:val="24"/>
          <w:szCs w:val="24"/>
          <w:lang w:val="en-US"/>
        </w:rPr>
        <w:t>eers</w:t>
      </w:r>
      <w:r w:rsidRPr="00536132">
        <w:rPr>
          <w:rFonts w:ascii="Times New Roman" w:hAnsi="Times New Roman" w:cs="Times New Roman"/>
          <w:sz w:val="24"/>
          <w:szCs w:val="24"/>
          <w:lang w:val="en-US"/>
        </w:rPr>
        <w:t xml:space="preserve">, </w:t>
      </w:r>
      <w:r w:rsidR="00C92EB8" w:rsidRPr="00536132">
        <w:rPr>
          <w:rFonts w:ascii="Times New Roman" w:hAnsi="Times New Roman" w:cs="Times New Roman"/>
          <w:i/>
          <w:sz w:val="24"/>
          <w:szCs w:val="24"/>
          <w:lang w:val="en-US"/>
        </w:rPr>
        <w:t>school e</w:t>
      </w:r>
      <w:r w:rsidRPr="00536132">
        <w:rPr>
          <w:rFonts w:ascii="Times New Roman" w:hAnsi="Times New Roman" w:cs="Times New Roman"/>
          <w:i/>
          <w:sz w:val="24"/>
          <w:szCs w:val="24"/>
          <w:lang w:val="en-US"/>
        </w:rPr>
        <w:t>nvironment</w:t>
      </w:r>
      <w:r w:rsidRPr="00536132">
        <w:rPr>
          <w:rFonts w:ascii="Times New Roman" w:hAnsi="Times New Roman" w:cs="Times New Roman"/>
          <w:sz w:val="24"/>
          <w:szCs w:val="24"/>
          <w:lang w:val="en-US"/>
        </w:rPr>
        <w:t xml:space="preserve">, </w:t>
      </w:r>
      <w:r w:rsidR="00C92EB8" w:rsidRPr="00536132">
        <w:rPr>
          <w:rFonts w:ascii="Times New Roman" w:hAnsi="Times New Roman" w:cs="Times New Roman"/>
          <w:i/>
          <w:sz w:val="24"/>
          <w:szCs w:val="24"/>
          <w:lang w:val="en-US"/>
        </w:rPr>
        <w:t>social acceptance/b</w:t>
      </w:r>
      <w:r w:rsidRPr="00536132">
        <w:rPr>
          <w:rFonts w:ascii="Times New Roman" w:hAnsi="Times New Roman" w:cs="Times New Roman"/>
          <w:i/>
          <w:sz w:val="24"/>
          <w:szCs w:val="24"/>
          <w:lang w:val="en-US"/>
        </w:rPr>
        <w:t>ullying</w:t>
      </w:r>
      <w:r w:rsidRPr="00536132">
        <w:rPr>
          <w:rFonts w:ascii="Times New Roman" w:hAnsi="Times New Roman" w:cs="Times New Roman"/>
          <w:sz w:val="24"/>
          <w:szCs w:val="24"/>
          <w:lang w:val="en-US"/>
        </w:rPr>
        <w:t xml:space="preserve"> and </w:t>
      </w:r>
      <w:r w:rsidR="00C92EB8" w:rsidRPr="00536132">
        <w:rPr>
          <w:rFonts w:ascii="Times New Roman" w:hAnsi="Times New Roman" w:cs="Times New Roman"/>
          <w:i/>
          <w:sz w:val="24"/>
          <w:szCs w:val="24"/>
          <w:lang w:val="en-US"/>
        </w:rPr>
        <w:t>financial r</w:t>
      </w:r>
      <w:r w:rsidRPr="00536132">
        <w:rPr>
          <w:rFonts w:ascii="Times New Roman" w:hAnsi="Times New Roman" w:cs="Times New Roman"/>
          <w:i/>
          <w:sz w:val="24"/>
          <w:szCs w:val="24"/>
          <w:lang w:val="en-US"/>
        </w:rPr>
        <w:t>esources</w:t>
      </w:r>
      <w:r w:rsidR="00514C68" w:rsidRPr="00536132">
        <w:rPr>
          <w:rFonts w:ascii="Times New Roman" w:hAnsi="Times New Roman" w:cs="Times New Roman"/>
          <w:sz w:val="24"/>
          <w:szCs w:val="24"/>
          <w:lang w:val="en-US"/>
        </w:rPr>
        <w:t>. T-</w:t>
      </w:r>
      <w:r w:rsidR="00C92EB8" w:rsidRPr="00536132">
        <w:rPr>
          <w:rFonts w:ascii="Times New Roman" w:hAnsi="Times New Roman" w:cs="Times New Roman"/>
          <w:sz w:val="24"/>
          <w:szCs w:val="24"/>
          <w:lang w:val="en-US"/>
        </w:rPr>
        <w:t>s</w:t>
      </w:r>
      <w:r w:rsidRPr="00536132">
        <w:rPr>
          <w:rFonts w:ascii="Times New Roman" w:hAnsi="Times New Roman" w:cs="Times New Roman"/>
          <w:sz w:val="24"/>
          <w:szCs w:val="24"/>
          <w:lang w:val="en-US"/>
        </w:rPr>
        <w:t xml:space="preserve">cores </w:t>
      </w:r>
      <w:r w:rsidR="00C92EB8" w:rsidRPr="00536132">
        <w:rPr>
          <w:rFonts w:ascii="Times New Roman" w:hAnsi="Times New Roman" w:cs="Times New Roman"/>
          <w:sz w:val="24"/>
          <w:szCs w:val="24"/>
          <w:lang w:val="en-US"/>
        </w:rPr>
        <w:t>(M</w:t>
      </w:r>
      <w:r w:rsidR="00B24EE0" w:rsidRPr="00536132">
        <w:rPr>
          <w:rFonts w:ascii="Times New Roman" w:hAnsi="Times New Roman" w:cs="Times New Roman"/>
          <w:sz w:val="24"/>
          <w:szCs w:val="24"/>
          <w:lang w:val="en-US"/>
        </w:rPr>
        <w:t>=</w:t>
      </w:r>
      <w:r w:rsidR="00C92EB8" w:rsidRPr="00536132">
        <w:rPr>
          <w:rFonts w:ascii="Times New Roman" w:hAnsi="Times New Roman" w:cs="Times New Roman"/>
          <w:sz w:val="24"/>
          <w:szCs w:val="24"/>
          <w:lang w:val="en-US"/>
        </w:rPr>
        <w:t xml:space="preserve">50, </w:t>
      </w:r>
      <w:r w:rsidR="00C92EB8" w:rsidRPr="00536132">
        <w:rPr>
          <w:rFonts w:ascii="Times New Roman" w:hAnsi="Times New Roman" w:cs="Times New Roman"/>
          <w:i/>
          <w:sz w:val="24"/>
          <w:szCs w:val="24"/>
          <w:lang w:val="en-US"/>
        </w:rPr>
        <w:t>SD</w:t>
      </w:r>
      <w:r w:rsidR="00B24EE0" w:rsidRPr="00536132">
        <w:rPr>
          <w:rFonts w:ascii="Times New Roman" w:hAnsi="Times New Roman" w:cs="Times New Roman"/>
          <w:sz w:val="24"/>
          <w:szCs w:val="24"/>
          <w:lang w:val="en-US"/>
        </w:rPr>
        <w:t>=</w:t>
      </w:r>
      <w:r w:rsidR="00C92EB8" w:rsidRPr="00536132">
        <w:rPr>
          <w:rFonts w:ascii="Times New Roman" w:hAnsi="Times New Roman" w:cs="Times New Roman"/>
          <w:sz w:val="24"/>
          <w:szCs w:val="24"/>
          <w:lang w:val="en-US"/>
        </w:rPr>
        <w:t xml:space="preserve">10) </w:t>
      </w:r>
      <w:r w:rsidRPr="00536132">
        <w:rPr>
          <w:rFonts w:ascii="Times New Roman" w:hAnsi="Times New Roman" w:cs="Times New Roman"/>
          <w:sz w:val="24"/>
          <w:szCs w:val="24"/>
          <w:lang w:val="en-US"/>
        </w:rPr>
        <w:t xml:space="preserve">can be calculated for each dimension stratified by age and gender. </w:t>
      </w:r>
      <w:r w:rsidRPr="00536132">
        <w:rPr>
          <w:rFonts w:ascii="Times New Roman" w:hAnsi="Times New Roman" w:cs="Times New Roman"/>
          <w:color w:val="000000"/>
          <w:sz w:val="24"/>
          <w:szCs w:val="24"/>
          <w:lang w:val="en-US"/>
        </w:rPr>
        <w:t>Higher scores indicate better HRQoL.</w:t>
      </w:r>
      <w:r w:rsidR="00536132" w:rsidRPr="00536132">
        <w:rPr>
          <w:rFonts w:ascii="Times New Roman" w:hAnsi="Times New Roman" w:cs="Times New Roman"/>
          <w:color w:val="000000"/>
          <w:sz w:val="24"/>
          <w:szCs w:val="24"/>
          <w:lang w:val="en-US"/>
        </w:rPr>
        <w:t xml:space="preserve"> </w:t>
      </w:r>
      <w:r w:rsidR="00536132" w:rsidRPr="00536132">
        <w:rPr>
          <w:rFonts w:ascii="Times New Roman" w:hAnsi="Times New Roman" w:cs="Times New Roman"/>
          <w:sz w:val="24"/>
          <w:szCs w:val="24"/>
          <w:lang w:val="en-GB"/>
        </w:rPr>
        <w:t xml:space="preserve">The questionnaire has acceptable levels of reliability and validity. Cronbach’s Alpha values ranged from 0.77 to 0.89 </w:t>
      </w:r>
      <w:r w:rsidR="0097487D" w:rsidRPr="00536132">
        <w:rPr>
          <w:rFonts w:ascii="Times New Roman" w:hAnsi="Times New Roman" w:cs="Times New Roman"/>
          <w:sz w:val="24"/>
          <w:szCs w:val="24"/>
          <w:lang w:val="en-GB"/>
        </w:rPr>
        <w:fldChar w:fldCharType="begin" w:fldLock="1"/>
      </w:r>
      <w:r w:rsidR="00536132" w:rsidRPr="00536132">
        <w:rPr>
          <w:rFonts w:ascii="Times New Roman" w:hAnsi="Times New Roman" w:cs="Times New Roman"/>
          <w:sz w:val="24"/>
          <w:szCs w:val="24"/>
          <w:lang w:val="en-GB"/>
        </w:rPr>
        <w:instrText>ADDIN CSL_CITATION { "citationItems" : [ { "id" : "ITEM-1", "itemData" : { "DOI" : "10.1111/j.1524-4733.2007.00291.x", "abstract" : "This study assesses the reliability and validity of the European KIDSCREEN-52 generic health-related quality of life (HRQoL) questionnaire for children and adolescents.", "author" : [ { "dropping-particle" : "", "family" : "Ravens-Sieberer", "given" : "Ulrike", "non-dropping-particle" : "", "parse-names" : false, "suffix" : "" }, { "dropping-particle" : "", "family" : "Gosch", "given" : "Angela", "non-dropping-particle" : "", "parse-names" : false, "suffix" : "" }, { "dropping-particle" : "", "family" : "Rajmil", "given" : "Luis", "non-dropping-particle" : "", "parse-names" : false, "suffix" : "" }, { "dropping-particle" : "", "family" : "Erhart", "given" : "Michael", "non-dropping-particle" : "", "parse-names" : false, "suffix" : "" }, { "dropping-particle" : "", "family" : "Bruil", "given" : "Jeanet", "non-dropping-particle" : "", "parse-names" : false, "suffix" : "" }, { "dropping-particle" : "", "family" : "Power", "given" : "Mick", "non-dropping-particle" : "", "parse-names" : false, "suffix" : "" }, { "dropping-particle" : "", "family" : "Duer", "given" : "Wolfgang", "non-dropping-particle" : "", "parse-names" : false, "suffix" : "" }, { "dropping-particle" : "", "family" : "Auquier", "given" : "Pascal", "non-dropping-particle" : "", "parse-names" : false, "suffix" : "" }, { "dropping-particle" : "", "family" : "Cloetta", "given" : "Bernhard", "non-dropping-particle" : "", "parse-names" : false, "suffix" : "" }, { "dropping-particle" : "", "family" : "Czemy", "given" : "Ladislav", "non-dropping-particle" : "", "parse-names" : false, "suffix" : "" }, { "dropping-particle" : "", "family" : "Mazur", "given" : "Joanna", "non-dropping-particle" : "", "parse-names" : false, "suffix" : "" }, { "dropping-particle" : "", "family" : "Czimbalmos", "given" : "Agnes", "non-dropping-particle" : "", "parse-names" : false, "suffix" : "" }, { "dropping-particle" : "", "family" : "Tountas", "given" : "Yannis", "non-dropping-particle" : "", "parse-names" : false, "suffix" : "" }, { "dropping-particle" : "", "family" : "Hagquist", "given" : "Curt", "non-dropping-particle" : "", "parse-names" : false, "suffix" : "" }, { "dropping-particle" : "", "family" : "Kilroe", "given" : "Jean", "non-dropping-particle" : "", "parse-names" : false, "suffix" : "" } ], "container-title" : "Value in health : the journal of the International Society for Pharmacoeconomics and Outcomes Research", "id" : "ITEM-1", "issue" : "4", "issued" : { "date-parts" : [ [ "2008" ] ] }, "page" : "645-58", "title" : "The KIDSCREEN-52 quality of life measure for children and adolescents: psychometric results from a cross-cultural survey in 13 European countries.", "type" : "article-journal", "volume" : "11" }, "uris" : [ "http://www.mendeley.com/documents/?uuid=0fc2923f-0e3b-46ba-bef2-631653adba5a" ] } ], "mendeley" : { "previouslyFormattedCitation" : "(Ravens-Sieberer et al., 2008)" }, "properties" : { "noteIndex" : 0 }, "schema" : "https://github.com/citation-style-language/schema/raw/master/csl-citation.json" }</w:instrText>
      </w:r>
      <w:r w:rsidR="0097487D" w:rsidRPr="00536132">
        <w:rPr>
          <w:rFonts w:ascii="Times New Roman" w:hAnsi="Times New Roman" w:cs="Times New Roman"/>
          <w:sz w:val="24"/>
          <w:szCs w:val="24"/>
          <w:lang w:val="en-GB"/>
        </w:rPr>
        <w:fldChar w:fldCharType="separate"/>
      </w:r>
      <w:r w:rsidR="00536132" w:rsidRPr="00536132">
        <w:rPr>
          <w:rFonts w:ascii="Times New Roman" w:hAnsi="Times New Roman" w:cs="Times New Roman"/>
          <w:noProof/>
          <w:sz w:val="24"/>
          <w:szCs w:val="24"/>
          <w:lang w:val="en-GB"/>
        </w:rPr>
        <w:t>(Ravens-Sieberer et al., 2008)</w:t>
      </w:r>
      <w:r w:rsidR="0097487D" w:rsidRPr="00536132">
        <w:rPr>
          <w:rFonts w:ascii="Times New Roman" w:hAnsi="Times New Roman" w:cs="Times New Roman"/>
          <w:sz w:val="24"/>
          <w:szCs w:val="24"/>
          <w:lang w:val="en-GB"/>
        </w:rPr>
        <w:fldChar w:fldCharType="end"/>
      </w:r>
      <w:r w:rsidR="00536132" w:rsidRPr="00536132">
        <w:rPr>
          <w:rFonts w:ascii="Times New Roman" w:hAnsi="Times New Roman" w:cs="Times New Roman"/>
          <w:sz w:val="24"/>
          <w:szCs w:val="24"/>
          <w:lang w:val="en-GB"/>
        </w:rPr>
        <w:t>.</w:t>
      </w:r>
    </w:p>
    <w:p w:rsidR="00A91D2E" w:rsidRDefault="00A91D2E" w:rsidP="00A91D2E">
      <w:pPr>
        <w:spacing w:after="0" w:line="240" w:lineRule="auto"/>
        <w:jc w:val="both"/>
        <w:rPr>
          <w:rFonts w:ascii="Times New Roman" w:hAnsi="Times New Roman" w:cs="Times New Roman"/>
          <w:i/>
          <w:sz w:val="24"/>
          <w:szCs w:val="24"/>
          <w:lang w:val="en-US"/>
        </w:rPr>
      </w:pPr>
    </w:p>
    <w:p w:rsidR="008F1F6E" w:rsidRPr="00536132" w:rsidRDefault="008F1F6E" w:rsidP="00A91D2E">
      <w:pPr>
        <w:spacing w:after="0" w:line="240" w:lineRule="auto"/>
        <w:ind w:firstLine="708"/>
        <w:jc w:val="both"/>
        <w:rPr>
          <w:rFonts w:ascii="Times New Roman" w:hAnsi="Times New Roman" w:cs="Times New Roman"/>
          <w:i/>
          <w:sz w:val="24"/>
          <w:szCs w:val="24"/>
          <w:lang w:val="en-US"/>
        </w:rPr>
      </w:pPr>
      <w:r w:rsidRPr="00536132">
        <w:rPr>
          <w:rFonts w:ascii="Times New Roman" w:hAnsi="Times New Roman" w:cs="Times New Roman"/>
          <w:i/>
          <w:sz w:val="24"/>
          <w:szCs w:val="24"/>
          <w:lang w:val="en-US"/>
        </w:rPr>
        <w:t>Sel</w:t>
      </w:r>
      <w:r w:rsidR="00C92EB8" w:rsidRPr="00536132">
        <w:rPr>
          <w:rFonts w:ascii="Times New Roman" w:hAnsi="Times New Roman" w:cs="Times New Roman"/>
          <w:i/>
          <w:sz w:val="24"/>
          <w:szCs w:val="24"/>
          <w:lang w:val="en-US"/>
        </w:rPr>
        <w:t>f-perceived Health (SPH)</w:t>
      </w:r>
    </w:p>
    <w:p w:rsidR="00536132" w:rsidRDefault="008F1F6E" w:rsidP="00536132">
      <w:pPr>
        <w:spacing w:after="0" w:line="240" w:lineRule="auto"/>
        <w:ind w:firstLine="708"/>
        <w:jc w:val="both"/>
        <w:rPr>
          <w:rFonts w:ascii="Times New Roman" w:hAnsi="Times New Roman" w:cs="Times New Roman"/>
          <w:sz w:val="24"/>
          <w:szCs w:val="24"/>
          <w:lang w:val="en-US"/>
        </w:rPr>
      </w:pPr>
      <w:r w:rsidRPr="00536132">
        <w:rPr>
          <w:rFonts w:ascii="Times New Roman" w:hAnsi="Times New Roman" w:cs="Times New Roman"/>
          <w:color w:val="000000"/>
          <w:sz w:val="24"/>
          <w:szCs w:val="24"/>
          <w:lang w:val="en-US"/>
        </w:rPr>
        <w:t>The Short Form-12 version 2 (SF-12</w:t>
      </w:r>
      <w:r w:rsidRPr="00536132">
        <w:rPr>
          <w:rFonts w:ascii="Times New Roman" w:hAnsi="Times New Roman" w:cs="Times New Roman"/>
          <w:color w:val="000000"/>
          <w:sz w:val="24"/>
          <w:szCs w:val="24"/>
          <w:vertAlign w:val="subscript"/>
          <w:lang w:val="en-US"/>
        </w:rPr>
        <w:t>v2</w:t>
      </w:r>
      <w:r w:rsidR="004D19CC" w:rsidRPr="00536132">
        <w:rPr>
          <w:rFonts w:ascii="Times New Roman" w:hAnsi="Times New Roman" w:cs="Times New Roman"/>
          <w:color w:val="000000"/>
          <w:sz w:val="24"/>
          <w:szCs w:val="24"/>
          <w:lang w:val="en-US"/>
        </w:rPr>
        <w:t>)</w:t>
      </w:r>
      <w:r w:rsidRPr="00536132">
        <w:rPr>
          <w:rFonts w:ascii="Times New Roman" w:hAnsi="Times New Roman" w:cs="Times New Roman"/>
          <w:color w:val="000000"/>
          <w:sz w:val="24"/>
          <w:szCs w:val="24"/>
          <w:lang w:val="en-US"/>
        </w:rPr>
        <w:t xml:space="preserve"> was used to assess overall SPH status</w:t>
      </w:r>
      <w:r w:rsidR="0070334F" w:rsidRPr="00536132">
        <w:rPr>
          <w:rFonts w:ascii="Times New Roman" w:hAnsi="Times New Roman" w:cs="Times New Roman"/>
          <w:color w:val="000000"/>
          <w:sz w:val="24"/>
          <w:szCs w:val="24"/>
          <w:lang w:val="en-US"/>
        </w:rPr>
        <w:t xml:space="preserve"> measuring </w:t>
      </w:r>
      <w:r w:rsidRPr="00536132">
        <w:rPr>
          <w:rFonts w:ascii="Times New Roman" w:hAnsi="Times New Roman" w:cs="Times New Roman"/>
          <w:color w:val="000000"/>
          <w:sz w:val="24"/>
          <w:szCs w:val="24"/>
          <w:lang w:val="en-US"/>
        </w:rPr>
        <w:t xml:space="preserve">8 domains of health: </w:t>
      </w:r>
      <w:r w:rsidR="00514C68" w:rsidRPr="00536132">
        <w:rPr>
          <w:rFonts w:ascii="Times New Roman" w:hAnsi="Times New Roman" w:cs="Times New Roman"/>
          <w:i/>
          <w:color w:val="000000"/>
          <w:sz w:val="24"/>
          <w:szCs w:val="24"/>
          <w:lang w:val="en-US"/>
        </w:rPr>
        <w:t>p</w:t>
      </w:r>
      <w:r w:rsidRPr="00536132">
        <w:rPr>
          <w:rFonts w:ascii="Times New Roman" w:hAnsi="Times New Roman" w:cs="Times New Roman"/>
          <w:i/>
          <w:color w:val="000000"/>
          <w:sz w:val="24"/>
          <w:szCs w:val="24"/>
          <w:lang w:val="en-US"/>
        </w:rPr>
        <w:t>hysical functioning</w:t>
      </w:r>
      <w:r w:rsidRPr="00536132">
        <w:rPr>
          <w:rFonts w:ascii="Times New Roman" w:hAnsi="Times New Roman" w:cs="Times New Roman"/>
          <w:color w:val="000000"/>
          <w:sz w:val="24"/>
          <w:szCs w:val="24"/>
          <w:lang w:val="en-US"/>
        </w:rPr>
        <w:t xml:space="preserve">, </w:t>
      </w:r>
      <w:r w:rsidR="00C92EB8" w:rsidRPr="00536132">
        <w:rPr>
          <w:rFonts w:ascii="Times New Roman" w:hAnsi="Times New Roman" w:cs="Times New Roman"/>
          <w:i/>
          <w:color w:val="000000"/>
          <w:sz w:val="24"/>
          <w:szCs w:val="24"/>
          <w:lang w:val="en-US"/>
        </w:rPr>
        <w:t>r</w:t>
      </w:r>
      <w:r w:rsidRPr="00536132">
        <w:rPr>
          <w:rFonts w:ascii="Times New Roman" w:hAnsi="Times New Roman" w:cs="Times New Roman"/>
          <w:i/>
          <w:color w:val="000000"/>
          <w:sz w:val="24"/>
          <w:szCs w:val="24"/>
          <w:lang w:val="en-US"/>
        </w:rPr>
        <w:t xml:space="preserve">ole limitations </w:t>
      </w:r>
      <w:r w:rsidRPr="00536132">
        <w:rPr>
          <w:rFonts w:ascii="Times New Roman" w:hAnsi="Times New Roman" w:cs="Times New Roman"/>
          <w:color w:val="000000"/>
          <w:sz w:val="24"/>
          <w:szCs w:val="24"/>
          <w:lang w:val="en-US"/>
        </w:rPr>
        <w:t>because of physical health,</w:t>
      </w:r>
      <w:r w:rsidR="00C92EB8" w:rsidRPr="00536132">
        <w:rPr>
          <w:rFonts w:ascii="Times New Roman" w:hAnsi="Times New Roman" w:cs="Times New Roman"/>
          <w:i/>
          <w:color w:val="000000"/>
          <w:sz w:val="24"/>
          <w:szCs w:val="24"/>
          <w:lang w:val="en-US"/>
        </w:rPr>
        <w:t xml:space="preserve"> bodily pain, general health perceptions, vitality, social functioning, r</w:t>
      </w:r>
      <w:r w:rsidRPr="00536132">
        <w:rPr>
          <w:rFonts w:ascii="Times New Roman" w:hAnsi="Times New Roman" w:cs="Times New Roman"/>
          <w:i/>
          <w:color w:val="000000"/>
          <w:sz w:val="24"/>
          <w:szCs w:val="24"/>
          <w:lang w:val="en-US"/>
        </w:rPr>
        <w:t xml:space="preserve">ole limitations </w:t>
      </w:r>
      <w:r w:rsidRPr="00536132">
        <w:rPr>
          <w:rFonts w:ascii="Times New Roman" w:hAnsi="Times New Roman" w:cs="Times New Roman"/>
          <w:color w:val="000000"/>
          <w:sz w:val="24"/>
          <w:szCs w:val="24"/>
          <w:lang w:val="en-US"/>
        </w:rPr>
        <w:t>because of emotional problems and</w:t>
      </w:r>
      <w:r w:rsidR="00C92EB8" w:rsidRPr="00536132">
        <w:rPr>
          <w:rFonts w:ascii="Times New Roman" w:hAnsi="Times New Roman" w:cs="Times New Roman"/>
          <w:i/>
          <w:color w:val="000000"/>
          <w:sz w:val="24"/>
          <w:szCs w:val="24"/>
          <w:lang w:val="en-US"/>
        </w:rPr>
        <w:t xml:space="preserve"> m</w:t>
      </w:r>
      <w:r w:rsidRPr="00536132">
        <w:rPr>
          <w:rFonts w:ascii="Times New Roman" w:hAnsi="Times New Roman" w:cs="Times New Roman"/>
          <w:i/>
          <w:color w:val="000000"/>
          <w:sz w:val="24"/>
          <w:szCs w:val="24"/>
          <w:lang w:val="en-US"/>
        </w:rPr>
        <w:t>ental health</w:t>
      </w:r>
      <w:r w:rsidRPr="00536132">
        <w:rPr>
          <w:rFonts w:ascii="Times New Roman" w:hAnsi="Times New Roman" w:cs="Times New Roman"/>
          <w:color w:val="000000"/>
          <w:sz w:val="24"/>
          <w:szCs w:val="24"/>
          <w:lang w:val="en-US"/>
        </w:rPr>
        <w:t xml:space="preserve">. </w:t>
      </w:r>
      <w:r w:rsidR="0070334F" w:rsidRPr="00536132">
        <w:rPr>
          <w:rFonts w:ascii="Times New Roman" w:hAnsi="Times New Roman" w:cs="Times New Roman"/>
          <w:color w:val="000000"/>
          <w:sz w:val="24"/>
          <w:szCs w:val="24"/>
          <w:lang w:val="en-US"/>
        </w:rPr>
        <w:t>R</w:t>
      </w:r>
      <w:r w:rsidRPr="00536132">
        <w:rPr>
          <w:rFonts w:ascii="Times New Roman" w:hAnsi="Times New Roman" w:cs="Times New Roman"/>
          <w:color w:val="000000"/>
          <w:sz w:val="24"/>
          <w:szCs w:val="24"/>
          <w:lang w:val="en-US"/>
        </w:rPr>
        <w:t xml:space="preserve">esponses are scored from 0 to 100 </w:t>
      </w:r>
      <w:r w:rsidR="00C92EB8" w:rsidRPr="00536132">
        <w:rPr>
          <w:rFonts w:ascii="Times New Roman" w:hAnsi="Times New Roman" w:cs="Times New Roman"/>
          <w:sz w:val="24"/>
          <w:szCs w:val="24"/>
          <w:lang w:val="en-US"/>
        </w:rPr>
        <w:t>(M</w:t>
      </w:r>
      <w:r w:rsidR="00B24EE0" w:rsidRPr="00536132">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50, </w:t>
      </w:r>
      <w:r w:rsidR="00C92EB8" w:rsidRPr="00536132">
        <w:rPr>
          <w:rFonts w:ascii="Times New Roman" w:hAnsi="Times New Roman" w:cs="Times New Roman"/>
          <w:i/>
          <w:sz w:val="24"/>
          <w:szCs w:val="24"/>
          <w:lang w:val="en-US"/>
        </w:rPr>
        <w:t>SD</w:t>
      </w:r>
      <w:r w:rsidR="00B24EE0" w:rsidRPr="00536132">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10) and the </w:t>
      </w:r>
      <w:r w:rsidR="00514C68" w:rsidRPr="00536132">
        <w:rPr>
          <w:rFonts w:ascii="Times New Roman" w:hAnsi="Times New Roman" w:cs="Times New Roman"/>
          <w:i/>
          <w:color w:val="000000"/>
          <w:sz w:val="24"/>
          <w:szCs w:val="24"/>
          <w:lang w:val="en-US"/>
        </w:rPr>
        <w:t>physical component s</w:t>
      </w:r>
      <w:r w:rsidRPr="00536132">
        <w:rPr>
          <w:rFonts w:ascii="Times New Roman" w:hAnsi="Times New Roman" w:cs="Times New Roman"/>
          <w:i/>
          <w:color w:val="000000"/>
          <w:sz w:val="24"/>
          <w:szCs w:val="24"/>
          <w:lang w:val="en-US"/>
        </w:rPr>
        <w:t>ummary</w:t>
      </w:r>
      <w:r w:rsidRPr="00536132">
        <w:rPr>
          <w:rFonts w:ascii="Times New Roman" w:hAnsi="Times New Roman" w:cs="Times New Roman"/>
          <w:color w:val="000000"/>
          <w:sz w:val="24"/>
          <w:szCs w:val="24"/>
          <w:lang w:val="en-US"/>
        </w:rPr>
        <w:t xml:space="preserve"> scale and the </w:t>
      </w:r>
      <w:r w:rsidR="00514C68" w:rsidRPr="00536132">
        <w:rPr>
          <w:rFonts w:ascii="Times New Roman" w:hAnsi="Times New Roman" w:cs="Times New Roman"/>
          <w:i/>
          <w:color w:val="000000"/>
          <w:sz w:val="24"/>
          <w:szCs w:val="24"/>
          <w:lang w:val="en-US"/>
        </w:rPr>
        <w:t>mental component s</w:t>
      </w:r>
      <w:r w:rsidRPr="00536132">
        <w:rPr>
          <w:rFonts w:ascii="Times New Roman" w:hAnsi="Times New Roman" w:cs="Times New Roman"/>
          <w:i/>
          <w:color w:val="000000"/>
          <w:sz w:val="24"/>
          <w:szCs w:val="24"/>
          <w:lang w:val="en-US"/>
        </w:rPr>
        <w:t>ummary</w:t>
      </w:r>
      <w:r w:rsidR="00514C68" w:rsidRPr="00536132">
        <w:rPr>
          <w:rFonts w:ascii="Times New Roman" w:hAnsi="Times New Roman" w:cs="Times New Roman"/>
          <w:color w:val="000000"/>
          <w:sz w:val="24"/>
          <w:szCs w:val="24"/>
          <w:lang w:val="en-US"/>
        </w:rPr>
        <w:t xml:space="preserve"> </w:t>
      </w:r>
      <w:r w:rsidRPr="00536132">
        <w:rPr>
          <w:rFonts w:ascii="Times New Roman" w:hAnsi="Times New Roman" w:cs="Times New Roman"/>
          <w:color w:val="000000"/>
          <w:sz w:val="24"/>
          <w:szCs w:val="24"/>
          <w:lang w:val="en-US"/>
        </w:rPr>
        <w:t xml:space="preserve">scale can be calculated. </w:t>
      </w:r>
      <w:r w:rsidRPr="005913B4">
        <w:rPr>
          <w:rFonts w:ascii="Times New Roman" w:hAnsi="Times New Roman" w:cs="Times New Roman"/>
          <w:color w:val="000000"/>
          <w:sz w:val="24"/>
          <w:szCs w:val="24"/>
          <w:lang w:val="en-US"/>
        </w:rPr>
        <w:t>Higher scores indicate better SPH</w:t>
      </w:r>
      <w:r w:rsidR="00A91D2E" w:rsidRPr="005913B4">
        <w:rPr>
          <w:rFonts w:ascii="Times New Roman" w:hAnsi="Times New Roman" w:cs="Times New Roman"/>
          <w:color w:val="000000"/>
          <w:sz w:val="24"/>
          <w:szCs w:val="24"/>
          <w:lang w:val="en-US"/>
        </w:rPr>
        <w:t xml:space="preserve"> (Rebollo, 2008; Vilagut et al., 2008)</w:t>
      </w:r>
      <w:r w:rsidRPr="005913B4">
        <w:rPr>
          <w:rFonts w:ascii="Times New Roman" w:hAnsi="Times New Roman" w:cs="Times New Roman"/>
          <w:color w:val="000000"/>
          <w:sz w:val="24"/>
          <w:szCs w:val="24"/>
          <w:lang w:val="en-US"/>
        </w:rPr>
        <w:t>.</w:t>
      </w:r>
      <w:r w:rsidR="00536132" w:rsidRPr="005913B4">
        <w:rPr>
          <w:rFonts w:ascii="Times New Roman" w:hAnsi="Times New Roman" w:cs="Times New Roman"/>
          <w:sz w:val="24"/>
          <w:szCs w:val="24"/>
          <w:lang w:val="en-US"/>
        </w:rPr>
        <w:t xml:space="preserve"> </w:t>
      </w:r>
      <w:r w:rsidR="00536132" w:rsidRPr="00536132">
        <w:rPr>
          <w:rFonts w:ascii="Times New Roman" w:hAnsi="Times New Roman" w:cs="Times New Roman"/>
          <w:sz w:val="24"/>
          <w:szCs w:val="24"/>
          <w:lang w:val="en-US"/>
        </w:rPr>
        <w:t>Cronbach’s alpha for each SF-12v</w:t>
      </w:r>
      <w:r w:rsidR="00536132" w:rsidRPr="00536132">
        <w:rPr>
          <w:rFonts w:ascii="Times New Roman" w:hAnsi="Times New Roman" w:cs="Times New Roman"/>
          <w:sz w:val="24"/>
          <w:szCs w:val="24"/>
          <w:vertAlign w:val="subscript"/>
          <w:lang w:val="en-US"/>
        </w:rPr>
        <w:t>2</w:t>
      </w:r>
      <w:r w:rsidR="00536132" w:rsidRPr="00536132">
        <w:rPr>
          <w:rFonts w:ascii="Times New Roman" w:hAnsi="Times New Roman" w:cs="Times New Roman"/>
          <w:sz w:val="24"/>
          <w:szCs w:val="24"/>
          <w:lang w:val="en-US"/>
        </w:rPr>
        <w:t xml:space="preserve"> components were satisfactory (PCS = 0.85, MCS = 0.78); (Vilagut et al., 2008). </w:t>
      </w:r>
    </w:p>
    <w:p w:rsidR="00A91D2E" w:rsidRDefault="00A91D2E" w:rsidP="00A91D2E">
      <w:pPr>
        <w:spacing w:after="0" w:line="240" w:lineRule="auto"/>
        <w:jc w:val="both"/>
        <w:rPr>
          <w:rFonts w:ascii="Times New Roman" w:hAnsi="Times New Roman" w:cs="Times New Roman"/>
          <w:i/>
          <w:sz w:val="24"/>
          <w:szCs w:val="24"/>
          <w:lang w:val="en-US"/>
        </w:rPr>
      </w:pPr>
    </w:p>
    <w:p w:rsidR="00051732" w:rsidRPr="00536132" w:rsidRDefault="00994629" w:rsidP="00A91D2E">
      <w:pPr>
        <w:spacing w:after="0" w:line="240" w:lineRule="auto"/>
        <w:ind w:firstLine="708"/>
        <w:jc w:val="both"/>
        <w:rPr>
          <w:rFonts w:ascii="Times New Roman" w:hAnsi="Times New Roman" w:cs="Times New Roman"/>
          <w:i/>
          <w:sz w:val="24"/>
          <w:szCs w:val="24"/>
          <w:lang w:val="en-US"/>
        </w:rPr>
      </w:pPr>
      <w:r w:rsidRPr="00536132">
        <w:rPr>
          <w:rFonts w:ascii="Times New Roman" w:hAnsi="Times New Roman" w:cs="Times New Roman"/>
          <w:i/>
          <w:sz w:val="24"/>
          <w:szCs w:val="24"/>
          <w:lang w:val="en-US"/>
        </w:rPr>
        <w:t>Perceived social support</w:t>
      </w:r>
    </w:p>
    <w:p w:rsidR="00653766" w:rsidRPr="00536132" w:rsidRDefault="00051732" w:rsidP="00536132">
      <w:pPr>
        <w:spacing w:after="0" w:line="240" w:lineRule="auto"/>
        <w:ind w:firstLine="708"/>
        <w:jc w:val="both"/>
        <w:rPr>
          <w:rFonts w:ascii="Times New Roman" w:hAnsi="Times New Roman" w:cs="Times New Roman"/>
          <w:bCs/>
          <w:sz w:val="24"/>
          <w:szCs w:val="24"/>
          <w:lang w:val="en-US"/>
        </w:rPr>
      </w:pPr>
      <w:r w:rsidRPr="00536132">
        <w:rPr>
          <w:rFonts w:ascii="Times New Roman" w:hAnsi="Times New Roman" w:cs="Times New Roman"/>
          <w:bCs/>
          <w:sz w:val="24"/>
          <w:szCs w:val="24"/>
          <w:lang w:val="en-US"/>
        </w:rPr>
        <w:t xml:space="preserve">To assess </w:t>
      </w:r>
      <w:r w:rsidR="00994629" w:rsidRPr="00536132">
        <w:rPr>
          <w:rFonts w:ascii="Times New Roman" w:hAnsi="Times New Roman" w:cs="Times New Roman"/>
          <w:bCs/>
          <w:sz w:val="24"/>
          <w:szCs w:val="24"/>
          <w:lang w:val="en-US"/>
        </w:rPr>
        <w:t>PSS</w:t>
      </w:r>
      <w:r w:rsidRPr="00536132">
        <w:rPr>
          <w:rFonts w:ascii="Times New Roman" w:hAnsi="Times New Roman" w:cs="Times New Roman"/>
          <w:bCs/>
          <w:sz w:val="24"/>
          <w:szCs w:val="24"/>
          <w:lang w:val="en-US"/>
        </w:rPr>
        <w:t xml:space="preserve"> while hospitalization, a </w:t>
      </w:r>
      <w:r w:rsidR="00994629" w:rsidRPr="00536132">
        <w:rPr>
          <w:rFonts w:ascii="Times New Roman" w:hAnsi="Times New Roman" w:cs="Times New Roman"/>
          <w:bCs/>
          <w:sz w:val="24"/>
          <w:szCs w:val="24"/>
          <w:lang w:val="en-US"/>
        </w:rPr>
        <w:t>2</w:t>
      </w:r>
      <w:r w:rsidRPr="00536132">
        <w:rPr>
          <w:rFonts w:ascii="Times New Roman" w:hAnsi="Times New Roman" w:cs="Times New Roman"/>
          <w:bCs/>
          <w:sz w:val="24"/>
          <w:szCs w:val="24"/>
          <w:lang w:val="en-US"/>
        </w:rPr>
        <w:t xml:space="preserve">-item </w:t>
      </w:r>
      <w:r w:rsidR="00514C68" w:rsidRPr="00536132">
        <w:rPr>
          <w:rFonts w:ascii="Times New Roman" w:hAnsi="Times New Roman" w:cs="Times New Roman"/>
          <w:bCs/>
          <w:sz w:val="24"/>
          <w:szCs w:val="24"/>
          <w:lang w:val="en-US"/>
        </w:rPr>
        <w:t>visual a</w:t>
      </w:r>
      <w:r w:rsidR="00EC4720" w:rsidRPr="00536132">
        <w:rPr>
          <w:rFonts w:ascii="Times New Roman" w:hAnsi="Times New Roman" w:cs="Times New Roman"/>
          <w:bCs/>
          <w:sz w:val="24"/>
          <w:szCs w:val="24"/>
          <w:lang w:val="en-US"/>
        </w:rPr>
        <w:t xml:space="preserve">nalogue </w:t>
      </w:r>
      <w:r w:rsidR="00514C68" w:rsidRPr="00536132">
        <w:rPr>
          <w:rFonts w:ascii="Times New Roman" w:hAnsi="Times New Roman" w:cs="Times New Roman"/>
          <w:bCs/>
          <w:sz w:val="24"/>
          <w:szCs w:val="24"/>
          <w:lang w:val="en-US"/>
        </w:rPr>
        <w:t>s</w:t>
      </w:r>
      <w:r w:rsidR="00EC4720" w:rsidRPr="00536132">
        <w:rPr>
          <w:rFonts w:ascii="Times New Roman" w:hAnsi="Times New Roman" w:cs="Times New Roman"/>
          <w:bCs/>
          <w:sz w:val="24"/>
          <w:szCs w:val="24"/>
          <w:lang w:val="en-US"/>
        </w:rPr>
        <w:t>cale</w:t>
      </w:r>
      <w:r w:rsidRPr="00536132">
        <w:rPr>
          <w:rFonts w:ascii="Times New Roman" w:hAnsi="Times New Roman" w:cs="Times New Roman"/>
          <w:bCs/>
          <w:sz w:val="24"/>
          <w:szCs w:val="24"/>
          <w:lang w:val="en-US"/>
        </w:rPr>
        <w:t xml:space="preserve"> was </w:t>
      </w:r>
      <w:r w:rsidR="00CE1496" w:rsidRPr="00536132">
        <w:rPr>
          <w:rFonts w:ascii="Times New Roman" w:hAnsi="Times New Roman" w:cs="Times New Roman"/>
          <w:bCs/>
          <w:sz w:val="24"/>
          <w:szCs w:val="24"/>
          <w:lang w:val="en-US"/>
        </w:rPr>
        <w:t>developed</w:t>
      </w:r>
      <w:r w:rsidRPr="00536132">
        <w:rPr>
          <w:rFonts w:ascii="Times New Roman" w:hAnsi="Times New Roman" w:cs="Times New Roman"/>
          <w:bCs/>
          <w:sz w:val="24"/>
          <w:szCs w:val="24"/>
          <w:lang w:val="en-US"/>
        </w:rPr>
        <w:t xml:space="preserve">. The first item </w:t>
      </w:r>
      <w:r w:rsidR="00994629" w:rsidRPr="00536132">
        <w:rPr>
          <w:rFonts w:ascii="Times New Roman" w:hAnsi="Times New Roman" w:cs="Times New Roman"/>
          <w:bCs/>
          <w:sz w:val="24"/>
          <w:szCs w:val="24"/>
          <w:lang w:val="en-US"/>
        </w:rPr>
        <w:t xml:space="preserve">assessed perceived emotional support (e.g. displays of love, empathy, trust, etc.) and </w:t>
      </w:r>
      <w:r w:rsidRPr="00536132">
        <w:rPr>
          <w:rFonts w:ascii="Times New Roman" w:hAnsi="Times New Roman" w:cs="Times New Roman"/>
          <w:bCs/>
          <w:sz w:val="24"/>
          <w:szCs w:val="24"/>
          <w:lang w:val="en-US"/>
        </w:rPr>
        <w:t xml:space="preserve">requested the adolescent to think back and </w:t>
      </w:r>
      <w:r w:rsidR="00770A73" w:rsidRPr="00536132">
        <w:rPr>
          <w:rFonts w:ascii="Times New Roman" w:hAnsi="Times New Roman" w:cs="Times New Roman"/>
          <w:bCs/>
          <w:sz w:val="24"/>
          <w:szCs w:val="24"/>
          <w:lang w:val="en-US"/>
        </w:rPr>
        <w:t>to focus</w:t>
      </w:r>
      <w:r w:rsidRPr="00536132">
        <w:rPr>
          <w:rFonts w:ascii="Times New Roman" w:hAnsi="Times New Roman" w:cs="Times New Roman"/>
          <w:bCs/>
          <w:sz w:val="24"/>
          <w:szCs w:val="24"/>
          <w:lang w:val="en-US"/>
        </w:rPr>
        <w:t xml:space="preserve"> in the </w:t>
      </w:r>
      <w:r w:rsidR="00016C1D" w:rsidRPr="00536132">
        <w:rPr>
          <w:rFonts w:ascii="Times New Roman" w:hAnsi="Times New Roman" w:cs="Times New Roman"/>
          <w:bCs/>
          <w:sz w:val="24"/>
          <w:szCs w:val="24"/>
          <w:lang w:val="en-US"/>
        </w:rPr>
        <w:t xml:space="preserve">whole </w:t>
      </w:r>
      <w:r w:rsidRPr="00536132">
        <w:rPr>
          <w:rFonts w:ascii="Times New Roman" w:hAnsi="Times New Roman" w:cs="Times New Roman"/>
          <w:bCs/>
          <w:sz w:val="24"/>
          <w:szCs w:val="24"/>
          <w:lang w:val="en-US"/>
        </w:rPr>
        <w:t xml:space="preserve">oncological experience, from diagnosis </w:t>
      </w:r>
      <w:r w:rsidR="00C92EB8" w:rsidRPr="00536132">
        <w:rPr>
          <w:rFonts w:ascii="Times New Roman" w:hAnsi="Times New Roman" w:cs="Times New Roman"/>
          <w:bCs/>
          <w:sz w:val="24"/>
          <w:szCs w:val="24"/>
          <w:lang w:val="en-US"/>
        </w:rPr>
        <w:t>to</w:t>
      </w:r>
      <w:r w:rsidR="00994629" w:rsidRPr="00536132">
        <w:rPr>
          <w:rFonts w:ascii="Times New Roman" w:hAnsi="Times New Roman" w:cs="Times New Roman"/>
          <w:bCs/>
          <w:sz w:val="24"/>
          <w:szCs w:val="24"/>
          <w:lang w:val="en-US"/>
        </w:rPr>
        <w:t xml:space="preserve"> survival, and rate</w:t>
      </w:r>
      <w:r w:rsidR="00B24EE0" w:rsidRPr="00536132">
        <w:rPr>
          <w:rFonts w:ascii="Times New Roman" w:hAnsi="Times New Roman" w:cs="Times New Roman"/>
          <w:bCs/>
          <w:sz w:val="24"/>
          <w:szCs w:val="24"/>
          <w:lang w:val="en-US"/>
        </w:rPr>
        <w:t xml:space="preserve"> to what extent (0</w:t>
      </w:r>
      <w:r w:rsidRPr="00536132">
        <w:rPr>
          <w:rFonts w:ascii="Times New Roman" w:hAnsi="Times New Roman" w:cs="Times New Roman"/>
          <w:bCs/>
          <w:sz w:val="24"/>
          <w:szCs w:val="24"/>
          <w:lang w:val="en-US"/>
        </w:rPr>
        <w:t>=</w:t>
      </w:r>
      <w:r w:rsidR="00EC4720" w:rsidRPr="00536132">
        <w:rPr>
          <w:rFonts w:ascii="Times New Roman" w:hAnsi="Times New Roman" w:cs="Times New Roman"/>
          <w:bCs/>
          <w:i/>
          <w:sz w:val="24"/>
          <w:szCs w:val="24"/>
          <w:lang w:val="en-US"/>
        </w:rPr>
        <w:t>n</w:t>
      </w:r>
      <w:r w:rsidRPr="00536132">
        <w:rPr>
          <w:rFonts w:ascii="Times New Roman" w:hAnsi="Times New Roman" w:cs="Times New Roman"/>
          <w:bCs/>
          <w:i/>
          <w:sz w:val="24"/>
          <w:szCs w:val="24"/>
          <w:lang w:val="en-US"/>
        </w:rPr>
        <w:t>one</w:t>
      </w:r>
      <w:r w:rsidR="00B24EE0" w:rsidRPr="00536132">
        <w:rPr>
          <w:rFonts w:ascii="Times New Roman" w:hAnsi="Times New Roman" w:cs="Times New Roman"/>
          <w:bCs/>
          <w:sz w:val="24"/>
          <w:szCs w:val="24"/>
          <w:lang w:val="en-US"/>
        </w:rPr>
        <w:t xml:space="preserve"> to 10</w:t>
      </w:r>
      <w:r w:rsidRPr="00536132">
        <w:rPr>
          <w:rFonts w:ascii="Times New Roman" w:hAnsi="Times New Roman" w:cs="Times New Roman"/>
          <w:bCs/>
          <w:sz w:val="24"/>
          <w:szCs w:val="24"/>
          <w:lang w:val="en-US"/>
        </w:rPr>
        <w:t>=</w:t>
      </w:r>
      <w:r w:rsidR="00EC4720" w:rsidRPr="00536132">
        <w:rPr>
          <w:rFonts w:ascii="Times New Roman" w:hAnsi="Times New Roman" w:cs="Times New Roman"/>
          <w:bCs/>
          <w:i/>
          <w:sz w:val="24"/>
          <w:szCs w:val="24"/>
          <w:lang w:val="en-US"/>
        </w:rPr>
        <w:t>v</w:t>
      </w:r>
      <w:r w:rsidRPr="00536132">
        <w:rPr>
          <w:rFonts w:ascii="Times New Roman" w:hAnsi="Times New Roman" w:cs="Times New Roman"/>
          <w:bCs/>
          <w:i/>
          <w:sz w:val="24"/>
          <w:szCs w:val="24"/>
          <w:lang w:val="en-US"/>
        </w:rPr>
        <w:t>ery much</w:t>
      </w:r>
      <w:r w:rsidR="00CE1496" w:rsidRPr="00536132">
        <w:rPr>
          <w:rFonts w:ascii="Times New Roman" w:hAnsi="Times New Roman" w:cs="Times New Roman"/>
          <w:bCs/>
          <w:sz w:val="24"/>
          <w:szCs w:val="24"/>
          <w:lang w:val="en-US"/>
        </w:rPr>
        <w:t xml:space="preserve">) he/she </w:t>
      </w:r>
      <w:r w:rsidR="00514C68" w:rsidRPr="00536132">
        <w:rPr>
          <w:rFonts w:ascii="Times New Roman" w:hAnsi="Times New Roman" w:cs="Times New Roman"/>
          <w:bCs/>
          <w:sz w:val="24"/>
          <w:szCs w:val="24"/>
          <w:lang w:val="en-US"/>
        </w:rPr>
        <w:t>consider</w:t>
      </w:r>
      <w:r w:rsidR="00770A73" w:rsidRPr="00536132">
        <w:rPr>
          <w:rFonts w:ascii="Times New Roman" w:hAnsi="Times New Roman" w:cs="Times New Roman"/>
          <w:bCs/>
          <w:sz w:val="24"/>
          <w:szCs w:val="24"/>
          <w:lang w:val="en-US"/>
        </w:rPr>
        <w:t>s</w:t>
      </w:r>
      <w:r w:rsidR="00514C68" w:rsidRPr="00536132">
        <w:rPr>
          <w:rFonts w:ascii="Times New Roman" w:hAnsi="Times New Roman" w:cs="Times New Roman"/>
          <w:bCs/>
          <w:sz w:val="24"/>
          <w:szCs w:val="24"/>
          <w:lang w:val="en-US"/>
        </w:rPr>
        <w:t xml:space="preserve"> to have </w:t>
      </w:r>
      <w:r w:rsidR="00CE1496" w:rsidRPr="00536132">
        <w:rPr>
          <w:rFonts w:ascii="Times New Roman" w:hAnsi="Times New Roman" w:cs="Times New Roman"/>
          <w:bCs/>
          <w:sz w:val="24"/>
          <w:szCs w:val="24"/>
          <w:lang w:val="en-US"/>
        </w:rPr>
        <w:t>r</w:t>
      </w:r>
      <w:r w:rsidRPr="00536132">
        <w:rPr>
          <w:rFonts w:ascii="Times New Roman" w:hAnsi="Times New Roman" w:cs="Times New Roman"/>
          <w:bCs/>
          <w:sz w:val="24"/>
          <w:szCs w:val="24"/>
          <w:lang w:val="en-US"/>
        </w:rPr>
        <w:t>eceived emotional support f</w:t>
      </w:r>
      <w:r w:rsidR="00994629" w:rsidRPr="00536132">
        <w:rPr>
          <w:rFonts w:ascii="Times New Roman" w:hAnsi="Times New Roman" w:cs="Times New Roman"/>
          <w:bCs/>
          <w:sz w:val="24"/>
          <w:szCs w:val="24"/>
          <w:lang w:val="en-US"/>
        </w:rPr>
        <w:t>rom</w:t>
      </w:r>
      <w:r w:rsidRPr="00536132">
        <w:rPr>
          <w:rFonts w:ascii="Times New Roman" w:hAnsi="Times New Roman" w:cs="Times New Roman"/>
          <w:bCs/>
          <w:sz w:val="24"/>
          <w:szCs w:val="24"/>
          <w:lang w:val="en-US"/>
        </w:rPr>
        <w:t xml:space="preserve"> each of the people listed: parents, other relatives, friends, </w:t>
      </w:r>
      <w:r w:rsidR="00C92EB8" w:rsidRPr="00536132">
        <w:rPr>
          <w:rFonts w:ascii="Times New Roman" w:hAnsi="Times New Roman" w:cs="Times New Roman"/>
          <w:bCs/>
          <w:sz w:val="24"/>
          <w:szCs w:val="24"/>
          <w:lang w:val="en-US"/>
        </w:rPr>
        <w:t xml:space="preserve">practitioners (oncologists and/or hematologists), nurses </w:t>
      </w:r>
      <w:r w:rsidRPr="00536132">
        <w:rPr>
          <w:rFonts w:ascii="Times New Roman" w:hAnsi="Times New Roman" w:cs="Times New Roman"/>
          <w:bCs/>
          <w:sz w:val="24"/>
          <w:szCs w:val="24"/>
          <w:lang w:val="en-US"/>
        </w:rPr>
        <w:t>and other</w:t>
      </w:r>
      <w:r w:rsidR="0070334F" w:rsidRPr="00536132">
        <w:rPr>
          <w:rFonts w:ascii="Times New Roman" w:hAnsi="Times New Roman" w:cs="Times New Roman"/>
          <w:bCs/>
          <w:sz w:val="24"/>
          <w:szCs w:val="24"/>
          <w:lang w:val="en-US"/>
        </w:rPr>
        <w:t>s</w:t>
      </w:r>
      <w:r w:rsidR="00514C68" w:rsidRPr="00536132">
        <w:rPr>
          <w:rFonts w:ascii="Times New Roman" w:hAnsi="Times New Roman" w:cs="Times New Roman"/>
          <w:bCs/>
          <w:sz w:val="24"/>
          <w:szCs w:val="24"/>
          <w:lang w:val="en-US"/>
        </w:rPr>
        <w:t xml:space="preserve"> (e.g. teachers, social workers, psychologists, etc.)</w:t>
      </w:r>
      <w:r w:rsidRPr="00536132">
        <w:rPr>
          <w:rFonts w:ascii="Times New Roman" w:hAnsi="Times New Roman" w:cs="Times New Roman"/>
          <w:bCs/>
          <w:sz w:val="24"/>
          <w:szCs w:val="24"/>
          <w:lang w:val="en-US"/>
        </w:rPr>
        <w:t>. The second item had the same structure</w:t>
      </w:r>
      <w:r w:rsidR="00770A73" w:rsidRPr="00536132">
        <w:rPr>
          <w:rFonts w:ascii="Times New Roman" w:hAnsi="Times New Roman" w:cs="Times New Roman"/>
          <w:bCs/>
          <w:sz w:val="24"/>
          <w:szCs w:val="24"/>
          <w:lang w:val="en-US"/>
        </w:rPr>
        <w:t xml:space="preserve">, however, </w:t>
      </w:r>
      <w:r w:rsidR="0070334F" w:rsidRPr="00536132">
        <w:rPr>
          <w:rFonts w:ascii="Times New Roman" w:hAnsi="Times New Roman" w:cs="Times New Roman"/>
          <w:bCs/>
          <w:sz w:val="24"/>
          <w:szCs w:val="24"/>
          <w:lang w:val="en-US"/>
        </w:rPr>
        <w:t xml:space="preserve">it </w:t>
      </w:r>
      <w:r w:rsidR="00514C68" w:rsidRPr="00536132">
        <w:rPr>
          <w:rFonts w:ascii="Times New Roman" w:hAnsi="Times New Roman" w:cs="Times New Roman"/>
          <w:bCs/>
          <w:sz w:val="24"/>
          <w:szCs w:val="24"/>
          <w:lang w:val="en-US"/>
        </w:rPr>
        <w:t>was focused on informative</w:t>
      </w:r>
      <w:r w:rsidRPr="00536132">
        <w:rPr>
          <w:rFonts w:ascii="Times New Roman" w:hAnsi="Times New Roman" w:cs="Times New Roman"/>
          <w:bCs/>
          <w:sz w:val="24"/>
          <w:szCs w:val="24"/>
          <w:lang w:val="en-US"/>
        </w:rPr>
        <w:t xml:space="preserve"> support</w:t>
      </w:r>
      <w:r w:rsidR="0070334F" w:rsidRPr="00536132">
        <w:rPr>
          <w:rFonts w:ascii="Times New Roman" w:hAnsi="Times New Roman" w:cs="Times New Roman"/>
          <w:bCs/>
          <w:sz w:val="24"/>
          <w:szCs w:val="24"/>
          <w:lang w:val="en-US"/>
        </w:rPr>
        <w:t xml:space="preserve"> (e.g. </w:t>
      </w:r>
      <w:r w:rsidRPr="00536132">
        <w:rPr>
          <w:rFonts w:ascii="Times New Roman" w:hAnsi="Times New Roman" w:cs="Times New Roman"/>
          <w:bCs/>
          <w:sz w:val="24"/>
          <w:szCs w:val="24"/>
          <w:lang w:val="en-US"/>
        </w:rPr>
        <w:t xml:space="preserve">useful </w:t>
      </w:r>
      <w:r w:rsidR="0070334F" w:rsidRPr="00536132">
        <w:rPr>
          <w:rFonts w:ascii="Times New Roman" w:hAnsi="Times New Roman" w:cs="Times New Roman"/>
          <w:bCs/>
          <w:sz w:val="24"/>
          <w:szCs w:val="24"/>
          <w:lang w:val="en-US"/>
        </w:rPr>
        <w:t xml:space="preserve">information </w:t>
      </w:r>
      <w:r w:rsidRPr="00536132">
        <w:rPr>
          <w:rFonts w:ascii="Times New Roman" w:hAnsi="Times New Roman" w:cs="Times New Roman"/>
          <w:bCs/>
          <w:sz w:val="24"/>
          <w:szCs w:val="24"/>
          <w:lang w:val="en-US"/>
        </w:rPr>
        <w:t>to cope with the disease and/or related issues</w:t>
      </w:r>
      <w:r w:rsidR="0070334F" w:rsidRPr="00536132">
        <w:rPr>
          <w:rFonts w:ascii="Times New Roman" w:hAnsi="Times New Roman" w:cs="Times New Roman"/>
          <w:bCs/>
          <w:sz w:val="24"/>
          <w:szCs w:val="24"/>
          <w:lang w:val="en-US"/>
        </w:rPr>
        <w:t>)</w:t>
      </w:r>
      <w:r w:rsidRPr="00536132">
        <w:rPr>
          <w:rFonts w:ascii="Times New Roman" w:hAnsi="Times New Roman" w:cs="Times New Roman"/>
          <w:bCs/>
          <w:sz w:val="24"/>
          <w:szCs w:val="24"/>
          <w:lang w:val="en-US"/>
        </w:rPr>
        <w:t xml:space="preserve">. In both cases, the score was obtained </w:t>
      </w:r>
      <w:r w:rsidR="00F642F2" w:rsidRPr="00536132">
        <w:rPr>
          <w:rFonts w:ascii="Times New Roman" w:hAnsi="Times New Roman" w:cs="Times New Roman"/>
          <w:bCs/>
          <w:sz w:val="24"/>
          <w:szCs w:val="24"/>
          <w:lang w:val="en-US"/>
        </w:rPr>
        <w:t xml:space="preserve">for each item (and for each source of support indicated) </w:t>
      </w:r>
      <w:r w:rsidR="00B4382A" w:rsidRPr="00536132">
        <w:rPr>
          <w:rFonts w:ascii="Times New Roman" w:hAnsi="Times New Roman" w:cs="Times New Roman"/>
          <w:bCs/>
          <w:sz w:val="24"/>
          <w:szCs w:val="24"/>
          <w:lang w:val="en-US"/>
        </w:rPr>
        <w:t>from the direct value rated</w:t>
      </w:r>
      <w:r w:rsidRPr="00536132">
        <w:rPr>
          <w:rFonts w:ascii="Times New Roman" w:hAnsi="Times New Roman" w:cs="Times New Roman"/>
          <w:bCs/>
          <w:sz w:val="24"/>
          <w:szCs w:val="24"/>
          <w:lang w:val="en-US"/>
        </w:rPr>
        <w:t xml:space="preserve"> by the adolescen</w:t>
      </w:r>
      <w:r w:rsidR="00F642F2" w:rsidRPr="00536132">
        <w:rPr>
          <w:rFonts w:ascii="Times New Roman" w:hAnsi="Times New Roman" w:cs="Times New Roman"/>
          <w:bCs/>
          <w:sz w:val="24"/>
          <w:szCs w:val="24"/>
          <w:lang w:val="en-US"/>
        </w:rPr>
        <w:t>t.</w:t>
      </w:r>
    </w:p>
    <w:p w:rsidR="00A91D2E" w:rsidRDefault="00A91D2E" w:rsidP="00536132">
      <w:pPr>
        <w:spacing w:after="0" w:line="240" w:lineRule="auto"/>
        <w:jc w:val="both"/>
        <w:rPr>
          <w:rFonts w:ascii="Times New Roman" w:hAnsi="Times New Roman" w:cs="Times New Roman"/>
          <w:i/>
          <w:sz w:val="24"/>
          <w:szCs w:val="24"/>
          <w:lang w:val="en-US"/>
        </w:rPr>
      </w:pPr>
    </w:p>
    <w:p w:rsidR="00EC4720" w:rsidRPr="00536132" w:rsidRDefault="00212ED6" w:rsidP="00A91D2E">
      <w:pPr>
        <w:spacing w:after="0" w:line="240" w:lineRule="auto"/>
        <w:ind w:firstLine="708"/>
        <w:jc w:val="both"/>
        <w:rPr>
          <w:rFonts w:ascii="Times New Roman" w:hAnsi="Times New Roman" w:cs="Times New Roman"/>
          <w:i/>
          <w:sz w:val="24"/>
          <w:szCs w:val="24"/>
          <w:lang w:val="en-US"/>
        </w:rPr>
      </w:pPr>
      <w:r w:rsidRPr="00536132">
        <w:rPr>
          <w:rFonts w:ascii="Times New Roman" w:hAnsi="Times New Roman" w:cs="Times New Roman"/>
          <w:i/>
          <w:sz w:val="24"/>
          <w:szCs w:val="24"/>
          <w:lang w:val="en-US"/>
        </w:rPr>
        <w:t>Coping</w:t>
      </w:r>
    </w:p>
    <w:p w:rsidR="00372F43" w:rsidRDefault="00212ED6" w:rsidP="00F106A7">
      <w:pPr>
        <w:spacing w:after="0" w:line="240" w:lineRule="auto"/>
        <w:ind w:firstLine="708"/>
        <w:jc w:val="both"/>
        <w:rPr>
          <w:rFonts w:ascii="Times New Roman" w:hAnsi="Times New Roman" w:cs="Times New Roman"/>
          <w:sz w:val="24"/>
          <w:szCs w:val="24"/>
          <w:lang w:val="en-US"/>
        </w:rPr>
      </w:pPr>
      <w:r w:rsidRPr="00536132">
        <w:rPr>
          <w:rFonts w:ascii="Times New Roman" w:hAnsi="Times New Roman" w:cs="Times New Roman"/>
          <w:sz w:val="24"/>
          <w:szCs w:val="24"/>
          <w:lang w:val="en-US"/>
        </w:rPr>
        <w:t xml:space="preserve">Coping </w:t>
      </w:r>
      <w:r w:rsidR="00D700E4" w:rsidRPr="00536132">
        <w:rPr>
          <w:rFonts w:ascii="Times New Roman" w:hAnsi="Times New Roman" w:cs="Times New Roman"/>
          <w:sz w:val="24"/>
          <w:szCs w:val="24"/>
          <w:lang w:val="en-US"/>
        </w:rPr>
        <w:t>was</w:t>
      </w:r>
      <w:r w:rsidRPr="00536132">
        <w:rPr>
          <w:rFonts w:ascii="Times New Roman" w:hAnsi="Times New Roman" w:cs="Times New Roman"/>
          <w:sz w:val="24"/>
          <w:szCs w:val="24"/>
          <w:lang w:val="en-US"/>
        </w:rPr>
        <w:t xml:space="preserve"> assessed with the Spanish version of the Adolescent Coping Scale (ACS)</w:t>
      </w:r>
      <w:r w:rsidR="0068019B">
        <w:rPr>
          <w:rFonts w:ascii="Times New Roman" w:hAnsi="Times New Roman" w:cs="Times New Roman"/>
          <w:sz w:val="24"/>
          <w:szCs w:val="24"/>
          <w:lang w:val="en-US"/>
        </w:rPr>
        <w:t>; (Pereña &amp; Seisdedos, 1996)</w:t>
      </w:r>
      <w:r w:rsidRPr="00536132">
        <w:rPr>
          <w:rFonts w:ascii="Times New Roman" w:hAnsi="Times New Roman" w:cs="Times New Roman"/>
          <w:sz w:val="24"/>
          <w:szCs w:val="24"/>
          <w:lang w:val="en-US"/>
        </w:rPr>
        <w:t xml:space="preserve">. The ACS is a self-report checklist inventory that consists </w:t>
      </w:r>
      <w:r w:rsidR="00D700E4" w:rsidRPr="00536132">
        <w:rPr>
          <w:rFonts w:ascii="Times New Roman" w:hAnsi="Times New Roman" w:cs="Times New Roman"/>
          <w:sz w:val="24"/>
          <w:szCs w:val="24"/>
          <w:lang w:val="en-US"/>
        </w:rPr>
        <w:t>of</w:t>
      </w:r>
      <w:r w:rsidR="00CE1496" w:rsidRPr="00536132">
        <w:rPr>
          <w:rFonts w:ascii="Times New Roman" w:hAnsi="Times New Roman" w:cs="Times New Roman"/>
          <w:sz w:val="24"/>
          <w:szCs w:val="24"/>
          <w:lang w:val="en-US"/>
        </w:rPr>
        <w:t xml:space="preserve"> 79 items scored on a 5-point L</w:t>
      </w:r>
      <w:r w:rsidRPr="00536132">
        <w:rPr>
          <w:rFonts w:ascii="Times New Roman" w:hAnsi="Times New Roman" w:cs="Times New Roman"/>
          <w:sz w:val="24"/>
          <w:szCs w:val="24"/>
          <w:lang w:val="en-US"/>
        </w:rPr>
        <w:t xml:space="preserve">ikert scale </w:t>
      </w:r>
      <w:r w:rsidR="00881FCB" w:rsidRPr="00536132">
        <w:rPr>
          <w:rFonts w:ascii="Times New Roman" w:hAnsi="Times New Roman" w:cs="Times New Roman"/>
          <w:sz w:val="24"/>
          <w:szCs w:val="24"/>
          <w:lang w:val="en-US"/>
        </w:rPr>
        <w:t>(ranging from 1=“</w:t>
      </w:r>
      <w:r w:rsidR="00881FCB" w:rsidRPr="00536132">
        <w:rPr>
          <w:rFonts w:ascii="Times New Roman" w:hAnsi="Times New Roman" w:cs="Times New Roman"/>
          <w:i/>
          <w:sz w:val="24"/>
          <w:szCs w:val="24"/>
          <w:lang w:val="en-US"/>
        </w:rPr>
        <w:t>doesn’t apply or don’t do it</w:t>
      </w:r>
      <w:r w:rsidR="00881FCB" w:rsidRPr="00536132">
        <w:rPr>
          <w:rFonts w:ascii="Times New Roman" w:hAnsi="Times New Roman" w:cs="Times New Roman"/>
          <w:sz w:val="24"/>
          <w:szCs w:val="24"/>
          <w:lang w:val="en-US"/>
        </w:rPr>
        <w:t>” to 5=“</w:t>
      </w:r>
      <w:r w:rsidR="00881FCB" w:rsidRPr="00536132">
        <w:rPr>
          <w:rFonts w:ascii="Times New Roman" w:hAnsi="Times New Roman" w:cs="Times New Roman"/>
          <w:i/>
          <w:sz w:val="24"/>
          <w:szCs w:val="24"/>
          <w:lang w:val="en-US"/>
        </w:rPr>
        <w:t>used a great deal</w:t>
      </w:r>
      <w:r w:rsidR="00881FCB" w:rsidRPr="00536132">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 xml:space="preserve">which assesses </w:t>
      </w:r>
      <w:r w:rsidR="00D700E4" w:rsidRPr="00536132">
        <w:rPr>
          <w:rFonts w:ascii="Times New Roman" w:hAnsi="Times New Roman" w:cs="Times New Roman"/>
          <w:sz w:val="24"/>
          <w:szCs w:val="24"/>
          <w:lang w:val="en-US"/>
        </w:rPr>
        <w:t xml:space="preserve">the use of </w:t>
      </w:r>
      <w:r w:rsidRPr="00536132">
        <w:rPr>
          <w:rFonts w:ascii="Times New Roman" w:hAnsi="Times New Roman" w:cs="Times New Roman"/>
          <w:sz w:val="24"/>
          <w:szCs w:val="24"/>
          <w:lang w:val="en-US"/>
        </w:rPr>
        <w:t>18 coping</w:t>
      </w:r>
      <w:r w:rsidR="00D700E4" w:rsidRPr="00536132">
        <w:rPr>
          <w:rFonts w:ascii="Times New Roman" w:hAnsi="Times New Roman" w:cs="Times New Roman"/>
          <w:sz w:val="24"/>
          <w:szCs w:val="24"/>
          <w:lang w:val="en-US"/>
        </w:rPr>
        <w:t xml:space="preserve"> strategies by </w:t>
      </w:r>
      <w:r w:rsidR="00D700E4" w:rsidRPr="00536132">
        <w:rPr>
          <w:rFonts w:ascii="Times New Roman" w:hAnsi="Times New Roman" w:cs="Times New Roman"/>
          <w:sz w:val="24"/>
          <w:szCs w:val="24"/>
          <w:lang w:val="en-US"/>
        </w:rPr>
        <w:lastRenderedPageBreak/>
        <w:t xml:space="preserve">adolescents </w:t>
      </w:r>
      <w:r w:rsidRPr="00536132">
        <w:rPr>
          <w:rFonts w:ascii="Times New Roman" w:hAnsi="Times New Roman" w:cs="Times New Roman"/>
          <w:sz w:val="24"/>
          <w:szCs w:val="24"/>
          <w:lang w:val="en-US"/>
        </w:rPr>
        <w:t>in dealing with stress</w:t>
      </w:r>
      <w:r w:rsidR="00F106A7">
        <w:rPr>
          <w:rFonts w:ascii="Times New Roman" w:hAnsi="Times New Roman" w:cs="Times New Roman"/>
          <w:sz w:val="24"/>
          <w:szCs w:val="24"/>
          <w:lang w:val="en-US"/>
        </w:rPr>
        <w:t xml:space="preserve"> (Frydenberg &amp; Lewis, 1993)</w:t>
      </w:r>
      <w:r w:rsidR="00D700E4" w:rsidRPr="00536132">
        <w:rPr>
          <w:rFonts w:ascii="Times New Roman" w:hAnsi="Times New Roman" w:cs="Times New Roman"/>
          <w:sz w:val="24"/>
          <w:szCs w:val="24"/>
          <w:lang w:val="en-US"/>
        </w:rPr>
        <w:t>. Hi</w:t>
      </w:r>
      <w:r w:rsidRPr="00536132">
        <w:rPr>
          <w:rFonts w:ascii="Times New Roman" w:hAnsi="Times New Roman" w:cs="Times New Roman"/>
          <w:sz w:val="24"/>
          <w:szCs w:val="24"/>
          <w:lang w:val="en-US"/>
        </w:rPr>
        <w:t>gher scores indicat</w:t>
      </w:r>
      <w:r w:rsidR="00D700E4" w:rsidRPr="00536132">
        <w:rPr>
          <w:rFonts w:ascii="Times New Roman" w:hAnsi="Times New Roman" w:cs="Times New Roman"/>
          <w:sz w:val="24"/>
          <w:szCs w:val="24"/>
          <w:lang w:val="en-US"/>
        </w:rPr>
        <w:t>e</w:t>
      </w:r>
      <w:r w:rsidRPr="00536132">
        <w:rPr>
          <w:rFonts w:ascii="Times New Roman" w:hAnsi="Times New Roman" w:cs="Times New Roman"/>
          <w:sz w:val="24"/>
          <w:szCs w:val="24"/>
          <w:lang w:val="en-US"/>
        </w:rPr>
        <w:t xml:space="preserve"> higher use of these coping strategies</w:t>
      </w:r>
      <w:r w:rsidR="00881FCB" w:rsidRPr="00536132">
        <w:rPr>
          <w:rFonts w:ascii="Times New Roman" w:hAnsi="Times New Roman" w:cs="Times New Roman"/>
          <w:sz w:val="24"/>
          <w:szCs w:val="24"/>
          <w:lang w:val="en-US"/>
        </w:rPr>
        <w:t xml:space="preserve"> (20-29=</w:t>
      </w:r>
      <w:r w:rsidR="00881FCB" w:rsidRPr="00536132">
        <w:rPr>
          <w:rFonts w:ascii="Times New Roman" w:hAnsi="Times New Roman" w:cs="Times New Roman"/>
          <w:i/>
          <w:sz w:val="24"/>
          <w:szCs w:val="24"/>
          <w:lang w:val="en-US"/>
        </w:rPr>
        <w:t>”unused strategy</w:t>
      </w:r>
      <w:r w:rsidR="00881FCB" w:rsidRPr="00536132">
        <w:rPr>
          <w:rFonts w:ascii="Times New Roman" w:hAnsi="Times New Roman" w:cs="Times New Roman"/>
          <w:sz w:val="24"/>
          <w:szCs w:val="24"/>
          <w:lang w:val="en-US"/>
        </w:rPr>
        <w:t>”, 30-49=”</w:t>
      </w:r>
      <w:r w:rsidR="00881FCB" w:rsidRPr="00536132">
        <w:rPr>
          <w:rFonts w:ascii="Times New Roman" w:hAnsi="Times New Roman" w:cs="Times New Roman"/>
          <w:i/>
          <w:sz w:val="24"/>
          <w:szCs w:val="24"/>
          <w:lang w:val="en-US"/>
        </w:rPr>
        <w:t xml:space="preserve">strategy rarely used”, </w:t>
      </w:r>
      <w:r w:rsidR="00881FCB" w:rsidRPr="00536132">
        <w:rPr>
          <w:rFonts w:ascii="Times New Roman" w:hAnsi="Times New Roman" w:cs="Times New Roman"/>
          <w:sz w:val="24"/>
          <w:szCs w:val="24"/>
          <w:lang w:val="en-US"/>
        </w:rPr>
        <w:t>50-69=”</w:t>
      </w:r>
      <w:r w:rsidR="00881FCB" w:rsidRPr="00536132">
        <w:rPr>
          <w:rFonts w:ascii="Times New Roman" w:hAnsi="Times New Roman" w:cs="Times New Roman"/>
          <w:i/>
          <w:sz w:val="24"/>
          <w:szCs w:val="24"/>
          <w:lang w:val="en-US"/>
        </w:rPr>
        <w:t xml:space="preserve">strategy used sometimes”, </w:t>
      </w:r>
      <w:r w:rsidR="00881FCB" w:rsidRPr="00536132">
        <w:rPr>
          <w:rFonts w:ascii="Times New Roman" w:hAnsi="Times New Roman" w:cs="Times New Roman"/>
          <w:sz w:val="24"/>
          <w:szCs w:val="24"/>
          <w:lang w:val="en-US"/>
        </w:rPr>
        <w:t>70-89=”</w:t>
      </w:r>
      <w:r w:rsidR="00881FCB" w:rsidRPr="00536132">
        <w:rPr>
          <w:rFonts w:ascii="Times New Roman" w:hAnsi="Times New Roman" w:cs="Times New Roman"/>
          <w:i/>
          <w:sz w:val="24"/>
          <w:szCs w:val="24"/>
          <w:lang w:val="en-US"/>
        </w:rPr>
        <w:t>strategy used frequently”</w:t>
      </w:r>
      <w:r w:rsidR="00881FCB" w:rsidRPr="00536132">
        <w:rPr>
          <w:rFonts w:ascii="Times New Roman" w:hAnsi="Times New Roman" w:cs="Times New Roman"/>
          <w:sz w:val="24"/>
          <w:szCs w:val="24"/>
          <w:lang w:val="en-US"/>
        </w:rPr>
        <w:t>, 90-105=</w:t>
      </w:r>
      <w:r w:rsidR="00A91D2E">
        <w:rPr>
          <w:rFonts w:ascii="Times New Roman" w:hAnsi="Times New Roman" w:cs="Times New Roman"/>
          <w:sz w:val="24"/>
          <w:szCs w:val="24"/>
          <w:lang w:val="en-US"/>
        </w:rPr>
        <w:t>”</w:t>
      </w:r>
      <w:r w:rsidR="00881FCB" w:rsidRPr="00536132">
        <w:rPr>
          <w:rFonts w:ascii="Times New Roman" w:hAnsi="Times New Roman" w:cs="Times New Roman"/>
          <w:i/>
          <w:sz w:val="24"/>
          <w:szCs w:val="24"/>
          <w:lang w:val="en-US"/>
        </w:rPr>
        <w:t>strategy used a great deal</w:t>
      </w:r>
      <w:r w:rsidR="00881FCB" w:rsidRPr="00536132">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The ACS provides normative data stratified by gender</w:t>
      </w:r>
      <w:r w:rsidR="00F106A7">
        <w:rPr>
          <w:rFonts w:ascii="Times New Roman" w:hAnsi="Times New Roman" w:cs="Times New Roman"/>
          <w:sz w:val="24"/>
          <w:szCs w:val="24"/>
          <w:lang w:val="en-US"/>
        </w:rPr>
        <w:t xml:space="preserve"> (Pereña &amp; Seis</w:t>
      </w:r>
      <w:r w:rsidR="0068019B">
        <w:rPr>
          <w:rFonts w:ascii="Times New Roman" w:hAnsi="Times New Roman" w:cs="Times New Roman"/>
          <w:sz w:val="24"/>
          <w:szCs w:val="24"/>
          <w:lang w:val="en-US"/>
        </w:rPr>
        <w:t>dedos, 1996)</w:t>
      </w:r>
      <w:r w:rsidR="00881FCB" w:rsidRPr="00536132">
        <w:rPr>
          <w:rFonts w:ascii="Times New Roman" w:hAnsi="Times New Roman" w:cs="Times New Roman"/>
          <w:sz w:val="24"/>
          <w:szCs w:val="24"/>
          <w:lang w:val="en-US"/>
        </w:rPr>
        <w:t>.</w:t>
      </w:r>
      <w:r w:rsidR="00536132">
        <w:rPr>
          <w:rFonts w:ascii="Times New Roman" w:hAnsi="Times New Roman" w:cs="Times New Roman"/>
          <w:sz w:val="24"/>
          <w:szCs w:val="24"/>
          <w:lang w:val="en-US"/>
        </w:rPr>
        <w:t xml:space="preserve"> </w:t>
      </w:r>
      <w:r w:rsidR="00F106A7" w:rsidRPr="00536132">
        <w:rPr>
          <w:rFonts w:ascii="Times New Roman" w:hAnsi="Times New Roman" w:cs="Times New Roman"/>
          <w:sz w:val="24"/>
          <w:szCs w:val="24"/>
          <w:lang w:val="en-US"/>
        </w:rPr>
        <w:t>Cronbach’s alpha for</w:t>
      </w:r>
      <w:r w:rsidR="00F106A7">
        <w:rPr>
          <w:rFonts w:ascii="Times New Roman" w:hAnsi="Times New Roman" w:cs="Times New Roman"/>
          <w:sz w:val="24"/>
          <w:szCs w:val="24"/>
          <w:lang w:val="en-US"/>
        </w:rPr>
        <w:t xml:space="preserve"> the specific form is 0.75 (Frydenberg &amp; Lewis, 1993).</w:t>
      </w:r>
    </w:p>
    <w:p w:rsidR="00F106A7" w:rsidRPr="00536132" w:rsidRDefault="00F106A7" w:rsidP="00F106A7">
      <w:pPr>
        <w:spacing w:after="0" w:line="240" w:lineRule="auto"/>
        <w:ind w:firstLine="708"/>
        <w:jc w:val="both"/>
        <w:rPr>
          <w:rFonts w:ascii="Times New Roman" w:hAnsi="Times New Roman" w:cs="Times New Roman"/>
          <w:b/>
          <w:sz w:val="24"/>
          <w:szCs w:val="24"/>
          <w:lang w:val="en-US"/>
        </w:rPr>
      </w:pPr>
    </w:p>
    <w:p w:rsidR="007C24F7" w:rsidRDefault="00DE2F85" w:rsidP="00536132">
      <w:pPr>
        <w:spacing w:after="0" w:line="240" w:lineRule="auto"/>
        <w:jc w:val="both"/>
        <w:rPr>
          <w:rFonts w:ascii="Times New Roman" w:hAnsi="Times New Roman" w:cs="Times New Roman"/>
          <w:b/>
          <w:sz w:val="24"/>
          <w:szCs w:val="24"/>
          <w:lang w:val="en-US"/>
        </w:rPr>
      </w:pPr>
      <w:r w:rsidRPr="00536132">
        <w:rPr>
          <w:rFonts w:ascii="Times New Roman" w:hAnsi="Times New Roman" w:cs="Times New Roman"/>
          <w:b/>
          <w:sz w:val="24"/>
          <w:szCs w:val="24"/>
          <w:lang w:val="en-US"/>
        </w:rPr>
        <w:t>PROCEDURE</w:t>
      </w:r>
    </w:p>
    <w:p w:rsidR="0068019B" w:rsidRPr="00536132" w:rsidRDefault="0068019B" w:rsidP="00536132">
      <w:pPr>
        <w:spacing w:after="0" w:line="240" w:lineRule="auto"/>
        <w:jc w:val="both"/>
        <w:rPr>
          <w:rFonts w:ascii="Times New Roman" w:hAnsi="Times New Roman" w:cs="Times New Roman"/>
          <w:b/>
          <w:sz w:val="24"/>
          <w:szCs w:val="24"/>
          <w:lang w:val="en-US"/>
        </w:rPr>
      </w:pPr>
    </w:p>
    <w:p w:rsidR="00653766" w:rsidRPr="00536132" w:rsidRDefault="009E4038" w:rsidP="00536132">
      <w:pPr>
        <w:spacing w:after="0" w:line="240" w:lineRule="auto"/>
        <w:ind w:firstLine="708"/>
        <w:jc w:val="both"/>
        <w:rPr>
          <w:rFonts w:ascii="Times New Roman" w:hAnsi="Times New Roman" w:cs="Times New Roman"/>
          <w:b/>
          <w:sz w:val="24"/>
          <w:szCs w:val="24"/>
          <w:u w:val="single"/>
          <w:lang w:val="en-US"/>
        </w:rPr>
      </w:pPr>
      <w:r w:rsidRPr="00536132">
        <w:rPr>
          <w:rFonts w:ascii="Times New Roman" w:hAnsi="Times New Roman" w:cs="Times New Roman"/>
          <w:sz w:val="24"/>
          <w:szCs w:val="24"/>
          <w:lang w:val="en-US"/>
        </w:rPr>
        <w:t>Survivors eligible</w:t>
      </w:r>
      <w:r w:rsidR="008A2286" w:rsidRPr="00536132">
        <w:rPr>
          <w:rFonts w:ascii="Times New Roman" w:hAnsi="Times New Roman" w:cs="Times New Roman"/>
          <w:sz w:val="24"/>
          <w:szCs w:val="24"/>
          <w:lang w:val="en-US"/>
        </w:rPr>
        <w:t xml:space="preserve"> for the study were contacted via</w:t>
      </w:r>
      <w:r w:rsidRPr="00536132">
        <w:rPr>
          <w:rFonts w:ascii="Times New Roman" w:hAnsi="Times New Roman" w:cs="Times New Roman"/>
          <w:sz w:val="24"/>
          <w:szCs w:val="24"/>
          <w:lang w:val="en-US"/>
        </w:rPr>
        <w:t xml:space="preserve"> te</w:t>
      </w:r>
      <w:r w:rsidR="00B4382A" w:rsidRPr="00536132">
        <w:rPr>
          <w:rFonts w:ascii="Times New Roman" w:hAnsi="Times New Roman" w:cs="Times New Roman"/>
          <w:sz w:val="24"/>
          <w:szCs w:val="24"/>
          <w:lang w:val="en-US"/>
        </w:rPr>
        <w:t xml:space="preserve">lephone by </w:t>
      </w:r>
      <w:r w:rsidR="003967F5" w:rsidRPr="00536132">
        <w:rPr>
          <w:rFonts w:ascii="Times New Roman" w:hAnsi="Times New Roman" w:cs="Times New Roman"/>
          <w:sz w:val="24"/>
          <w:szCs w:val="24"/>
          <w:lang w:val="en-US"/>
        </w:rPr>
        <w:t>a qualified researcher in psychology</w:t>
      </w:r>
      <w:r w:rsidRPr="00536132">
        <w:rPr>
          <w:rFonts w:ascii="Times New Roman" w:hAnsi="Times New Roman" w:cs="Times New Roman"/>
          <w:sz w:val="24"/>
          <w:szCs w:val="24"/>
          <w:lang w:val="en-US"/>
        </w:rPr>
        <w:t>. In this initial contact, they were informed about the purpose of the study and asked for participation.</w:t>
      </w:r>
      <w:r w:rsidRPr="00536132">
        <w:rPr>
          <w:rFonts w:ascii="Times New Roman" w:hAnsi="Times New Roman" w:cs="Times New Roman"/>
          <w:bCs/>
          <w:sz w:val="24"/>
          <w:szCs w:val="24"/>
          <w:lang w:val="en-US"/>
        </w:rPr>
        <w:t xml:space="preserve"> If they agree</w:t>
      </w:r>
      <w:r w:rsidR="008A2286" w:rsidRPr="00536132">
        <w:rPr>
          <w:rFonts w:ascii="Times New Roman" w:hAnsi="Times New Roman" w:cs="Times New Roman"/>
          <w:bCs/>
          <w:sz w:val="24"/>
          <w:szCs w:val="24"/>
          <w:lang w:val="en-US"/>
        </w:rPr>
        <w:t>d</w:t>
      </w:r>
      <w:r w:rsidRPr="00536132">
        <w:rPr>
          <w:rFonts w:ascii="Times New Roman" w:hAnsi="Times New Roman" w:cs="Times New Roman"/>
          <w:bCs/>
          <w:sz w:val="24"/>
          <w:szCs w:val="24"/>
          <w:lang w:val="en-US"/>
        </w:rPr>
        <w:t xml:space="preserve"> to participate, an assessm</w:t>
      </w:r>
      <w:r w:rsidR="00B4382A" w:rsidRPr="00536132">
        <w:rPr>
          <w:rFonts w:ascii="Times New Roman" w:hAnsi="Times New Roman" w:cs="Times New Roman"/>
          <w:bCs/>
          <w:sz w:val="24"/>
          <w:szCs w:val="24"/>
          <w:lang w:val="en-US"/>
        </w:rPr>
        <w:t xml:space="preserve">ent appointment </w:t>
      </w:r>
      <w:r w:rsidRPr="00536132">
        <w:rPr>
          <w:rFonts w:ascii="Times New Roman" w:hAnsi="Times New Roman" w:cs="Times New Roman"/>
          <w:bCs/>
          <w:sz w:val="24"/>
          <w:szCs w:val="24"/>
          <w:lang w:val="en-US"/>
        </w:rPr>
        <w:t xml:space="preserve">was scheduled. </w:t>
      </w:r>
      <w:r w:rsidRPr="00536132">
        <w:rPr>
          <w:rFonts w:ascii="Times New Roman" w:hAnsi="Times New Roman" w:cs="Times New Roman"/>
          <w:sz w:val="24"/>
          <w:szCs w:val="24"/>
          <w:lang w:val="en-US"/>
        </w:rPr>
        <w:t>The assessment was conducted by the ma</w:t>
      </w:r>
      <w:r w:rsidR="00B4382A" w:rsidRPr="00536132">
        <w:rPr>
          <w:rFonts w:ascii="Times New Roman" w:hAnsi="Times New Roman" w:cs="Times New Roman"/>
          <w:sz w:val="24"/>
          <w:szCs w:val="24"/>
          <w:lang w:val="en-US"/>
        </w:rPr>
        <w:t>in researcher of th</w:t>
      </w:r>
      <w:r w:rsidR="008A2286" w:rsidRPr="00536132">
        <w:rPr>
          <w:rFonts w:ascii="Times New Roman" w:hAnsi="Times New Roman" w:cs="Times New Roman"/>
          <w:sz w:val="24"/>
          <w:szCs w:val="24"/>
          <w:lang w:val="en-US"/>
        </w:rPr>
        <w:t>e</w:t>
      </w:r>
      <w:r w:rsidR="00B4382A" w:rsidRPr="00536132">
        <w:rPr>
          <w:rFonts w:ascii="Times New Roman" w:hAnsi="Times New Roman" w:cs="Times New Roman"/>
          <w:sz w:val="24"/>
          <w:szCs w:val="24"/>
          <w:lang w:val="en-US"/>
        </w:rPr>
        <w:t xml:space="preserve"> study, in a hospital office </w:t>
      </w:r>
      <w:r w:rsidR="008A2286" w:rsidRPr="00536132">
        <w:rPr>
          <w:rFonts w:ascii="Times New Roman" w:hAnsi="Times New Roman" w:cs="Times New Roman"/>
          <w:sz w:val="24"/>
          <w:szCs w:val="24"/>
          <w:lang w:val="en-US"/>
        </w:rPr>
        <w:t>for</w:t>
      </w:r>
      <w:r w:rsidRPr="00536132">
        <w:rPr>
          <w:rFonts w:ascii="Times New Roman" w:hAnsi="Times New Roman" w:cs="Times New Roman"/>
          <w:sz w:val="24"/>
          <w:szCs w:val="24"/>
          <w:lang w:val="en-US"/>
        </w:rPr>
        <w:t xml:space="preserve"> a 45-minute session. </w:t>
      </w:r>
      <w:r w:rsidR="00B4382A" w:rsidRPr="00536132">
        <w:rPr>
          <w:rFonts w:ascii="Times New Roman" w:hAnsi="Times New Roman" w:cs="Times New Roman"/>
          <w:bCs/>
          <w:sz w:val="24"/>
          <w:szCs w:val="24"/>
          <w:lang w:val="en-US"/>
        </w:rPr>
        <w:t xml:space="preserve">The same psychologist provided oral and written information about the study when </w:t>
      </w:r>
      <w:r w:rsidRPr="00536132">
        <w:rPr>
          <w:rFonts w:ascii="Times New Roman" w:hAnsi="Times New Roman" w:cs="Times New Roman"/>
          <w:bCs/>
          <w:sz w:val="24"/>
          <w:szCs w:val="24"/>
          <w:lang w:val="en-US"/>
        </w:rPr>
        <w:t>participants came to the assessment appointment</w:t>
      </w:r>
      <w:r w:rsidR="00EC4720" w:rsidRPr="00536132">
        <w:rPr>
          <w:rFonts w:ascii="Times New Roman" w:hAnsi="Times New Roman" w:cs="Times New Roman"/>
          <w:bCs/>
          <w:sz w:val="24"/>
          <w:szCs w:val="24"/>
          <w:lang w:val="en-US"/>
        </w:rPr>
        <w:t xml:space="preserve"> and informed consent was obtained. </w:t>
      </w:r>
      <w:r w:rsidRPr="00536132">
        <w:rPr>
          <w:rFonts w:ascii="Times New Roman" w:hAnsi="Times New Roman" w:cs="Times New Roman"/>
          <w:bCs/>
          <w:sz w:val="24"/>
          <w:szCs w:val="24"/>
          <w:lang w:val="en-US"/>
        </w:rPr>
        <w:t xml:space="preserve">Demographic and medical data was collected </w:t>
      </w:r>
      <w:r w:rsidR="00B4382A" w:rsidRPr="00536132">
        <w:rPr>
          <w:rFonts w:ascii="Times New Roman" w:hAnsi="Times New Roman" w:cs="Times New Roman"/>
          <w:bCs/>
          <w:sz w:val="24"/>
          <w:szCs w:val="24"/>
          <w:lang w:val="en-US"/>
        </w:rPr>
        <w:t xml:space="preserve">jointly </w:t>
      </w:r>
      <w:r w:rsidRPr="00536132">
        <w:rPr>
          <w:rFonts w:ascii="Times New Roman" w:hAnsi="Times New Roman" w:cs="Times New Roman"/>
          <w:bCs/>
          <w:sz w:val="24"/>
          <w:szCs w:val="24"/>
          <w:lang w:val="en-US"/>
        </w:rPr>
        <w:t>with the patient and his/her parents (or the main caregiver identified)</w:t>
      </w:r>
      <w:r w:rsidR="004D19CC" w:rsidRPr="00536132">
        <w:rPr>
          <w:rFonts w:ascii="Times New Roman" w:hAnsi="Times New Roman" w:cs="Times New Roman"/>
          <w:bCs/>
          <w:sz w:val="24"/>
          <w:szCs w:val="24"/>
          <w:lang w:val="en-US"/>
        </w:rPr>
        <w:t xml:space="preserve"> and completed with hospital records</w:t>
      </w:r>
      <w:r w:rsidRPr="00536132">
        <w:rPr>
          <w:rFonts w:ascii="Times New Roman" w:hAnsi="Times New Roman" w:cs="Times New Roman"/>
          <w:bCs/>
          <w:sz w:val="24"/>
          <w:szCs w:val="24"/>
          <w:lang w:val="en-US"/>
        </w:rPr>
        <w:t>. Finally, p</w:t>
      </w:r>
      <w:r w:rsidRPr="00536132">
        <w:rPr>
          <w:rFonts w:ascii="Times New Roman" w:hAnsi="Times New Roman" w:cs="Times New Roman"/>
          <w:sz w:val="24"/>
          <w:szCs w:val="24"/>
          <w:lang w:val="en-US"/>
        </w:rPr>
        <w:t xml:space="preserve">arents were requested to remain in the waiting room while the patient completed the questionnaires. </w:t>
      </w:r>
    </w:p>
    <w:p w:rsidR="00372F43" w:rsidRPr="00536132" w:rsidRDefault="00372F43" w:rsidP="00536132">
      <w:pPr>
        <w:spacing w:after="0" w:line="240" w:lineRule="auto"/>
        <w:jc w:val="both"/>
        <w:rPr>
          <w:rFonts w:ascii="Times New Roman" w:hAnsi="Times New Roman" w:cs="Times New Roman"/>
          <w:b/>
          <w:sz w:val="24"/>
          <w:szCs w:val="24"/>
          <w:lang w:val="en-US"/>
        </w:rPr>
      </w:pPr>
    </w:p>
    <w:p w:rsidR="00AB2173" w:rsidRDefault="00DE2F85" w:rsidP="00536132">
      <w:pPr>
        <w:spacing w:after="0" w:line="240" w:lineRule="auto"/>
        <w:jc w:val="both"/>
        <w:rPr>
          <w:rFonts w:ascii="Times New Roman" w:hAnsi="Times New Roman" w:cs="Times New Roman"/>
          <w:b/>
          <w:sz w:val="24"/>
          <w:szCs w:val="24"/>
          <w:lang w:val="en-US"/>
        </w:rPr>
      </w:pPr>
      <w:r w:rsidRPr="00536132">
        <w:rPr>
          <w:rFonts w:ascii="Times New Roman" w:hAnsi="Times New Roman" w:cs="Times New Roman"/>
          <w:b/>
          <w:sz w:val="24"/>
          <w:szCs w:val="24"/>
          <w:lang w:val="en-US"/>
        </w:rPr>
        <w:t>STATISTICAL ANALYSES</w:t>
      </w:r>
      <w:r w:rsidR="00200102" w:rsidRPr="00536132">
        <w:rPr>
          <w:rFonts w:ascii="Times New Roman" w:hAnsi="Times New Roman" w:cs="Times New Roman"/>
          <w:b/>
          <w:sz w:val="24"/>
          <w:szCs w:val="24"/>
          <w:lang w:val="en-US"/>
        </w:rPr>
        <w:t xml:space="preserve"> </w:t>
      </w:r>
    </w:p>
    <w:p w:rsidR="0068019B" w:rsidRPr="00536132" w:rsidRDefault="0068019B" w:rsidP="00536132">
      <w:pPr>
        <w:spacing w:after="0" w:line="240" w:lineRule="auto"/>
        <w:jc w:val="both"/>
        <w:rPr>
          <w:rFonts w:ascii="Times New Roman" w:hAnsi="Times New Roman" w:cs="Times New Roman"/>
          <w:b/>
          <w:color w:val="FF0000"/>
          <w:sz w:val="24"/>
          <w:szCs w:val="24"/>
          <w:lang w:val="en-US"/>
        </w:rPr>
      </w:pPr>
    </w:p>
    <w:p w:rsidR="00372F43" w:rsidRPr="00536132" w:rsidRDefault="00A56B15" w:rsidP="00536132">
      <w:pPr>
        <w:spacing w:after="0" w:line="240" w:lineRule="auto"/>
        <w:ind w:firstLine="708"/>
        <w:jc w:val="both"/>
        <w:rPr>
          <w:rFonts w:ascii="Times New Roman" w:hAnsi="Times New Roman" w:cs="Times New Roman"/>
          <w:b/>
          <w:color w:val="FF0000"/>
          <w:sz w:val="24"/>
          <w:szCs w:val="24"/>
          <w:lang w:val="en-US"/>
        </w:rPr>
      </w:pPr>
      <w:r w:rsidRPr="00536132">
        <w:rPr>
          <w:rFonts w:ascii="Times New Roman" w:hAnsi="Times New Roman" w:cs="Times New Roman"/>
          <w:sz w:val="24"/>
          <w:szCs w:val="24"/>
          <w:lang w:val="en-US"/>
        </w:rPr>
        <w:t>This study provides descriptive statistics (mean,</w:t>
      </w:r>
      <w:r w:rsidR="00E81F58" w:rsidRPr="00536132">
        <w:rPr>
          <w:rFonts w:ascii="Times New Roman" w:hAnsi="Times New Roman" w:cs="Times New Roman"/>
          <w:sz w:val="24"/>
          <w:szCs w:val="24"/>
          <w:lang w:val="en-US"/>
        </w:rPr>
        <w:t xml:space="preserve"> </w:t>
      </w:r>
      <w:r w:rsidR="00E81F58" w:rsidRPr="00536132">
        <w:rPr>
          <w:rFonts w:ascii="Times New Roman" w:hAnsi="Times New Roman" w:cs="Times New Roman"/>
          <w:i/>
          <w:sz w:val="24"/>
          <w:szCs w:val="24"/>
          <w:lang w:val="en-US"/>
        </w:rPr>
        <w:t>SD</w:t>
      </w:r>
      <w:r w:rsidR="00E81F58" w:rsidRPr="00536132">
        <w:rPr>
          <w:rFonts w:ascii="Times New Roman" w:hAnsi="Times New Roman" w:cs="Times New Roman"/>
          <w:sz w:val="24"/>
          <w:szCs w:val="24"/>
          <w:lang w:val="en-US"/>
        </w:rPr>
        <w:t xml:space="preserve">, range, frequencies) about </w:t>
      </w:r>
      <w:r w:rsidR="008E5B6A" w:rsidRPr="00536132">
        <w:rPr>
          <w:rFonts w:ascii="Times New Roman" w:hAnsi="Times New Roman" w:cs="Times New Roman"/>
          <w:sz w:val="24"/>
          <w:szCs w:val="24"/>
          <w:lang w:val="en-US"/>
        </w:rPr>
        <w:t xml:space="preserve">patients’ </w:t>
      </w:r>
      <w:r w:rsidR="00F22BDD" w:rsidRPr="00536132">
        <w:rPr>
          <w:rFonts w:ascii="Times New Roman" w:hAnsi="Times New Roman" w:cs="Times New Roman"/>
          <w:sz w:val="24"/>
          <w:szCs w:val="24"/>
          <w:lang w:val="en-US"/>
        </w:rPr>
        <w:t xml:space="preserve">demographic, clinical characteristics, </w:t>
      </w:r>
      <w:r w:rsidR="00E81F58" w:rsidRPr="00536132">
        <w:rPr>
          <w:rFonts w:ascii="Times New Roman" w:hAnsi="Times New Roman" w:cs="Times New Roman"/>
          <w:sz w:val="24"/>
          <w:szCs w:val="24"/>
          <w:lang w:val="en-US"/>
        </w:rPr>
        <w:t>PS</w:t>
      </w:r>
      <w:r w:rsidR="008E5B6A" w:rsidRPr="00536132">
        <w:rPr>
          <w:rFonts w:ascii="Times New Roman" w:hAnsi="Times New Roman" w:cs="Times New Roman"/>
          <w:sz w:val="24"/>
          <w:szCs w:val="24"/>
          <w:lang w:val="en-US"/>
        </w:rPr>
        <w:t xml:space="preserve">S, coping strategies, </w:t>
      </w:r>
      <w:r w:rsidR="00287D7E" w:rsidRPr="00536132">
        <w:rPr>
          <w:rFonts w:ascii="Times New Roman" w:hAnsi="Times New Roman" w:cs="Times New Roman"/>
          <w:sz w:val="24"/>
          <w:szCs w:val="24"/>
          <w:lang w:val="en-US"/>
        </w:rPr>
        <w:t>HRQoL and SPH</w:t>
      </w:r>
      <w:r w:rsidRPr="00536132">
        <w:rPr>
          <w:rFonts w:ascii="Times New Roman" w:hAnsi="Times New Roman" w:cs="Times New Roman"/>
          <w:sz w:val="24"/>
          <w:szCs w:val="24"/>
          <w:lang w:val="en-US"/>
        </w:rPr>
        <w:t>. To examine differences between groups</w:t>
      </w:r>
      <w:r w:rsidR="00C544D6" w:rsidRPr="00536132">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non-parametric </w:t>
      </w:r>
      <w:r w:rsidR="00C544D6" w:rsidRPr="00536132">
        <w:rPr>
          <w:rFonts w:ascii="Times New Roman" w:hAnsi="Times New Roman" w:cs="Times New Roman"/>
          <w:sz w:val="24"/>
          <w:szCs w:val="24"/>
          <w:lang w:val="en-US"/>
        </w:rPr>
        <w:t xml:space="preserve">tests were performed </w:t>
      </w:r>
      <w:r w:rsidRPr="00536132">
        <w:rPr>
          <w:rFonts w:ascii="Times New Roman" w:hAnsi="Times New Roman" w:cs="Times New Roman"/>
          <w:sz w:val="24"/>
          <w:szCs w:val="24"/>
          <w:lang w:val="en-US"/>
        </w:rPr>
        <w:t>(</w:t>
      </w:r>
      <w:r w:rsidRPr="00536132">
        <w:rPr>
          <w:rFonts w:ascii="Times New Roman" w:hAnsi="Times New Roman" w:cs="Times New Roman"/>
          <w:i/>
          <w:sz w:val="24"/>
          <w:szCs w:val="24"/>
          <w:lang w:val="en-US"/>
        </w:rPr>
        <w:t>X</w:t>
      </w:r>
      <w:r w:rsidRPr="00536132">
        <w:rPr>
          <w:rFonts w:ascii="Times New Roman" w:hAnsi="Times New Roman" w:cs="Times New Roman"/>
          <w:i/>
          <w:sz w:val="24"/>
          <w:szCs w:val="24"/>
          <w:vertAlign w:val="superscript"/>
          <w:lang w:val="en-US"/>
        </w:rPr>
        <w:t>2</w:t>
      </w:r>
      <w:r w:rsidRPr="00536132">
        <w:rPr>
          <w:rFonts w:ascii="Times New Roman" w:hAnsi="Times New Roman" w:cs="Times New Roman"/>
          <w:sz w:val="24"/>
          <w:szCs w:val="24"/>
          <w:lang w:val="en-US"/>
        </w:rPr>
        <w:t xml:space="preserve"> and Mann-Whitney </w:t>
      </w:r>
      <w:r w:rsidR="004D19CC" w:rsidRPr="00536132">
        <w:rPr>
          <w:rFonts w:ascii="Times New Roman" w:hAnsi="Times New Roman" w:cs="Times New Roman"/>
          <w:sz w:val="24"/>
          <w:szCs w:val="24"/>
          <w:lang w:val="en-US"/>
        </w:rPr>
        <w:t>U tests</w:t>
      </w:r>
      <w:r w:rsidRPr="00536132">
        <w:rPr>
          <w:rFonts w:ascii="Times New Roman" w:hAnsi="Times New Roman" w:cs="Times New Roman"/>
          <w:sz w:val="24"/>
          <w:szCs w:val="24"/>
          <w:lang w:val="en-US"/>
        </w:rPr>
        <w:t>)</w:t>
      </w:r>
      <w:r w:rsidR="00C544D6" w:rsidRPr="00536132">
        <w:rPr>
          <w:rFonts w:ascii="Times New Roman" w:hAnsi="Times New Roman" w:cs="Times New Roman"/>
          <w:sz w:val="24"/>
          <w:szCs w:val="24"/>
          <w:lang w:val="en-US"/>
        </w:rPr>
        <w:t xml:space="preserve">. </w:t>
      </w:r>
      <w:r w:rsidR="00515248" w:rsidRPr="00536132">
        <w:rPr>
          <w:rFonts w:ascii="Times New Roman" w:hAnsi="Times New Roman" w:cs="Times New Roman"/>
          <w:sz w:val="24"/>
          <w:szCs w:val="24"/>
          <w:lang w:val="en-US"/>
        </w:rPr>
        <w:t>A discriminant analysis (stepwise method) was performed to</w:t>
      </w:r>
      <w:r w:rsidR="008A2286" w:rsidRPr="00536132">
        <w:rPr>
          <w:rFonts w:ascii="Times New Roman" w:hAnsi="Times New Roman" w:cs="Times New Roman"/>
          <w:sz w:val="24"/>
          <w:szCs w:val="24"/>
          <w:lang w:val="en-US"/>
        </w:rPr>
        <w:t xml:space="preserve"> examine which variables </w:t>
      </w:r>
      <w:r w:rsidR="008E5B6A" w:rsidRPr="00536132">
        <w:rPr>
          <w:rFonts w:ascii="Times New Roman" w:hAnsi="Times New Roman" w:cs="Times New Roman"/>
          <w:sz w:val="24"/>
          <w:szCs w:val="24"/>
          <w:lang w:val="en-US"/>
        </w:rPr>
        <w:t xml:space="preserve">classify the </w:t>
      </w:r>
      <w:r w:rsidR="008A2286" w:rsidRPr="00536132">
        <w:rPr>
          <w:rFonts w:ascii="Times New Roman" w:hAnsi="Times New Roman" w:cs="Times New Roman"/>
          <w:sz w:val="24"/>
          <w:szCs w:val="24"/>
          <w:lang w:val="en-US"/>
        </w:rPr>
        <w:t xml:space="preserve">better the </w:t>
      </w:r>
      <w:r w:rsidR="008E5B6A" w:rsidRPr="00536132">
        <w:rPr>
          <w:rFonts w:ascii="Times New Roman" w:hAnsi="Times New Roman" w:cs="Times New Roman"/>
          <w:sz w:val="24"/>
          <w:szCs w:val="24"/>
          <w:lang w:val="en-US"/>
        </w:rPr>
        <w:t>sample of survi</w:t>
      </w:r>
      <w:r w:rsidR="00515248" w:rsidRPr="00536132">
        <w:rPr>
          <w:rFonts w:ascii="Times New Roman" w:hAnsi="Times New Roman" w:cs="Times New Roman"/>
          <w:sz w:val="24"/>
          <w:szCs w:val="24"/>
          <w:lang w:val="en-US"/>
        </w:rPr>
        <w:t>v</w:t>
      </w:r>
      <w:r w:rsidR="008E5B6A" w:rsidRPr="00536132">
        <w:rPr>
          <w:rFonts w:ascii="Times New Roman" w:hAnsi="Times New Roman" w:cs="Times New Roman"/>
          <w:sz w:val="24"/>
          <w:szCs w:val="24"/>
          <w:lang w:val="en-US"/>
        </w:rPr>
        <w:t>or</w:t>
      </w:r>
      <w:r w:rsidR="00515248" w:rsidRPr="00536132">
        <w:rPr>
          <w:rFonts w:ascii="Times New Roman" w:hAnsi="Times New Roman" w:cs="Times New Roman"/>
          <w:sz w:val="24"/>
          <w:szCs w:val="24"/>
          <w:lang w:val="en-US"/>
        </w:rPr>
        <w:t>s regarding their overall HRQoL. Independent variables for this analysis were selected according to the existence of significant differences between HRQoL groups</w:t>
      </w:r>
      <w:r w:rsidR="00C544D6" w:rsidRPr="00536132">
        <w:rPr>
          <w:rFonts w:ascii="Times New Roman" w:hAnsi="Times New Roman" w:cs="Times New Roman"/>
          <w:sz w:val="24"/>
          <w:szCs w:val="24"/>
          <w:lang w:val="en-US"/>
        </w:rPr>
        <w:t xml:space="preserve"> (see descriptive outcomes</w:t>
      </w:r>
      <w:r w:rsidR="00F22BDD" w:rsidRPr="00536132">
        <w:rPr>
          <w:rFonts w:ascii="Times New Roman" w:hAnsi="Times New Roman" w:cs="Times New Roman"/>
          <w:sz w:val="24"/>
          <w:szCs w:val="24"/>
          <w:lang w:val="en-US"/>
        </w:rPr>
        <w:t xml:space="preserve"> section</w:t>
      </w:r>
      <w:r w:rsidR="00C544D6" w:rsidRPr="00536132">
        <w:rPr>
          <w:rFonts w:ascii="Times New Roman" w:hAnsi="Times New Roman" w:cs="Times New Roman"/>
          <w:sz w:val="24"/>
          <w:szCs w:val="24"/>
          <w:lang w:val="en-US"/>
        </w:rPr>
        <w:t>, below)</w:t>
      </w:r>
      <w:r w:rsidR="00515248" w:rsidRPr="00536132">
        <w:rPr>
          <w:rFonts w:ascii="Times New Roman" w:hAnsi="Times New Roman" w:cs="Times New Roman"/>
          <w:sz w:val="24"/>
          <w:szCs w:val="24"/>
          <w:lang w:val="en-US"/>
        </w:rPr>
        <w:t>. The significance level for all the tests was set at p</w:t>
      </w:r>
      <w:r w:rsidR="00B24EE0" w:rsidRPr="00536132">
        <w:rPr>
          <w:rFonts w:ascii="Times New Roman" w:hAnsi="Times New Roman" w:cs="Times New Roman"/>
          <w:sz w:val="24"/>
          <w:szCs w:val="24"/>
          <w:lang w:val="en-US"/>
        </w:rPr>
        <w:t>≤</w:t>
      </w:r>
      <w:r w:rsidR="00515248" w:rsidRPr="00536132">
        <w:rPr>
          <w:rFonts w:ascii="Times New Roman" w:hAnsi="Times New Roman" w:cs="Times New Roman"/>
          <w:sz w:val="24"/>
          <w:szCs w:val="24"/>
          <w:lang w:val="en-US"/>
        </w:rPr>
        <w:t>.05.</w:t>
      </w:r>
    </w:p>
    <w:p w:rsidR="00372F43" w:rsidRPr="00536132" w:rsidRDefault="00372F43" w:rsidP="00536132">
      <w:pPr>
        <w:spacing w:after="0" w:line="240" w:lineRule="auto"/>
        <w:jc w:val="both"/>
        <w:rPr>
          <w:rFonts w:ascii="Times New Roman" w:hAnsi="Times New Roman" w:cs="Times New Roman"/>
          <w:b/>
          <w:sz w:val="24"/>
          <w:szCs w:val="24"/>
          <w:lang w:val="en-US"/>
        </w:rPr>
      </w:pPr>
    </w:p>
    <w:p w:rsidR="00EA051A" w:rsidRDefault="00D329F8" w:rsidP="00536132">
      <w:pPr>
        <w:spacing w:after="0" w:line="240" w:lineRule="auto"/>
        <w:jc w:val="both"/>
        <w:rPr>
          <w:rFonts w:ascii="Times New Roman" w:hAnsi="Times New Roman" w:cs="Times New Roman"/>
          <w:b/>
          <w:sz w:val="24"/>
          <w:szCs w:val="24"/>
          <w:lang w:val="en-US"/>
        </w:rPr>
      </w:pPr>
      <w:r w:rsidRPr="00536132">
        <w:rPr>
          <w:rFonts w:ascii="Times New Roman" w:hAnsi="Times New Roman" w:cs="Times New Roman"/>
          <w:b/>
          <w:sz w:val="24"/>
          <w:szCs w:val="24"/>
          <w:lang w:val="en-US"/>
        </w:rPr>
        <w:t>RESULTS</w:t>
      </w:r>
      <w:r w:rsidR="00DE2F85" w:rsidRPr="00536132">
        <w:rPr>
          <w:rFonts w:ascii="Times New Roman" w:hAnsi="Times New Roman" w:cs="Times New Roman"/>
          <w:b/>
          <w:sz w:val="24"/>
          <w:szCs w:val="24"/>
          <w:lang w:val="en-US"/>
        </w:rPr>
        <w:t xml:space="preserve"> </w:t>
      </w:r>
    </w:p>
    <w:p w:rsidR="0068019B" w:rsidRPr="00536132" w:rsidRDefault="0068019B" w:rsidP="00536132">
      <w:pPr>
        <w:spacing w:after="0" w:line="240" w:lineRule="auto"/>
        <w:jc w:val="both"/>
        <w:rPr>
          <w:rFonts w:ascii="Times New Roman" w:hAnsi="Times New Roman" w:cs="Times New Roman"/>
          <w:b/>
          <w:color w:val="FF0000"/>
          <w:sz w:val="24"/>
          <w:szCs w:val="24"/>
          <w:lang w:val="en-US"/>
        </w:rPr>
      </w:pPr>
    </w:p>
    <w:p w:rsidR="00E81F58" w:rsidRPr="00536132" w:rsidRDefault="00EA051A" w:rsidP="00536132">
      <w:pPr>
        <w:pStyle w:val="Default"/>
        <w:jc w:val="both"/>
        <w:rPr>
          <w:rFonts w:ascii="Times New Roman" w:hAnsi="Times New Roman" w:cs="Times New Roman"/>
          <w:b/>
          <w:bCs/>
          <w:lang w:val="en-US"/>
        </w:rPr>
      </w:pPr>
      <w:r w:rsidRPr="00536132">
        <w:rPr>
          <w:rFonts w:ascii="Times New Roman" w:hAnsi="Times New Roman" w:cs="Times New Roman"/>
          <w:b/>
          <w:bCs/>
          <w:lang w:val="en-US"/>
        </w:rPr>
        <w:t xml:space="preserve">Sample characteristics </w:t>
      </w:r>
    </w:p>
    <w:p w:rsidR="00945F4B" w:rsidRPr="00536132" w:rsidRDefault="00945F4B" w:rsidP="00536132">
      <w:pPr>
        <w:spacing w:after="0" w:line="240" w:lineRule="auto"/>
        <w:ind w:firstLine="708"/>
        <w:jc w:val="both"/>
        <w:rPr>
          <w:rFonts w:ascii="Times New Roman" w:hAnsi="Times New Roman" w:cs="Times New Roman"/>
          <w:sz w:val="24"/>
          <w:szCs w:val="24"/>
          <w:lang w:val="en-US"/>
        </w:rPr>
      </w:pPr>
      <w:r w:rsidRPr="00536132">
        <w:rPr>
          <w:rFonts w:ascii="Times New Roman" w:hAnsi="Times New Roman" w:cs="Times New Roman"/>
          <w:sz w:val="24"/>
          <w:szCs w:val="24"/>
          <w:lang w:val="en-US"/>
        </w:rPr>
        <w:t>Initially, 93 potential participa</w:t>
      </w:r>
      <w:r w:rsidR="007C24F7" w:rsidRPr="00536132">
        <w:rPr>
          <w:rFonts w:ascii="Times New Roman" w:hAnsi="Times New Roman" w:cs="Times New Roman"/>
          <w:sz w:val="24"/>
          <w:szCs w:val="24"/>
          <w:lang w:val="en-US"/>
        </w:rPr>
        <w:t>nts were identified throughout h</w:t>
      </w:r>
      <w:r w:rsidRPr="00536132">
        <w:rPr>
          <w:rFonts w:ascii="Times New Roman" w:hAnsi="Times New Roman" w:cs="Times New Roman"/>
          <w:sz w:val="24"/>
          <w:szCs w:val="24"/>
          <w:lang w:val="en-US"/>
        </w:rPr>
        <w:t>ospital records</w:t>
      </w:r>
      <w:r w:rsidR="008A2286" w:rsidRPr="00536132">
        <w:rPr>
          <w:rFonts w:ascii="Times New Roman" w:hAnsi="Times New Roman" w:cs="Times New Roman"/>
          <w:sz w:val="24"/>
          <w:szCs w:val="24"/>
          <w:lang w:val="en-US"/>
        </w:rPr>
        <w:t>, 46 of them</w:t>
      </w:r>
      <w:r w:rsidR="003967F5" w:rsidRPr="00536132">
        <w:rPr>
          <w:rFonts w:ascii="Times New Roman" w:hAnsi="Times New Roman" w:cs="Times New Roman"/>
          <w:sz w:val="24"/>
          <w:szCs w:val="24"/>
          <w:lang w:val="en-US"/>
        </w:rPr>
        <w:t xml:space="preserve"> not </w:t>
      </w:r>
      <w:r w:rsidR="008A2286" w:rsidRPr="00536132">
        <w:rPr>
          <w:rFonts w:ascii="Times New Roman" w:hAnsi="Times New Roman" w:cs="Times New Roman"/>
          <w:sz w:val="24"/>
          <w:szCs w:val="24"/>
          <w:lang w:val="en-US"/>
        </w:rPr>
        <w:t>reaching or having not</w:t>
      </w:r>
      <w:r w:rsidR="003967F5" w:rsidRPr="00536132">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 xml:space="preserve">scheduled follow-up appointments in the reference hospital. Thus, </w:t>
      </w:r>
      <w:r w:rsidR="009E4038" w:rsidRPr="00536132">
        <w:rPr>
          <w:rFonts w:ascii="Times New Roman" w:hAnsi="Times New Roman" w:cs="Times New Roman"/>
          <w:sz w:val="24"/>
          <w:szCs w:val="24"/>
          <w:lang w:val="en-US"/>
        </w:rPr>
        <w:t xml:space="preserve">47 </w:t>
      </w:r>
      <w:r w:rsidR="00006A8A" w:rsidRPr="00536132">
        <w:rPr>
          <w:rFonts w:ascii="Times New Roman" w:hAnsi="Times New Roman" w:cs="Times New Roman"/>
          <w:sz w:val="24"/>
          <w:szCs w:val="24"/>
          <w:lang w:val="en-US"/>
        </w:rPr>
        <w:t>families were approach</w:t>
      </w:r>
      <w:r w:rsidRPr="00536132">
        <w:rPr>
          <w:rFonts w:ascii="Times New Roman" w:hAnsi="Times New Roman" w:cs="Times New Roman"/>
          <w:sz w:val="24"/>
          <w:szCs w:val="24"/>
          <w:lang w:val="en-US"/>
        </w:rPr>
        <w:t>ed</w:t>
      </w:r>
      <w:r w:rsidR="00006A8A" w:rsidRPr="00536132">
        <w:rPr>
          <w:rFonts w:ascii="Times New Roman" w:hAnsi="Times New Roman" w:cs="Times New Roman"/>
          <w:sz w:val="24"/>
          <w:szCs w:val="24"/>
          <w:lang w:val="en-US"/>
        </w:rPr>
        <w:t xml:space="preserve"> by telephone to explain t</w:t>
      </w:r>
      <w:r w:rsidR="00376529" w:rsidRPr="00536132">
        <w:rPr>
          <w:rFonts w:ascii="Times New Roman" w:hAnsi="Times New Roman" w:cs="Times New Roman"/>
          <w:sz w:val="24"/>
          <w:szCs w:val="24"/>
          <w:lang w:val="en-US"/>
        </w:rPr>
        <w:t>he</w:t>
      </w:r>
      <w:r w:rsidR="00006A8A" w:rsidRPr="00536132">
        <w:rPr>
          <w:rFonts w:ascii="Times New Roman" w:hAnsi="Times New Roman" w:cs="Times New Roman"/>
          <w:sz w:val="24"/>
          <w:szCs w:val="24"/>
          <w:lang w:val="en-US"/>
        </w:rPr>
        <w:t xml:space="preserve"> study and ask for</w:t>
      </w:r>
      <w:r w:rsidR="00376529" w:rsidRPr="00536132">
        <w:rPr>
          <w:rFonts w:ascii="Times New Roman" w:hAnsi="Times New Roman" w:cs="Times New Roman"/>
          <w:sz w:val="24"/>
          <w:szCs w:val="24"/>
          <w:lang w:val="en-US"/>
        </w:rPr>
        <w:t xml:space="preserve"> participation</w:t>
      </w:r>
      <w:r w:rsidR="009E4038" w:rsidRPr="00536132">
        <w:rPr>
          <w:rFonts w:ascii="Times New Roman" w:hAnsi="Times New Roman" w:cs="Times New Roman"/>
          <w:sz w:val="24"/>
          <w:szCs w:val="24"/>
          <w:lang w:val="en-US"/>
        </w:rPr>
        <w:t xml:space="preserve">. </w:t>
      </w:r>
      <w:r w:rsidR="00591DD4" w:rsidRPr="00536132">
        <w:rPr>
          <w:rFonts w:ascii="Times New Roman" w:hAnsi="Times New Roman" w:cs="Times New Roman"/>
          <w:sz w:val="24"/>
          <w:szCs w:val="24"/>
          <w:lang w:val="en-US"/>
        </w:rPr>
        <w:t xml:space="preserve">Among those who agreed to participate, an assessment appointment </w:t>
      </w:r>
      <w:r w:rsidR="00C1729E" w:rsidRPr="00536132">
        <w:rPr>
          <w:rFonts w:ascii="Times New Roman" w:hAnsi="Times New Roman" w:cs="Times New Roman"/>
          <w:sz w:val="24"/>
          <w:szCs w:val="24"/>
          <w:lang w:val="en-US"/>
        </w:rPr>
        <w:t>was scheduled. Finally, 41 adolescents</w:t>
      </w:r>
      <w:r w:rsidR="00591DD4" w:rsidRPr="00536132">
        <w:rPr>
          <w:rFonts w:ascii="Times New Roman" w:hAnsi="Times New Roman" w:cs="Times New Roman"/>
          <w:sz w:val="24"/>
          <w:szCs w:val="24"/>
          <w:lang w:val="en-US"/>
        </w:rPr>
        <w:t xml:space="preserve"> enrolled into the study. Refusal rate was 12.77%</w:t>
      </w:r>
      <w:r w:rsidR="00B24EE0" w:rsidRPr="00536132">
        <w:rPr>
          <w:rFonts w:ascii="Times New Roman" w:hAnsi="Times New Roman" w:cs="Times New Roman"/>
          <w:sz w:val="24"/>
          <w:szCs w:val="24"/>
          <w:lang w:val="en-US"/>
        </w:rPr>
        <w:t xml:space="preserve"> (N=</w:t>
      </w:r>
      <w:r w:rsidRPr="00536132">
        <w:rPr>
          <w:rFonts w:ascii="Times New Roman" w:hAnsi="Times New Roman" w:cs="Times New Roman"/>
          <w:sz w:val="24"/>
          <w:szCs w:val="24"/>
          <w:lang w:val="en-US"/>
        </w:rPr>
        <w:t>6)</w:t>
      </w:r>
      <w:r w:rsidR="00591DD4" w:rsidRPr="00536132">
        <w:rPr>
          <w:rFonts w:ascii="Times New Roman" w:hAnsi="Times New Roman" w:cs="Times New Roman"/>
          <w:sz w:val="24"/>
          <w:szCs w:val="24"/>
          <w:lang w:val="en-US"/>
        </w:rPr>
        <w:t xml:space="preserve">. </w:t>
      </w:r>
    </w:p>
    <w:p w:rsidR="00945F4B" w:rsidRPr="00536132" w:rsidRDefault="00515248" w:rsidP="00536132">
      <w:pPr>
        <w:spacing w:after="0" w:line="240" w:lineRule="auto"/>
        <w:ind w:firstLine="708"/>
        <w:jc w:val="both"/>
        <w:rPr>
          <w:rFonts w:ascii="Times New Roman" w:hAnsi="Times New Roman" w:cs="Times New Roman"/>
          <w:sz w:val="24"/>
          <w:szCs w:val="24"/>
          <w:lang w:val="en-US"/>
        </w:rPr>
      </w:pPr>
      <w:r w:rsidRPr="00536132">
        <w:rPr>
          <w:rFonts w:ascii="Times New Roman" w:hAnsi="Times New Roman" w:cs="Times New Roman"/>
          <w:sz w:val="24"/>
          <w:szCs w:val="24"/>
          <w:lang w:val="en-US"/>
        </w:rPr>
        <w:t>The r</w:t>
      </w:r>
      <w:r w:rsidR="00591DD4" w:rsidRPr="00536132">
        <w:rPr>
          <w:rFonts w:ascii="Times New Roman" w:hAnsi="Times New Roman" w:cs="Times New Roman"/>
          <w:sz w:val="24"/>
          <w:szCs w:val="24"/>
          <w:lang w:val="en-US"/>
        </w:rPr>
        <w:t>easons for rejection were</w:t>
      </w:r>
      <w:r w:rsidRPr="00536132">
        <w:rPr>
          <w:rFonts w:ascii="Times New Roman" w:hAnsi="Times New Roman" w:cs="Times New Roman"/>
          <w:sz w:val="24"/>
          <w:szCs w:val="24"/>
          <w:lang w:val="en-US"/>
        </w:rPr>
        <w:t xml:space="preserve">: 1) </w:t>
      </w:r>
      <w:r w:rsidR="00CA79FB" w:rsidRPr="00536132">
        <w:rPr>
          <w:rFonts w:ascii="Times New Roman" w:hAnsi="Times New Roman" w:cs="Times New Roman"/>
          <w:sz w:val="24"/>
          <w:szCs w:val="24"/>
          <w:lang w:val="en-US"/>
        </w:rPr>
        <w:t>not willing</w:t>
      </w:r>
      <w:r w:rsidR="00591DD4" w:rsidRPr="00536132">
        <w:rPr>
          <w:rFonts w:ascii="Times New Roman" w:hAnsi="Times New Roman" w:cs="Times New Roman"/>
          <w:sz w:val="24"/>
          <w:szCs w:val="24"/>
          <w:lang w:val="en-US"/>
        </w:rPr>
        <w:t xml:space="preserve"> to talk about cancer and remember al</w:t>
      </w:r>
      <w:r w:rsidR="00B24EE0" w:rsidRPr="00536132">
        <w:rPr>
          <w:rFonts w:ascii="Times New Roman" w:hAnsi="Times New Roman" w:cs="Times New Roman"/>
          <w:sz w:val="24"/>
          <w:szCs w:val="24"/>
          <w:lang w:val="en-US"/>
        </w:rPr>
        <w:t>l the experience (n=</w:t>
      </w:r>
      <w:r w:rsidR="00CA79FB" w:rsidRPr="00536132">
        <w:rPr>
          <w:rFonts w:ascii="Times New Roman" w:hAnsi="Times New Roman" w:cs="Times New Roman"/>
          <w:sz w:val="24"/>
          <w:szCs w:val="24"/>
          <w:lang w:val="en-US"/>
        </w:rPr>
        <w:t xml:space="preserve">4, 66.6%), 2) </w:t>
      </w:r>
      <w:r w:rsidR="00591DD4" w:rsidRPr="00536132">
        <w:rPr>
          <w:rFonts w:ascii="Times New Roman" w:hAnsi="Times New Roman" w:cs="Times New Roman"/>
          <w:sz w:val="24"/>
          <w:szCs w:val="24"/>
          <w:lang w:val="en-US"/>
        </w:rPr>
        <w:t xml:space="preserve">lack of time </w:t>
      </w:r>
      <w:r w:rsidRPr="00536132">
        <w:rPr>
          <w:rFonts w:ascii="Times New Roman" w:hAnsi="Times New Roman" w:cs="Times New Roman"/>
          <w:sz w:val="24"/>
          <w:szCs w:val="24"/>
          <w:lang w:val="en-US"/>
        </w:rPr>
        <w:t>for the assessments</w:t>
      </w:r>
      <w:r w:rsidR="00CA79FB" w:rsidRPr="00536132">
        <w:rPr>
          <w:rFonts w:ascii="Times New Roman" w:hAnsi="Times New Roman" w:cs="Times New Roman"/>
          <w:sz w:val="24"/>
          <w:szCs w:val="24"/>
          <w:lang w:val="en-US"/>
        </w:rPr>
        <w:t xml:space="preserve"> </w:t>
      </w:r>
      <w:r w:rsidR="00591DD4" w:rsidRPr="00536132">
        <w:rPr>
          <w:rFonts w:ascii="Times New Roman" w:hAnsi="Times New Roman" w:cs="Times New Roman"/>
          <w:sz w:val="24"/>
          <w:szCs w:val="24"/>
          <w:lang w:val="en-US"/>
        </w:rPr>
        <w:t>(</w:t>
      </w:r>
      <w:r w:rsidR="00B24EE0" w:rsidRPr="00536132">
        <w:rPr>
          <w:rFonts w:ascii="Times New Roman" w:hAnsi="Times New Roman" w:cs="Times New Roman"/>
          <w:sz w:val="24"/>
          <w:szCs w:val="24"/>
          <w:lang w:val="en-US"/>
        </w:rPr>
        <w:t>n=</w:t>
      </w:r>
      <w:r w:rsidR="00CA79FB" w:rsidRPr="00536132">
        <w:rPr>
          <w:rFonts w:ascii="Times New Roman" w:hAnsi="Times New Roman" w:cs="Times New Roman"/>
          <w:sz w:val="24"/>
          <w:szCs w:val="24"/>
          <w:lang w:val="en-US"/>
        </w:rPr>
        <w:t xml:space="preserve">1, </w:t>
      </w:r>
      <w:r w:rsidR="00591DD4" w:rsidRPr="00536132">
        <w:rPr>
          <w:rFonts w:ascii="Times New Roman" w:hAnsi="Times New Roman" w:cs="Times New Roman"/>
          <w:sz w:val="24"/>
          <w:szCs w:val="24"/>
          <w:lang w:val="en-US"/>
        </w:rPr>
        <w:t xml:space="preserve">16.7%) and </w:t>
      </w:r>
      <w:r w:rsidR="00CA79FB" w:rsidRPr="00536132">
        <w:rPr>
          <w:rFonts w:ascii="Times New Roman" w:hAnsi="Times New Roman" w:cs="Times New Roman"/>
          <w:sz w:val="24"/>
          <w:szCs w:val="24"/>
          <w:lang w:val="en-US"/>
        </w:rPr>
        <w:t xml:space="preserve">3) </w:t>
      </w:r>
      <w:r w:rsidR="00591DD4" w:rsidRPr="00536132">
        <w:rPr>
          <w:rFonts w:ascii="Times New Roman" w:hAnsi="Times New Roman" w:cs="Times New Roman"/>
          <w:sz w:val="24"/>
          <w:szCs w:val="24"/>
          <w:lang w:val="en-US"/>
        </w:rPr>
        <w:t>the family did not attend the assessment appointment despite having accepted to on the telephone contact (</w:t>
      </w:r>
      <w:r w:rsidR="00B24EE0" w:rsidRPr="00536132">
        <w:rPr>
          <w:rFonts w:ascii="Times New Roman" w:hAnsi="Times New Roman" w:cs="Times New Roman"/>
          <w:sz w:val="24"/>
          <w:szCs w:val="24"/>
          <w:lang w:val="en-US"/>
        </w:rPr>
        <w:t>n=</w:t>
      </w:r>
      <w:r w:rsidR="00CA79FB" w:rsidRPr="00536132">
        <w:rPr>
          <w:rFonts w:ascii="Times New Roman" w:hAnsi="Times New Roman" w:cs="Times New Roman"/>
          <w:sz w:val="24"/>
          <w:szCs w:val="24"/>
          <w:lang w:val="en-US"/>
        </w:rPr>
        <w:t xml:space="preserve">1, </w:t>
      </w:r>
      <w:r w:rsidR="00591DD4" w:rsidRPr="00536132">
        <w:rPr>
          <w:rFonts w:ascii="Times New Roman" w:hAnsi="Times New Roman" w:cs="Times New Roman"/>
          <w:sz w:val="24"/>
          <w:szCs w:val="24"/>
          <w:lang w:val="en-US"/>
        </w:rPr>
        <w:t>16.7%)</w:t>
      </w:r>
      <w:r w:rsidR="00945F4B" w:rsidRPr="00536132">
        <w:rPr>
          <w:rFonts w:ascii="Times New Roman" w:hAnsi="Times New Roman" w:cs="Times New Roman"/>
          <w:sz w:val="24"/>
          <w:szCs w:val="24"/>
          <w:lang w:val="en-US"/>
        </w:rPr>
        <w:t xml:space="preserve">. </w:t>
      </w:r>
    </w:p>
    <w:p w:rsidR="000C078E" w:rsidRDefault="00376529" w:rsidP="00536132">
      <w:pPr>
        <w:spacing w:after="0" w:line="240" w:lineRule="auto"/>
        <w:ind w:firstLine="708"/>
        <w:jc w:val="both"/>
        <w:rPr>
          <w:rFonts w:ascii="Times New Roman" w:hAnsi="Times New Roman" w:cs="Times New Roman"/>
          <w:sz w:val="24"/>
          <w:szCs w:val="24"/>
          <w:lang w:val="en-US"/>
        </w:rPr>
      </w:pPr>
      <w:r w:rsidRPr="00536132">
        <w:rPr>
          <w:rFonts w:ascii="Times New Roman" w:hAnsi="Times New Roman" w:cs="Times New Roman"/>
          <w:sz w:val="24"/>
          <w:szCs w:val="24"/>
          <w:lang w:val="en-US"/>
        </w:rPr>
        <w:t xml:space="preserve">Demographical and clinical characteristics of survivors are displayed in Table </w:t>
      </w:r>
      <w:r w:rsidR="00945F4B" w:rsidRPr="00536132">
        <w:rPr>
          <w:rFonts w:ascii="Times New Roman" w:hAnsi="Times New Roman" w:cs="Times New Roman"/>
          <w:sz w:val="24"/>
          <w:szCs w:val="24"/>
          <w:lang w:val="en-US"/>
        </w:rPr>
        <w:t>2</w:t>
      </w:r>
      <w:r w:rsidRPr="00536132">
        <w:rPr>
          <w:rFonts w:ascii="Times New Roman" w:hAnsi="Times New Roman" w:cs="Times New Roman"/>
          <w:sz w:val="24"/>
          <w:szCs w:val="24"/>
          <w:lang w:val="en-US"/>
        </w:rPr>
        <w:t>.</w:t>
      </w:r>
    </w:p>
    <w:p w:rsidR="0068019B" w:rsidRDefault="0068019B" w:rsidP="00536132">
      <w:pPr>
        <w:spacing w:after="0" w:line="240" w:lineRule="auto"/>
        <w:ind w:firstLine="708"/>
        <w:jc w:val="both"/>
        <w:rPr>
          <w:rFonts w:ascii="Times New Roman" w:hAnsi="Times New Roman" w:cs="Times New Roman"/>
          <w:sz w:val="24"/>
          <w:szCs w:val="24"/>
          <w:lang w:val="en-US"/>
        </w:rPr>
      </w:pPr>
    </w:p>
    <w:p w:rsidR="00DC234A" w:rsidRPr="00DC234A" w:rsidRDefault="00DC234A" w:rsidP="00DC234A">
      <w:pPr>
        <w:spacing w:after="0" w:line="240" w:lineRule="auto"/>
        <w:ind w:firstLine="708"/>
        <w:jc w:val="both"/>
        <w:rPr>
          <w:rFonts w:ascii="Times New Roman" w:hAnsi="Times New Roman" w:cs="Times New Roman"/>
          <w:b/>
          <w:i/>
          <w:sz w:val="24"/>
          <w:szCs w:val="24"/>
          <w:lang w:val="en-US"/>
        </w:rPr>
      </w:pPr>
      <w:r w:rsidRPr="00DC234A">
        <w:rPr>
          <w:rFonts w:ascii="Times New Roman" w:hAnsi="Times New Roman" w:cs="Times New Roman"/>
          <w:b/>
          <w:i/>
          <w:sz w:val="24"/>
          <w:szCs w:val="24"/>
          <w:lang w:val="en-US"/>
        </w:rPr>
        <w:t>(I</w:t>
      </w:r>
      <w:r>
        <w:rPr>
          <w:rFonts w:ascii="Times New Roman" w:hAnsi="Times New Roman" w:cs="Times New Roman"/>
          <w:b/>
          <w:i/>
          <w:sz w:val="24"/>
          <w:szCs w:val="24"/>
          <w:lang w:val="en-US"/>
        </w:rPr>
        <w:t>nsert Table 2</w:t>
      </w:r>
      <w:r w:rsidRPr="00DC234A">
        <w:rPr>
          <w:rFonts w:ascii="Times New Roman" w:hAnsi="Times New Roman" w:cs="Times New Roman"/>
          <w:b/>
          <w:i/>
          <w:sz w:val="24"/>
          <w:szCs w:val="24"/>
          <w:lang w:val="en-US"/>
        </w:rPr>
        <w:t>)</w:t>
      </w:r>
    </w:p>
    <w:p w:rsidR="00DC234A" w:rsidRPr="00536132" w:rsidRDefault="00DC234A" w:rsidP="00536132">
      <w:pPr>
        <w:spacing w:after="0" w:line="240" w:lineRule="auto"/>
        <w:ind w:firstLine="708"/>
        <w:jc w:val="both"/>
        <w:rPr>
          <w:rFonts w:ascii="Times New Roman" w:hAnsi="Times New Roman" w:cs="Times New Roman"/>
          <w:sz w:val="24"/>
          <w:szCs w:val="24"/>
          <w:lang w:val="en-US"/>
        </w:rPr>
      </w:pPr>
    </w:p>
    <w:p w:rsidR="00200102" w:rsidRPr="00536132" w:rsidRDefault="00226D83" w:rsidP="00536132">
      <w:pPr>
        <w:spacing w:after="0" w:line="240" w:lineRule="auto"/>
        <w:jc w:val="both"/>
        <w:rPr>
          <w:rFonts w:ascii="Times New Roman" w:hAnsi="Times New Roman" w:cs="Times New Roman"/>
          <w:b/>
          <w:sz w:val="24"/>
          <w:szCs w:val="24"/>
          <w:lang w:val="en-US"/>
        </w:rPr>
      </w:pPr>
      <w:r w:rsidRPr="00536132">
        <w:rPr>
          <w:rFonts w:ascii="Times New Roman" w:hAnsi="Times New Roman" w:cs="Times New Roman"/>
          <w:b/>
          <w:sz w:val="24"/>
          <w:szCs w:val="24"/>
          <w:lang w:val="en-US"/>
        </w:rPr>
        <w:t>Descriptive outcomes</w:t>
      </w:r>
    </w:p>
    <w:p w:rsidR="00AB2173" w:rsidRDefault="00522DCC" w:rsidP="00536132">
      <w:pPr>
        <w:spacing w:after="0" w:line="240" w:lineRule="auto"/>
        <w:ind w:firstLine="709"/>
        <w:jc w:val="both"/>
        <w:rPr>
          <w:rFonts w:ascii="Times New Roman" w:hAnsi="Times New Roman" w:cs="Times New Roman"/>
          <w:sz w:val="24"/>
          <w:szCs w:val="24"/>
          <w:lang w:val="en-US"/>
        </w:rPr>
      </w:pPr>
      <w:r w:rsidRPr="00536132">
        <w:rPr>
          <w:rFonts w:ascii="Times New Roman" w:hAnsi="Times New Roman" w:cs="Times New Roman"/>
          <w:sz w:val="24"/>
          <w:szCs w:val="24"/>
          <w:lang w:val="en-US"/>
        </w:rPr>
        <w:lastRenderedPageBreak/>
        <w:t xml:space="preserve">HRQoL and SPH outcomes for each dimension </w:t>
      </w:r>
      <w:r w:rsidR="00840BB7" w:rsidRPr="00536132">
        <w:rPr>
          <w:rFonts w:ascii="Times New Roman" w:hAnsi="Times New Roman" w:cs="Times New Roman"/>
          <w:sz w:val="24"/>
          <w:szCs w:val="24"/>
          <w:lang w:val="en-US"/>
        </w:rPr>
        <w:t xml:space="preserve">according to groups described above are </w:t>
      </w:r>
      <w:r w:rsidR="00D01505" w:rsidRPr="00536132">
        <w:rPr>
          <w:rFonts w:ascii="Times New Roman" w:hAnsi="Times New Roman" w:cs="Times New Roman"/>
          <w:sz w:val="24"/>
          <w:szCs w:val="24"/>
          <w:lang w:val="en-US"/>
        </w:rPr>
        <w:t>displayed in T</w:t>
      </w:r>
      <w:r w:rsidRPr="00536132">
        <w:rPr>
          <w:rFonts w:ascii="Times New Roman" w:hAnsi="Times New Roman" w:cs="Times New Roman"/>
          <w:sz w:val="24"/>
          <w:szCs w:val="24"/>
          <w:lang w:val="en-US"/>
        </w:rPr>
        <w:t xml:space="preserve">able </w:t>
      </w:r>
      <w:r w:rsidR="00C57CC9" w:rsidRPr="00536132">
        <w:rPr>
          <w:rFonts w:ascii="Times New Roman" w:hAnsi="Times New Roman" w:cs="Times New Roman"/>
          <w:sz w:val="24"/>
          <w:szCs w:val="24"/>
          <w:lang w:val="en-US"/>
        </w:rPr>
        <w:t>3</w:t>
      </w:r>
      <w:r w:rsidRPr="00536132">
        <w:rPr>
          <w:rFonts w:ascii="Times New Roman" w:hAnsi="Times New Roman" w:cs="Times New Roman"/>
          <w:sz w:val="24"/>
          <w:szCs w:val="24"/>
          <w:lang w:val="en-US"/>
        </w:rPr>
        <w:t>.</w:t>
      </w:r>
      <w:r w:rsidR="00226D83" w:rsidRPr="00536132">
        <w:rPr>
          <w:rFonts w:ascii="Times New Roman" w:hAnsi="Times New Roman" w:cs="Times New Roman"/>
          <w:sz w:val="24"/>
          <w:szCs w:val="24"/>
          <w:lang w:val="en-US"/>
        </w:rPr>
        <w:t xml:space="preserve"> </w:t>
      </w:r>
      <w:r w:rsidR="004D19CC" w:rsidRPr="00536132">
        <w:rPr>
          <w:rFonts w:ascii="Times New Roman" w:hAnsi="Times New Roman" w:cs="Times New Roman"/>
          <w:sz w:val="24"/>
          <w:szCs w:val="24"/>
          <w:lang w:val="en-US"/>
        </w:rPr>
        <w:t>For the whole sample, all HRQoL mean scores were within normative values</w:t>
      </w:r>
      <w:r w:rsidR="00176193" w:rsidRPr="00536132">
        <w:rPr>
          <w:rFonts w:ascii="Times New Roman" w:hAnsi="Times New Roman" w:cs="Times New Roman"/>
          <w:sz w:val="24"/>
          <w:szCs w:val="24"/>
          <w:lang w:val="en-US"/>
        </w:rPr>
        <w:t xml:space="preserve"> (</w:t>
      </w:r>
      <w:r w:rsidR="00AD479F" w:rsidRPr="00536132">
        <w:rPr>
          <w:rFonts w:ascii="Times New Roman" w:hAnsi="Times New Roman" w:cs="Times New Roman"/>
          <w:sz w:val="24"/>
          <w:szCs w:val="24"/>
          <w:lang w:val="en-US"/>
        </w:rPr>
        <w:t>M=</w:t>
      </w:r>
      <w:r w:rsidR="00176193" w:rsidRPr="00536132">
        <w:rPr>
          <w:rFonts w:ascii="Times New Roman" w:hAnsi="Times New Roman" w:cs="Times New Roman"/>
          <w:sz w:val="24"/>
          <w:szCs w:val="24"/>
          <w:lang w:val="en-US"/>
        </w:rPr>
        <w:t>50</w:t>
      </w:r>
      <w:r w:rsidR="00AD479F" w:rsidRPr="00536132">
        <w:rPr>
          <w:rFonts w:ascii="Times New Roman" w:hAnsi="Times New Roman" w:cs="Times New Roman"/>
          <w:sz w:val="24"/>
          <w:szCs w:val="24"/>
          <w:lang w:val="en-US"/>
        </w:rPr>
        <w:sym w:font="Symbol" w:char="F0B1"/>
      </w:r>
      <w:r w:rsidR="00AD479F" w:rsidRPr="00536132">
        <w:rPr>
          <w:rFonts w:ascii="Times New Roman" w:hAnsi="Times New Roman" w:cs="Times New Roman"/>
          <w:sz w:val="24"/>
          <w:szCs w:val="24"/>
          <w:lang w:val="en-US"/>
        </w:rPr>
        <w:t>10)</w:t>
      </w:r>
      <w:proofErr w:type="gramStart"/>
      <w:r w:rsidR="0068019B">
        <w:rPr>
          <w:rFonts w:ascii="Times New Roman" w:hAnsi="Times New Roman" w:cs="Times New Roman"/>
          <w:sz w:val="24"/>
          <w:szCs w:val="24"/>
          <w:lang w:val="en-US"/>
        </w:rPr>
        <w:t>;</w:t>
      </w:r>
      <w:proofErr w:type="gramEnd"/>
      <w:r w:rsidR="0068019B">
        <w:rPr>
          <w:rFonts w:ascii="Times New Roman" w:hAnsi="Times New Roman" w:cs="Times New Roman"/>
          <w:sz w:val="24"/>
          <w:szCs w:val="24"/>
          <w:lang w:val="en-US"/>
        </w:rPr>
        <w:t xml:space="preserve"> (Ravens-Sieberer et a., 2008)</w:t>
      </w:r>
      <w:r w:rsidR="00AD479F" w:rsidRPr="00536132">
        <w:rPr>
          <w:rFonts w:ascii="Times New Roman" w:hAnsi="Times New Roman" w:cs="Times New Roman"/>
          <w:sz w:val="24"/>
          <w:szCs w:val="24"/>
          <w:lang w:val="en-US"/>
        </w:rPr>
        <w:t>.</w:t>
      </w:r>
      <w:r w:rsidR="004F7265" w:rsidRPr="00536132">
        <w:rPr>
          <w:rFonts w:ascii="Times New Roman" w:hAnsi="Times New Roman" w:cs="Times New Roman"/>
          <w:sz w:val="24"/>
          <w:szCs w:val="24"/>
          <w:lang w:val="en-US"/>
        </w:rPr>
        <w:t xml:space="preserve"> No significant differences were found between HRQoL scores and clinical characteristics inc</w:t>
      </w:r>
      <w:r w:rsidR="00DC234A">
        <w:rPr>
          <w:rFonts w:ascii="Times New Roman" w:hAnsi="Times New Roman" w:cs="Times New Roman"/>
          <w:sz w:val="24"/>
          <w:szCs w:val="24"/>
          <w:lang w:val="en-US"/>
        </w:rPr>
        <w:t>luded in this study (see Table 3</w:t>
      </w:r>
      <w:r w:rsidR="004F7265" w:rsidRPr="00536132">
        <w:rPr>
          <w:rFonts w:ascii="Times New Roman" w:hAnsi="Times New Roman" w:cs="Times New Roman"/>
          <w:sz w:val="24"/>
          <w:szCs w:val="24"/>
          <w:lang w:val="en-US"/>
        </w:rPr>
        <w:t>).</w:t>
      </w:r>
    </w:p>
    <w:p w:rsidR="00DC234A" w:rsidRDefault="00DC234A" w:rsidP="00DC234A">
      <w:pPr>
        <w:spacing w:after="0" w:line="240" w:lineRule="auto"/>
        <w:ind w:firstLine="708"/>
        <w:jc w:val="both"/>
        <w:rPr>
          <w:rFonts w:ascii="Times New Roman" w:hAnsi="Times New Roman" w:cs="Times New Roman"/>
          <w:b/>
          <w:i/>
          <w:sz w:val="24"/>
          <w:szCs w:val="24"/>
          <w:lang w:val="en-US"/>
        </w:rPr>
      </w:pPr>
    </w:p>
    <w:p w:rsidR="00DC234A" w:rsidRPr="00DC234A" w:rsidRDefault="00DC234A" w:rsidP="00DC234A">
      <w:pPr>
        <w:spacing w:after="0" w:line="240" w:lineRule="auto"/>
        <w:ind w:firstLine="708"/>
        <w:jc w:val="both"/>
        <w:rPr>
          <w:rFonts w:ascii="Times New Roman" w:hAnsi="Times New Roman" w:cs="Times New Roman"/>
          <w:b/>
          <w:i/>
          <w:sz w:val="24"/>
          <w:szCs w:val="24"/>
          <w:lang w:val="en-US"/>
        </w:rPr>
      </w:pPr>
      <w:r w:rsidRPr="00DC234A">
        <w:rPr>
          <w:rFonts w:ascii="Times New Roman" w:hAnsi="Times New Roman" w:cs="Times New Roman"/>
          <w:b/>
          <w:i/>
          <w:sz w:val="24"/>
          <w:szCs w:val="24"/>
          <w:lang w:val="en-US"/>
        </w:rPr>
        <w:t>(I</w:t>
      </w:r>
      <w:r>
        <w:rPr>
          <w:rFonts w:ascii="Times New Roman" w:hAnsi="Times New Roman" w:cs="Times New Roman"/>
          <w:b/>
          <w:i/>
          <w:sz w:val="24"/>
          <w:szCs w:val="24"/>
          <w:lang w:val="en-US"/>
        </w:rPr>
        <w:t>nsert Table 3</w:t>
      </w:r>
      <w:r w:rsidRPr="00DC234A">
        <w:rPr>
          <w:rFonts w:ascii="Times New Roman" w:hAnsi="Times New Roman" w:cs="Times New Roman"/>
          <w:b/>
          <w:i/>
          <w:sz w:val="24"/>
          <w:szCs w:val="24"/>
          <w:lang w:val="en-US"/>
        </w:rPr>
        <w:t>)</w:t>
      </w:r>
    </w:p>
    <w:p w:rsidR="00DC234A" w:rsidRPr="00536132" w:rsidRDefault="00DC234A" w:rsidP="00536132">
      <w:pPr>
        <w:spacing w:after="0" w:line="240" w:lineRule="auto"/>
        <w:ind w:firstLine="709"/>
        <w:jc w:val="both"/>
        <w:rPr>
          <w:rFonts w:ascii="Times New Roman" w:hAnsi="Times New Roman" w:cs="Times New Roman"/>
          <w:sz w:val="24"/>
          <w:szCs w:val="24"/>
          <w:lang w:val="en-US"/>
        </w:rPr>
      </w:pPr>
    </w:p>
    <w:p w:rsidR="00B24EE0" w:rsidRPr="00536132" w:rsidRDefault="00B24EE0" w:rsidP="00536132">
      <w:pPr>
        <w:spacing w:after="0" w:line="240" w:lineRule="auto"/>
        <w:ind w:firstLine="709"/>
        <w:jc w:val="both"/>
        <w:rPr>
          <w:rFonts w:ascii="Times New Roman" w:hAnsi="Times New Roman" w:cs="Times New Roman"/>
          <w:sz w:val="24"/>
          <w:szCs w:val="24"/>
          <w:lang w:val="en-US"/>
        </w:rPr>
      </w:pPr>
      <w:r w:rsidRPr="00536132">
        <w:rPr>
          <w:rFonts w:ascii="Times New Roman" w:hAnsi="Times New Roman" w:cs="Times New Roman"/>
          <w:sz w:val="24"/>
          <w:szCs w:val="24"/>
          <w:lang w:val="en-US"/>
        </w:rPr>
        <w:t>The nominal categorical variable “</w:t>
      </w:r>
      <w:r w:rsidRPr="00536132">
        <w:rPr>
          <w:rFonts w:ascii="Times New Roman" w:hAnsi="Times New Roman" w:cs="Times New Roman"/>
          <w:i/>
          <w:sz w:val="24"/>
          <w:szCs w:val="24"/>
          <w:lang w:val="en-US"/>
        </w:rPr>
        <w:t>overall HRQoL</w:t>
      </w:r>
      <w:r w:rsidRPr="00536132">
        <w:rPr>
          <w:rFonts w:ascii="Times New Roman" w:hAnsi="Times New Roman" w:cs="Times New Roman"/>
          <w:sz w:val="24"/>
          <w:szCs w:val="24"/>
          <w:lang w:val="en-US"/>
        </w:rPr>
        <w:t>” (“</w:t>
      </w:r>
      <w:r w:rsidRPr="00536132">
        <w:rPr>
          <w:rFonts w:ascii="Times New Roman" w:hAnsi="Times New Roman" w:cs="Times New Roman"/>
          <w:i/>
          <w:sz w:val="24"/>
          <w:szCs w:val="24"/>
          <w:lang w:val="en-US"/>
        </w:rPr>
        <w:t>high</w:t>
      </w:r>
      <w:r w:rsidRPr="00536132">
        <w:rPr>
          <w:rFonts w:ascii="Times New Roman" w:hAnsi="Times New Roman" w:cs="Times New Roman"/>
          <w:sz w:val="24"/>
          <w:szCs w:val="24"/>
          <w:lang w:val="en-US"/>
        </w:rPr>
        <w:t>” vs. “</w:t>
      </w:r>
      <w:r w:rsidRPr="00536132">
        <w:rPr>
          <w:rFonts w:ascii="Times New Roman" w:hAnsi="Times New Roman" w:cs="Times New Roman"/>
          <w:i/>
          <w:sz w:val="24"/>
          <w:szCs w:val="24"/>
          <w:lang w:val="en-US"/>
        </w:rPr>
        <w:t>average</w:t>
      </w:r>
      <w:r w:rsidRPr="00536132">
        <w:rPr>
          <w:rFonts w:ascii="Times New Roman" w:hAnsi="Times New Roman" w:cs="Times New Roman"/>
          <w:sz w:val="24"/>
          <w:szCs w:val="24"/>
          <w:lang w:val="en-US"/>
        </w:rPr>
        <w:t xml:space="preserve">”) was created taking into account the total </w:t>
      </w:r>
      <w:r w:rsidR="0068019B">
        <w:rPr>
          <w:rFonts w:ascii="Times New Roman" w:hAnsi="Times New Roman" w:cs="Times New Roman"/>
          <w:sz w:val="24"/>
          <w:szCs w:val="24"/>
          <w:lang w:val="en-US"/>
        </w:rPr>
        <w:t xml:space="preserve">standardized </w:t>
      </w:r>
      <w:r w:rsidRPr="00536132">
        <w:rPr>
          <w:rFonts w:ascii="Times New Roman" w:hAnsi="Times New Roman" w:cs="Times New Roman"/>
          <w:sz w:val="24"/>
          <w:szCs w:val="24"/>
          <w:lang w:val="en-US"/>
        </w:rPr>
        <w:t>scores of each subject for each of the HRQoL and SPH different dimensions. Thus, those who s</w:t>
      </w:r>
      <w:r w:rsidR="008A2286" w:rsidRPr="00536132">
        <w:rPr>
          <w:rFonts w:ascii="Times New Roman" w:hAnsi="Times New Roman" w:cs="Times New Roman"/>
          <w:sz w:val="24"/>
          <w:szCs w:val="24"/>
          <w:lang w:val="en-US"/>
        </w:rPr>
        <w:t>cored above 40 points in all</w:t>
      </w:r>
      <w:r w:rsidRPr="00536132">
        <w:rPr>
          <w:rFonts w:ascii="Times New Roman" w:hAnsi="Times New Roman" w:cs="Times New Roman"/>
          <w:sz w:val="24"/>
          <w:szCs w:val="24"/>
          <w:lang w:val="en-US"/>
        </w:rPr>
        <w:t xml:space="preserve"> dimensions and above 60 points in at least one dimension </w:t>
      </w:r>
      <w:r w:rsidR="0068019B">
        <w:rPr>
          <w:rFonts w:ascii="Times New Roman" w:hAnsi="Times New Roman" w:cs="Times New Roman"/>
          <w:sz w:val="24"/>
          <w:szCs w:val="24"/>
          <w:lang w:val="en-US"/>
        </w:rPr>
        <w:t xml:space="preserve">(+ one SD) </w:t>
      </w:r>
      <w:r w:rsidRPr="00536132">
        <w:rPr>
          <w:rFonts w:ascii="Times New Roman" w:hAnsi="Times New Roman" w:cs="Times New Roman"/>
          <w:sz w:val="24"/>
          <w:szCs w:val="24"/>
          <w:lang w:val="en-US"/>
        </w:rPr>
        <w:t>were consider</w:t>
      </w:r>
      <w:r w:rsidR="00AD479F" w:rsidRPr="00536132">
        <w:rPr>
          <w:rFonts w:ascii="Times New Roman" w:hAnsi="Times New Roman" w:cs="Times New Roman"/>
          <w:sz w:val="24"/>
          <w:szCs w:val="24"/>
          <w:lang w:val="en-US"/>
        </w:rPr>
        <w:t>ed as survivors with a high HRQo</w:t>
      </w:r>
      <w:r w:rsidRPr="00536132">
        <w:rPr>
          <w:rFonts w:ascii="Times New Roman" w:hAnsi="Times New Roman" w:cs="Times New Roman"/>
          <w:sz w:val="24"/>
          <w:szCs w:val="24"/>
          <w:lang w:val="en-US"/>
        </w:rPr>
        <w:t>L (H-HRQoL). By contrast, those who rated within the average range (</w:t>
      </w:r>
      <w:r w:rsidR="0068019B">
        <w:rPr>
          <w:rFonts w:ascii="Times New Roman" w:hAnsi="Times New Roman" w:cs="Times New Roman"/>
          <w:sz w:val="24"/>
          <w:szCs w:val="24"/>
          <w:lang w:val="en-US"/>
        </w:rPr>
        <w:t>bet</w:t>
      </w:r>
      <w:r w:rsidRPr="00536132">
        <w:rPr>
          <w:rFonts w:ascii="Times New Roman" w:hAnsi="Times New Roman" w:cs="Times New Roman"/>
          <w:sz w:val="24"/>
          <w:szCs w:val="24"/>
          <w:lang w:val="en-US"/>
        </w:rPr>
        <w:t>ween 40 and 60 points</w:t>
      </w:r>
      <w:r w:rsidR="0068019B">
        <w:rPr>
          <w:rFonts w:ascii="Times New Roman" w:hAnsi="Times New Roman" w:cs="Times New Roman"/>
          <w:sz w:val="24"/>
          <w:szCs w:val="24"/>
          <w:lang w:val="en-US"/>
        </w:rPr>
        <w:t>, ± one SD</w:t>
      </w:r>
      <w:r w:rsidRPr="00536132">
        <w:rPr>
          <w:rFonts w:ascii="Times New Roman" w:hAnsi="Times New Roman" w:cs="Times New Roman"/>
          <w:sz w:val="24"/>
          <w:szCs w:val="24"/>
          <w:lang w:val="en-US"/>
        </w:rPr>
        <w:t>) or b</w:t>
      </w:r>
      <w:r w:rsidR="008A2286" w:rsidRPr="00536132">
        <w:rPr>
          <w:rFonts w:ascii="Times New Roman" w:hAnsi="Times New Roman" w:cs="Times New Roman"/>
          <w:sz w:val="24"/>
          <w:szCs w:val="24"/>
          <w:lang w:val="en-US"/>
        </w:rPr>
        <w:t xml:space="preserve">elow 40 points </w:t>
      </w:r>
      <w:r w:rsidR="0068019B">
        <w:rPr>
          <w:rFonts w:ascii="Times New Roman" w:hAnsi="Times New Roman" w:cs="Times New Roman"/>
          <w:sz w:val="24"/>
          <w:szCs w:val="24"/>
          <w:lang w:val="en-US"/>
        </w:rPr>
        <w:t xml:space="preserve">(- two SD) </w:t>
      </w:r>
      <w:r w:rsidR="008A2286" w:rsidRPr="00536132">
        <w:rPr>
          <w:rFonts w:ascii="Times New Roman" w:hAnsi="Times New Roman" w:cs="Times New Roman"/>
          <w:sz w:val="24"/>
          <w:szCs w:val="24"/>
          <w:lang w:val="en-US"/>
        </w:rPr>
        <w:t>in any dimension</w:t>
      </w:r>
      <w:r w:rsidRPr="00536132">
        <w:rPr>
          <w:rFonts w:ascii="Times New Roman" w:hAnsi="Times New Roman" w:cs="Times New Roman"/>
          <w:sz w:val="24"/>
          <w:szCs w:val="24"/>
          <w:lang w:val="en-US"/>
        </w:rPr>
        <w:t xml:space="preserve"> were considered as survivors with an average HRQoL (A-HRQoL).</w:t>
      </w:r>
      <w:r w:rsidR="007C0D4D" w:rsidRPr="00536132">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 xml:space="preserve">Following these criteria, 18 cases (43.9%) </w:t>
      </w:r>
      <w:r w:rsidR="007C0D4D" w:rsidRPr="00536132">
        <w:rPr>
          <w:rFonts w:ascii="Times New Roman" w:hAnsi="Times New Roman" w:cs="Times New Roman"/>
          <w:sz w:val="24"/>
          <w:szCs w:val="24"/>
          <w:lang w:val="en-US"/>
        </w:rPr>
        <w:t xml:space="preserve">became part of the H-HRQoL group and </w:t>
      </w:r>
      <w:r w:rsidRPr="00536132">
        <w:rPr>
          <w:rFonts w:ascii="Times New Roman" w:hAnsi="Times New Roman" w:cs="Times New Roman"/>
          <w:sz w:val="24"/>
          <w:szCs w:val="24"/>
          <w:lang w:val="en-US"/>
        </w:rPr>
        <w:t>23 (56.1%)</w:t>
      </w:r>
      <w:r w:rsidR="007C0D4D" w:rsidRPr="00536132">
        <w:rPr>
          <w:rFonts w:ascii="Times New Roman" w:hAnsi="Times New Roman" w:cs="Times New Roman"/>
          <w:sz w:val="24"/>
          <w:szCs w:val="24"/>
          <w:lang w:val="en-US"/>
        </w:rPr>
        <w:t xml:space="preserve"> of the A-HRQoL group</w:t>
      </w:r>
      <w:r w:rsidRPr="00536132">
        <w:rPr>
          <w:rFonts w:ascii="Times New Roman" w:hAnsi="Times New Roman" w:cs="Times New Roman"/>
          <w:sz w:val="24"/>
          <w:szCs w:val="24"/>
          <w:lang w:val="en-US"/>
        </w:rPr>
        <w:t>.</w:t>
      </w:r>
    </w:p>
    <w:p w:rsidR="00AD479F" w:rsidRDefault="007C0D4D" w:rsidP="00536132">
      <w:pPr>
        <w:spacing w:after="0" w:line="240" w:lineRule="auto"/>
        <w:ind w:firstLine="709"/>
        <w:jc w:val="both"/>
        <w:rPr>
          <w:rFonts w:ascii="Times New Roman" w:eastAsia="Arial Unicode MS" w:hAnsi="Times New Roman" w:cs="Times New Roman"/>
          <w:sz w:val="24"/>
          <w:szCs w:val="24"/>
          <w:shd w:val="clear" w:color="auto" w:fill="FFFFFF"/>
          <w:lang w:val="en-US"/>
        </w:rPr>
      </w:pPr>
      <w:r w:rsidRPr="00536132">
        <w:rPr>
          <w:rFonts w:ascii="Times New Roman" w:hAnsi="Times New Roman" w:cs="Times New Roman"/>
          <w:sz w:val="24"/>
          <w:szCs w:val="24"/>
          <w:lang w:val="en-US"/>
        </w:rPr>
        <w:t xml:space="preserve">PSS for adolescents is displayed in Table 4. </w:t>
      </w:r>
      <w:r w:rsidR="00AD479F" w:rsidRPr="00536132">
        <w:rPr>
          <w:rFonts w:ascii="Times New Roman" w:hAnsi="Times New Roman" w:cs="Times New Roman"/>
          <w:sz w:val="24"/>
          <w:szCs w:val="24"/>
          <w:lang w:val="en-US"/>
        </w:rPr>
        <w:t xml:space="preserve">As it can be observed, mean values for both HRQoL groups were above 6.7 points for both types of PSS (emotional and informative support) and for all people listed, except for the informative support provided for friends and other relatives where lower mean scores were indicated. </w:t>
      </w:r>
      <w:r w:rsidR="00A05E8D" w:rsidRPr="00536132">
        <w:rPr>
          <w:rFonts w:ascii="Times New Roman" w:eastAsia="Arial Unicode MS" w:hAnsi="Times New Roman" w:cs="Times New Roman"/>
          <w:sz w:val="24"/>
          <w:szCs w:val="24"/>
          <w:shd w:val="clear" w:color="auto" w:fill="FFFFFF"/>
          <w:lang w:val="en-US"/>
        </w:rPr>
        <w:t>No statistically significant differences were observed between HRQoL groups, except for emotional support provided by nurses</w:t>
      </w:r>
      <w:r w:rsidR="0068019B">
        <w:rPr>
          <w:rFonts w:ascii="Times New Roman" w:eastAsia="Arial Unicode MS" w:hAnsi="Times New Roman" w:cs="Times New Roman"/>
          <w:sz w:val="24"/>
          <w:szCs w:val="24"/>
          <w:shd w:val="clear" w:color="auto" w:fill="FFFFFF"/>
          <w:lang w:val="en-US"/>
        </w:rPr>
        <w:t xml:space="preserve"> that shows a strong tendency toward</w:t>
      </w:r>
      <w:r w:rsidR="00BD40BA">
        <w:rPr>
          <w:rFonts w:ascii="Times New Roman" w:eastAsia="Arial Unicode MS" w:hAnsi="Times New Roman" w:cs="Times New Roman"/>
          <w:sz w:val="24"/>
          <w:szCs w:val="24"/>
          <w:shd w:val="clear" w:color="auto" w:fill="FFFFFF"/>
          <w:lang w:val="en-US"/>
        </w:rPr>
        <w:t>s statistical significance (p=</w:t>
      </w:r>
      <w:proofErr w:type="gramStart"/>
      <w:r w:rsidR="0068019B">
        <w:rPr>
          <w:rFonts w:ascii="Times New Roman" w:eastAsia="Arial Unicode MS" w:hAnsi="Times New Roman" w:cs="Times New Roman"/>
          <w:sz w:val="24"/>
          <w:szCs w:val="24"/>
          <w:shd w:val="clear" w:color="auto" w:fill="FFFFFF"/>
          <w:lang w:val="en-US"/>
        </w:rPr>
        <w:t>.056</w:t>
      </w:r>
      <w:proofErr w:type="gramEnd"/>
      <w:r w:rsidR="0068019B">
        <w:rPr>
          <w:rFonts w:ascii="Times New Roman" w:eastAsia="Arial Unicode MS" w:hAnsi="Times New Roman" w:cs="Times New Roman"/>
          <w:sz w:val="24"/>
          <w:szCs w:val="24"/>
          <w:shd w:val="clear" w:color="auto" w:fill="FFFFFF"/>
          <w:lang w:val="en-US"/>
        </w:rPr>
        <w:t>)</w:t>
      </w:r>
      <w:r w:rsidR="00A05E8D" w:rsidRPr="00536132">
        <w:rPr>
          <w:rFonts w:ascii="Times New Roman" w:eastAsia="Arial Unicode MS" w:hAnsi="Times New Roman" w:cs="Times New Roman"/>
          <w:sz w:val="24"/>
          <w:szCs w:val="24"/>
          <w:shd w:val="clear" w:color="auto" w:fill="FFFFFF"/>
          <w:lang w:val="en-US"/>
        </w:rPr>
        <w:t>.</w:t>
      </w:r>
    </w:p>
    <w:p w:rsidR="00DC234A" w:rsidRDefault="00DC234A" w:rsidP="00536132">
      <w:pPr>
        <w:spacing w:after="0" w:line="240" w:lineRule="auto"/>
        <w:ind w:firstLine="709"/>
        <w:jc w:val="both"/>
        <w:rPr>
          <w:rFonts w:ascii="Times New Roman" w:eastAsia="Arial Unicode MS" w:hAnsi="Times New Roman" w:cs="Times New Roman"/>
          <w:sz w:val="24"/>
          <w:szCs w:val="24"/>
          <w:shd w:val="clear" w:color="auto" w:fill="FFFFFF"/>
          <w:lang w:val="en-US"/>
        </w:rPr>
      </w:pPr>
    </w:p>
    <w:p w:rsidR="00DC234A" w:rsidRPr="00DC234A" w:rsidRDefault="00DC234A" w:rsidP="00DC234A">
      <w:pPr>
        <w:spacing w:after="0" w:line="240" w:lineRule="auto"/>
        <w:ind w:firstLine="708"/>
        <w:jc w:val="both"/>
        <w:rPr>
          <w:rFonts w:ascii="Times New Roman" w:hAnsi="Times New Roman" w:cs="Times New Roman"/>
          <w:b/>
          <w:i/>
          <w:sz w:val="24"/>
          <w:szCs w:val="24"/>
          <w:lang w:val="en-US"/>
        </w:rPr>
      </w:pPr>
      <w:r w:rsidRPr="00DC234A">
        <w:rPr>
          <w:rFonts w:ascii="Times New Roman" w:hAnsi="Times New Roman" w:cs="Times New Roman"/>
          <w:b/>
          <w:i/>
          <w:sz w:val="24"/>
          <w:szCs w:val="24"/>
          <w:lang w:val="en-US"/>
        </w:rPr>
        <w:t xml:space="preserve">(Insert Table </w:t>
      </w:r>
      <w:r>
        <w:rPr>
          <w:rFonts w:ascii="Times New Roman" w:hAnsi="Times New Roman" w:cs="Times New Roman"/>
          <w:b/>
          <w:i/>
          <w:sz w:val="24"/>
          <w:szCs w:val="24"/>
          <w:lang w:val="en-US"/>
        </w:rPr>
        <w:t>4</w:t>
      </w:r>
      <w:r w:rsidRPr="00DC234A">
        <w:rPr>
          <w:rFonts w:ascii="Times New Roman" w:hAnsi="Times New Roman" w:cs="Times New Roman"/>
          <w:b/>
          <w:i/>
          <w:sz w:val="24"/>
          <w:szCs w:val="24"/>
          <w:lang w:val="en-US"/>
        </w:rPr>
        <w:t>)</w:t>
      </w:r>
    </w:p>
    <w:p w:rsidR="00DC234A" w:rsidRPr="00536132" w:rsidRDefault="00DC234A" w:rsidP="00536132">
      <w:pPr>
        <w:spacing w:after="0" w:line="240" w:lineRule="auto"/>
        <w:ind w:firstLine="709"/>
        <w:jc w:val="both"/>
        <w:rPr>
          <w:rFonts w:ascii="Times New Roman" w:hAnsi="Times New Roman" w:cs="Times New Roman"/>
          <w:sz w:val="24"/>
          <w:szCs w:val="24"/>
          <w:lang w:val="en-US"/>
        </w:rPr>
      </w:pPr>
    </w:p>
    <w:p w:rsidR="00AB2173" w:rsidRDefault="00AD479F" w:rsidP="00536132">
      <w:pPr>
        <w:spacing w:after="0" w:line="240" w:lineRule="auto"/>
        <w:ind w:firstLine="709"/>
        <w:jc w:val="both"/>
        <w:rPr>
          <w:rFonts w:ascii="Times New Roman" w:hAnsi="Times New Roman" w:cs="Times New Roman"/>
          <w:sz w:val="24"/>
          <w:szCs w:val="24"/>
          <w:lang w:val="en-US"/>
        </w:rPr>
      </w:pPr>
      <w:r w:rsidRPr="00536132">
        <w:rPr>
          <w:rFonts w:ascii="Times New Roman" w:hAnsi="Times New Roman" w:cs="Times New Roman"/>
          <w:sz w:val="24"/>
          <w:szCs w:val="24"/>
          <w:lang w:val="en-US"/>
        </w:rPr>
        <w:t>S</w:t>
      </w:r>
      <w:r w:rsidR="007C0D4D" w:rsidRPr="00536132">
        <w:rPr>
          <w:rFonts w:ascii="Times New Roman" w:hAnsi="Times New Roman" w:cs="Times New Roman"/>
          <w:sz w:val="24"/>
          <w:szCs w:val="24"/>
          <w:lang w:val="en-US"/>
        </w:rPr>
        <w:t xml:space="preserve">urvivors’ coping is displayed in Table 5. </w:t>
      </w:r>
      <w:r w:rsidR="00D31FEA" w:rsidRPr="00536132">
        <w:rPr>
          <w:rFonts w:ascii="Times New Roman" w:hAnsi="Times New Roman" w:cs="Times New Roman"/>
          <w:sz w:val="24"/>
          <w:szCs w:val="24"/>
          <w:lang w:val="en-US"/>
        </w:rPr>
        <w:t xml:space="preserve">In our sample, 9 coping strategies were </w:t>
      </w:r>
      <w:r w:rsidR="00D31FEA" w:rsidRPr="00536132">
        <w:rPr>
          <w:rFonts w:ascii="Times New Roman" w:hAnsi="Times New Roman" w:cs="Times New Roman"/>
          <w:i/>
          <w:sz w:val="24"/>
          <w:szCs w:val="24"/>
          <w:lang w:val="en-US"/>
        </w:rPr>
        <w:t>rarely used</w:t>
      </w:r>
      <w:r w:rsidR="00D31FEA" w:rsidRPr="00536132">
        <w:rPr>
          <w:rFonts w:ascii="Times New Roman" w:hAnsi="Times New Roman" w:cs="Times New Roman"/>
          <w:sz w:val="24"/>
          <w:szCs w:val="24"/>
          <w:lang w:val="en-US"/>
        </w:rPr>
        <w:t xml:space="preserve"> (30-49 points</w:t>
      </w:r>
      <w:r w:rsidR="0008643D" w:rsidRPr="00536132">
        <w:rPr>
          <w:rFonts w:ascii="Times New Roman" w:hAnsi="Times New Roman" w:cs="Times New Roman"/>
          <w:sz w:val="24"/>
          <w:szCs w:val="24"/>
          <w:lang w:val="en-US"/>
        </w:rPr>
        <w:t xml:space="preserve">; </w:t>
      </w:r>
      <w:r w:rsidR="0008643D" w:rsidRPr="00536132">
        <w:rPr>
          <w:rFonts w:ascii="Times New Roman" w:hAnsi="Times New Roman" w:cs="Times New Roman"/>
          <w:i/>
          <w:sz w:val="24"/>
          <w:szCs w:val="24"/>
          <w:lang w:val="en-US"/>
        </w:rPr>
        <w:t xml:space="preserve">“invest in close friends”, </w:t>
      </w:r>
      <w:r w:rsidR="008A2286" w:rsidRPr="00536132">
        <w:rPr>
          <w:rFonts w:ascii="Times New Roman" w:hAnsi="Times New Roman" w:cs="Times New Roman"/>
          <w:i/>
          <w:sz w:val="24"/>
          <w:szCs w:val="24"/>
          <w:lang w:val="en-US"/>
        </w:rPr>
        <w:t>“</w:t>
      </w:r>
      <w:r w:rsidR="0008643D" w:rsidRPr="00536132">
        <w:rPr>
          <w:rFonts w:ascii="Times New Roman" w:hAnsi="Times New Roman" w:cs="Times New Roman"/>
          <w:i/>
          <w:sz w:val="24"/>
          <w:szCs w:val="24"/>
          <w:lang w:val="en-US"/>
        </w:rPr>
        <w:t xml:space="preserve">not coping”, “tension reduction”, “social action”, “ignore the problem”, “self-blame”, “keep to self”, “seek spiritual relief” </w:t>
      </w:r>
      <w:r w:rsidR="0008643D" w:rsidRPr="00536132">
        <w:rPr>
          <w:rFonts w:ascii="Times New Roman" w:hAnsi="Times New Roman" w:cs="Times New Roman"/>
          <w:sz w:val="24"/>
          <w:szCs w:val="24"/>
          <w:lang w:val="en-US"/>
        </w:rPr>
        <w:t xml:space="preserve">and </w:t>
      </w:r>
      <w:r w:rsidR="0008643D" w:rsidRPr="00536132">
        <w:rPr>
          <w:rFonts w:ascii="Times New Roman" w:hAnsi="Times New Roman" w:cs="Times New Roman"/>
          <w:i/>
          <w:sz w:val="24"/>
          <w:szCs w:val="24"/>
          <w:lang w:val="en-US"/>
        </w:rPr>
        <w:t>“physical recreation”</w:t>
      </w:r>
      <w:r w:rsidR="00D31FEA" w:rsidRPr="00536132">
        <w:rPr>
          <w:rFonts w:ascii="Times New Roman" w:hAnsi="Times New Roman" w:cs="Times New Roman"/>
          <w:sz w:val="24"/>
          <w:szCs w:val="24"/>
          <w:lang w:val="en-US"/>
        </w:rPr>
        <w:t xml:space="preserve">), 5 coping strategies were </w:t>
      </w:r>
      <w:r w:rsidR="00D31FEA" w:rsidRPr="00536132">
        <w:rPr>
          <w:rFonts w:ascii="Times New Roman" w:hAnsi="Times New Roman" w:cs="Times New Roman"/>
          <w:i/>
          <w:sz w:val="24"/>
          <w:szCs w:val="24"/>
          <w:lang w:val="en-US"/>
        </w:rPr>
        <w:t>used sometimes</w:t>
      </w:r>
      <w:r w:rsidR="00D31FEA" w:rsidRPr="00536132">
        <w:rPr>
          <w:rFonts w:ascii="Times New Roman" w:hAnsi="Times New Roman" w:cs="Times New Roman"/>
          <w:sz w:val="24"/>
          <w:szCs w:val="24"/>
          <w:lang w:val="en-US"/>
        </w:rPr>
        <w:t xml:space="preserve"> (50-69</w:t>
      </w:r>
      <w:r w:rsidR="0008643D" w:rsidRPr="00536132">
        <w:rPr>
          <w:rFonts w:ascii="Times New Roman" w:hAnsi="Times New Roman" w:cs="Times New Roman"/>
          <w:sz w:val="24"/>
          <w:szCs w:val="24"/>
          <w:lang w:val="en-US"/>
        </w:rPr>
        <w:t xml:space="preserve">; </w:t>
      </w:r>
      <w:r w:rsidR="0008643D" w:rsidRPr="00536132">
        <w:rPr>
          <w:rFonts w:ascii="Times New Roman" w:hAnsi="Times New Roman" w:cs="Times New Roman"/>
          <w:i/>
          <w:sz w:val="24"/>
          <w:szCs w:val="24"/>
          <w:lang w:val="en-US"/>
        </w:rPr>
        <w:t xml:space="preserve">“social support”, “focus on solving the problem”, “seek to belong”, “wishful thinking” </w:t>
      </w:r>
      <w:r w:rsidR="0008643D" w:rsidRPr="00536132">
        <w:rPr>
          <w:rFonts w:ascii="Times New Roman" w:hAnsi="Times New Roman" w:cs="Times New Roman"/>
          <w:sz w:val="24"/>
          <w:szCs w:val="24"/>
          <w:lang w:val="en-US"/>
        </w:rPr>
        <w:t>and</w:t>
      </w:r>
      <w:r w:rsidR="0008643D" w:rsidRPr="00536132">
        <w:rPr>
          <w:rFonts w:ascii="Times New Roman" w:hAnsi="Times New Roman" w:cs="Times New Roman"/>
          <w:i/>
          <w:sz w:val="24"/>
          <w:szCs w:val="24"/>
          <w:lang w:val="en-US"/>
        </w:rPr>
        <w:t xml:space="preserve"> “seek professional help”)</w:t>
      </w:r>
      <w:r w:rsidR="00D31FEA" w:rsidRPr="00536132">
        <w:rPr>
          <w:rFonts w:ascii="Times New Roman" w:hAnsi="Times New Roman" w:cs="Times New Roman"/>
          <w:sz w:val="24"/>
          <w:szCs w:val="24"/>
          <w:lang w:val="en-US"/>
        </w:rPr>
        <w:t xml:space="preserve"> and the coping strategy of “</w:t>
      </w:r>
      <w:r w:rsidR="00D31FEA" w:rsidRPr="00536132">
        <w:rPr>
          <w:rFonts w:ascii="Times New Roman" w:hAnsi="Times New Roman" w:cs="Times New Roman"/>
          <w:i/>
          <w:sz w:val="24"/>
          <w:szCs w:val="24"/>
          <w:lang w:val="en-US"/>
        </w:rPr>
        <w:t>focus on the positive</w:t>
      </w:r>
      <w:r w:rsidR="00D31FEA" w:rsidRPr="00536132">
        <w:rPr>
          <w:rFonts w:ascii="Times New Roman" w:hAnsi="Times New Roman" w:cs="Times New Roman"/>
          <w:sz w:val="24"/>
          <w:szCs w:val="24"/>
          <w:lang w:val="en-US"/>
        </w:rPr>
        <w:t xml:space="preserve">” was </w:t>
      </w:r>
      <w:r w:rsidR="00D31FEA" w:rsidRPr="00536132">
        <w:rPr>
          <w:rFonts w:ascii="Times New Roman" w:hAnsi="Times New Roman" w:cs="Times New Roman"/>
          <w:i/>
          <w:sz w:val="24"/>
          <w:szCs w:val="24"/>
          <w:lang w:val="en-US"/>
        </w:rPr>
        <w:t>used frequently</w:t>
      </w:r>
      <w:r w:rsidR="00D31FEA" w:rsidRPr="00536132">
        <w:rPr>
          <w:rFonts w:ascii="Times New Roman" w:hAnsi="Times New Roman" w:cs="Times New Roman"/>
          <w:sz w:val="24"/>
          <w:szCs w:val="24"/>
          <w:lang w:val="en-US"/>
        </w:rPr>
        <w:t xml:space="preserve"> (70-89 points)</w:t>
      </w:r>
      <w:r w:rsidR="0008643D" w:rsidRPr="00536132">
        <w:rPr>
          <w:rFonts w:ascii="Times New Roman" w:hAnsi="Times New Roman" w:cs="Times New Roman"/>
          <w:sz w:val="24"/>
          <w:szCs w:val="24"/>
          <w:lang w:val="en-US"/>
        </w:rPr>
        <w:t>. The use of the remaining coping strategies depended on the group: “</w:t>
      </w:r>
      <w:r w:rsidR="0008643D" w:rsidRPr="00536132">
        <w:rPr>
          <w:rFonts w:ascii="Times New Roman" w:hAnsi="Times New Roman" w:cs="Times New Roman"/>
          <w:i/>
          <w:sz w:val="24"/>
          <w:szCs w:val="24"/>
          <w:lang w:val="en-US"/>
        </w:rPr>
        <w:t>seek relaxing diversion</w:t>
      </w:r>
      <w:r w:rsidR="0008643D" w:rsidRPr="00536132">
        <w:rPr>
          <w:rFonts w:ascii="Times New Roman" w:hAnsi="Times New Roman" w:cs="Times New Roman"/>
          <w:sz w:val="24"/>
          <w:szCs w:val="24"/>
          <w:lang w:val="en-US"/>
        </w:rPr>
        <w:t>” and “</w:t>
      </w:r>
      <w:r w:rsidR="0008643D" w:rsidRPr="00536132">
        <w:rPr>
          <w:rFonts w:ascii="Times New Roman" w:hAnsi="Times New Roman" w:cs="Times New Roman"/>
          <w:i/>
          <w:sz w:val="24"/>
          <w:szCs w:val="24"/>
          <w:lang w:val="en-US"/>
        </w:rPr>
        <w:t>worry</w:t>
      </w:r>
      <w:r w:rsidR="0008643D" w:rsidRPr="00536132">
        <w:rPr>
          <w:rFonts w:ascii="Times New Roman" w:hAnsi="Times New Roman" w:cs="Times New Roman"/>
          <w:sz w:val="24"/>
          <w:szCs w:val="24"/>
          <w:lang w:val="en-US"/>
        </w:rPr>
        <w:t xml:space="preserve">” coping strategies were </w:t>
      </w:r>
      <w:r w:rsidR="0008643D" w:rsidRPr="00536132">
        <w:rPr>
          <w:rFonts w:ascii="Times New Roman" w:hAnsi="Times New Roman" w:cs="Times New Roman"/>
          <w:i/>
          <w:sz w:val="24"/>
          <w:szCs w:val="24"/>
          <w:lang w:val="en-US"/>
        </w:rPr>
        <w:t>used sometimes</w:t>
      </w:r>
      <w:r w:rsidR="0008643D" w:rsidRPr="00536132">
        <w:rPr>
          <w:rFonts w:ascii="Times New Roman" w:hAnsi="Times New Roman" w:cs="Times New Roman"/>
          <w:sz w:val="24"/>
          <w:szCs w:val="24"/>
          <w:lang w:val="en-US"/>
        </w:rPr>
        <w:t xml:space="preserve"> (50-69 points) for the H-HRQoL group and </w:t>
      </w:r>
      <w:r w:rsidR="0008643D" w:rsidRPr="00536132">
        <w:rPr>
          <w:rFonts w:ascii="Times New Roman" w:hAnsi="Times New Roman" w:cs="Times New Roman"/>
          <w:i/>
          <w:sz w:val="24"/>
          <w:szCs w:val="24"/>
          <w:lang w:val="en-US"/>
        </w:rPr>
        <w:t>frequently</w:t>
      </w:r>
      <w:r w:rsidR="00A05E8D" w:rsidRPr="00536132">
        <w:rPr>
          <w:rFonts w:ascii="Times New Roman" w:hAnsi="Times New Roman" w:cs="Times New Roman"/>
          <w:i/>
          <w:sz w:val="24"/>
          <w:szCs w:val="24"/>
          <w:lang w:val="en-US"/>
        </w:rPr>
        <w:t xml:space="preserve"> used</w:t>
      </w:r>
      <w:r w:rsidR="0008643D" w:rsidRPr="00536132">
        <w:rPr>
          <w:rFonts w:ascii="Times New Roman" w:hAnsi="Times New Roman" w:cs="Times New Roman"/>
          <w:i/>
          <w:sz w:val="24"/>
          <w:szCs w:val="24"/>
          <w:lang w:val="en-US"/>
        </w:rPr>
        <w:t xml:space="preserve"> </w:t>
      </w:r>
      <w:r w:rsidR="0008643D" w:rsidRPr="00536132">
        <w:rPr>
          <w:rFonts w:ascii="Times New Roman" w:hAnsi="Times New Roman" w:cs="Times New Roman"/>
          <w:sz w:val="24"/>
          <w:szCs w:val="24"/>
          <w:lang w:val="en-US"/>
        </w:rPr>
        <w:t>(70-89) for the A-HRQoL group respectively, and “</w:t>
      </w:r>
      <w:r w:rsidR="0008643D" w:rsidRPr="00536132">
        <w:rPr>
          <w:rFonts w:ascii="Times New Roman" w:hAnsi="Times New Roman" w:cs="Times New Roman"/>
          <w:i/>
          <w:sz w:val="24"/>
          <w:szCs w:val="24"/>
          <w:lang w:val="en-US"/>
        </w:rPr>
        <w:t>work hard and achieve</w:t>
      </w:r>
      <w:r w:rsidR="0008643D" w:rsidRPr="00536132">
        <w:rPr>
          <w:rFonts w:ascii="Times New Roman" w:hAnsi="Times New Roman" w:cs="Times New Roman"/>
          <w:sz w:val="24"/>
          <w:szCs w:val="24"/>
          <w:lang w:val="en-US"/>
        </w:rPr>
        <w:t xml:space="preserve">” was </w:t>
      </w:r>
      <w:r w:rsidR="0008643D" w:rsidRPr="00536132">
        <w:rPr>
          <w:rFonts w:ascii="Times New Roman" w:hAnsi="Times New Roman" w:cs="Times New Roman"/>
          <w:i/>
          <w:sz w:val="24"/>
          <w:szCs w:val="24"/>
          <w:lang w:val="en-US"/>
        </w:rPr>
        <w:t>rarely used</w:t>
      </w:r>
      <w:r w:rsidR="0008643D" w:rsidRPr="00536132">
        <w:rPr>
          <w:rFonts w:ascii="Times New Roman" w:hAnsi="Times New Roman" w:cs="Times New Roman"/>
          <w:sz w:val="24"/>
          <w:szCs w:val="24"/>
          <w:lang w:val="en-US"/>
        </w:rPr>
        <w:t xml:space="preserve"> for the H-HRQoL and </w:t>
      </w:r>
      <w:r w:rsidR="0008643D" w:rsidRPr="00536132">
        <w:rPr>
          <w:rFonts w:ascii="Times New Roman" w:hAnsi="Times New Roman" w:cs="Times New Roman"/>
          <w:i/>
          <w:sz w:val="24"/>
          <w:szCs w:val="24"/>
          <w:lang w:val="en-US"/>
        </w:rPr>
        <w:t>sometimes used</w:t>
      </w:r>
      <w:r w:rsidR="0008643D" w:rsidRPr="00536132">
        <w:rPr>
          <w:rFonts w:ascii="Times New Roman" w:hAnsi="Times New Roman" w:cs="Times New Roman"/>
          <w:sz w:val="24"/>
          <w:szCs w:val="24"/>
          <w:lang w:val="en-US"/>
        </w:rPr>
        <w:t xml:space="preserve"> for the A-HRQoL group</w:t>
      </w:r>
      <w:r w:rsidR="00A05E8D" w:rsidRPr="00536132">
        <w:rPr>
          <w:rFonts w:ascii="Times New Roman" w:hAnsi="Times New Roman" w:cs="Times New Roman"/>
          <w:sz w:val="24"/>
          <w:szCs w:val="24"/>
          <w:lang w:val="en-US"/>
        </w:rPr>
        <w:t>.</w:t>
      </w:r>
      <w:r w:rsidR="0008643D" w:rsidRPr="00536132">
        <w:rPr>
          <w:rFonts w:ascii="Times New Roman" w:hAnsi="Times New Roman" w:cs="Times New Roman"/>
          <w:sz w:val="24"/>
          <w:szCs w:val="24"/>
          <w:lang w:val="en-US"/>
        </w:rPr>
        <w:t xml:space="preserve">  </w:t>
      </w:r>
      <w:r w:rsidR="00A05E8D" w:rsidRPr="00536132">
        <w:rPr>
          <w:rFonts w:ascii="Times New Roman" w:hAnsi="Times New Roman" w:cs="Times New Roman"/>
          <w:sz w:val="24"/>
          <w:szCs w:val="24"/>
          <w:lang w:val="en-US"/>
        </w:rPr>
        <w:t>Significant differences were found between HRQoL groups for: “</w:t>
      </w:r>
      <w:r w:rsidR="00A05E8D" w:rsidRPr="00536132">
        <w:rPr>
          <w:rFonts w:ascii="Times New Roman" w:hAnsi="Times New Roman" w:cs="Times New Roman"/>
          <w:i/>
          <w:sz w:val="24"/>
          <w:szCs w:val="24"/>
          <w:lang w:val="en-US"/>
        </w:rPr>
        <w:t>work hard and achieve”, “seek spiritual relief”, “seek relaxing diversions”</w:t>
      </w:r>
      <w:r w:rsidR="00A05E8D" w:rsidRPr="00536132">
        <w:rPr>
          <w:rFonts w:ascii="Times New Roman" w:hAnsi="Times New Roman" w:cs="Times New Roman"/>
          <w:sz w:val="24"/>
          <w:szCs w:val="24"/>
          <w:lang w:val="en-US"/>
        </w:rPr>
        <w:t xml:space="preserve"> and “</w:t>
      </w:r>
      <w:r w:rsidR="00A05E8D" w:rsidRPr="00536132">
        <w:rPr>
          <w:rFonts w:ascii="Times New Roman" w:hAnsi="Times New Roman" w:cs="Times New Roman"/>
          <w:i/>
          <w:sz w:val="24"/>
          <w:szCs w:val="24"/>
          <w:lang w:val="en-US"/>
        </w:rPr>
        <w:t>social action”</w:t>
      </w:r>
      <w:r w:rsidR="0059741D" w:rsidRPr="00536132">
        <w:rPr>
          <w:rFonts w:ascii="Times New Roman" w:hAnsi="Times New Roman" w:cs="Times New Roman"/>
          <w:sz w:val="24"/>
          <w:szCs w:val="24"/>
          <w:lang w:val="en-US"/>
        </w:rPr>
        <w:t>, with H-HRQoL group showing significantly lower use of all coping strategies mentioned.</w:t>
      </w:r>
    </w:p>
    <w:p w:rsidR="00DC234A" w:rsidRDefault="00DC234A" w:rsidP="00536132">
      <w:pPr>
        <w:spacing w:after="0" w:line="240" w:lineRule="auto"/>
        <w:ind w:firstLine="709"/>
        <w:jc w:val="both"/>
        <w:rPr>
          <w:rFonts w:ascii="Times New Roman" w:hAnsi="Times New Roman" w:cs="Times New Roman"/>
          <w:sz w:val="24"/>
          <w:szCs w:val="24"/>
          <w:lang w:val="en-US"/>
        </w:rPr>
      </w:pPr>
    </w:p>
    <w:p w:rsidR="00DC234A" w:rsidRPr="00DC234A" w:rsidRDefault="00DC234A" w:rsidP="00DC234A">
      <w:pPr>
        <w:spacing w:after="0" w:line="240" w:lineRule="auto"/>
        <w:ind w:firstLine="708"/>
        <w:jc w:val="both"/>
        <w:rPr>
          <w:rFonts w:ascii="Times New Roman" w:hAnsi="Times New Roman" w:cs="Times New Roman"/>
          <w:b/>
          <w:i/>
          <w:sz w:val="24"/>
          <w:szCs w:val="24"/>
          <w:lang w:val="en-US"/>
        </w:rPr>
      </w:pPr>
      <w:r w:rsidRPr="00DC234A">
        <w:rPr>
          <w:rFonts w:ascii="Times New Roman" w:hAnsi="Times New Roman" w:cs="Times New Roman"/>
          <w:b/>
          <w:i/>
          <w:sz w:val="24"/>
          <w:szCs w:val="24"/>
          <w:lang w:val="en-US"/>
        </w:rPr>
        <w:t>(I</w:t>
      </w:r>
      <w:r>
        <w:rPr>
          <w:rFonts w:ascii="Times New Roman" w:hAnsi="Times New Roman" w:cs="Times New Roman"/>
          <w:b/>
          <w:i/>
          <w:sz w:val="24"/>
          <w:szCs w:val="24"/>
          <w:lang w:val="en-US"/>
        </w:rPr>
        <w:t>nsert Table 5</w:t>
      </w:r>
      <w:r w:rsidRPr="00DC234A">
        <w:rPr>
          <w:rFonts w:ascii="Times New Roman" w:hAnsi="Times New Roman" w:cs="Times New Roman"/>
          <w:b/>
          <w:i/>
          <w:sz w:val="24"/>
          <w:szCs w:val="24"/>
          <w:lang w:val="en-US"/>
        </w:rPr>
        <w:t>)</w:t>
      </w:r>
    </w:p>
    <w:p w:rsidR="00DC234A" w:rsidRPr="00536132" w:rsidRDefault="00DC234A" w:rsidP="00536132">
      <w:pPr>
        <w:spacing w:after="0" w:line="240" w:lineRule="auto"/>
        <w:ind w:firstLine="709"/>
        <w:jc w:val="both"/>
        <w:rPr>
          <w:rFonts w:ascii="Times New Roman" w:hAnsi="Times New Roman" w:cs="Times New Roman"/>
          <w:sz w:val="24"/>
          <w:szCs w:val="24"/>
          <w:lang w:val="en-US"/>
        </w:rPr>
      </w:pPr>
    </w:p>
    <w:p w:rsidR="0068019B" w:rsidRDefault="0068019B" w:rsidP="00536132">
      <w:pPr>
        <w:spacing w:after="0" w:line="240" w:lineRule="auto"/>
        <w:jc w:val="both"/>
        <w:rPr>
          <w:rFonts w:ascii="Times New Roman" w:hAnsi="Times New Roman" w:cs="Times New Roman"/>
          <w:b/>
          <w:sz w:val="24"/>
          <w:szCs w:val="24"/>
          <w:lang w:val="en-US"/>
        </w:rPr>
      </w:pPr>
    </w:p>
    <w:p w:rsidR="00226D83" w:rsidRPr="00536132" w:rsidRDefault="00EA051A" w:rsidP="00536132">
      <w:pPr>
        <w:spacing w:after="0" w:line="240" w:lineRule="auto"/>
        <w:jc w:val="both"/>
        <w:rPr>
          <w:rFonts w:ascii="Times New Roman" w:hAnsi="Times New Roman" w:cs="Times New Roman"/>
          <w:b/>
          <w:sz w:val="24"/>
          <w:szCs w:val="24"/>
          <w:lang w:val="en-US"/>
        </w:rPr>
      </w:pPr>
      <w:r w:rsidRPr="00536132">
        <w:rPr>
          <w:rFonts w:ascii="Times New Roman" w:hAnsi="Times New Roman" w:cs="Times New Roman"/>
          <w:b/>
          <w:sz w:val="24"/>
          <w:szCs w:val="24"/>
          <w:lang w:val="en-US"/>
        </w:rPr>
        <w:t>Discriminant analysis</w:t>
      </w:r>
    </w:p>
    <w:p w:rsidR="00226D83" w:rsidRPr="00536132" w:rsidRDefault="00BD1868" w:rsidP="00536132">
      <w:pPr>
        <w:pStyle w:val="Prrafodelista"/>
        <w:spacing w:after="0" w:line="240" w:lineRule="auto"/>
        <w:ind w:left="0" w:firstLine="708"/>
        <w:jc w:val="both"/>
        <w:rPr>
          <w:rFonts w:ascii="Times New Roman" w:hAnsi="Times New Roman"/>
          <w:sz w:val="24"/>
          <w:szCs w:val="24"/>
          <w:lang w:val="en-US"/>
        </w:rPr>
      </w:pPr>
      <w:r w:rsidRPr="00536132">
        <w:rPr>
          <w:rFonts w:ascii="Times New Roman" w:hAnsi="Times New Roman"/>
          <w:sz w:val="24"/>
          <w:szCs w:val="24"/>
          <w:lang w:val="en-US"/>
        </w:rPr>
        <w:t xml:space="preserve">A discriminant analysis </w:t>
      </w:r>
      <w:r w:rsidR="00AB2173" w:rsidRPr="00536132">
        <w:rPr>
          <w:rFonts w:ascii="Times New Roman" w:hAnsi="Times New Roman"/>
          <w:sz w:val="24"/>
          <w:szCs w:val="24"/>
          <w:lang w:val="en-US"/>
        </w:rPr>
        <w:t>was</w:t>
      </w:r>
      <w:r w:rsidRPr="00536132">
        <w:rPr>
          <w:rFonts w:ascii="Times New Roman" w:hAnsi="Times New Roman"/>
          <w:sz w:val="24"/>
          <w:szCs w:val="24"/>
          <w:lang w:val="en-US"/>
        </w:rPr>
        <w:t xml:space="preserve"> performed with </w:t>
      </w:r>
      <w:r w:rsidRPr="00536132">
        <w:rPr>
          <w:rFonts w:ascii="Times New Roman" w:hAnsi="Times New Roman"/>
          <w:i/>
          <w:sz w:val="24"/>
          <w:szCs w:val="24"/>
          <w:lang w:val="en-US"/>
        </w:rPr>
        <w:t>overall HRQoL</w:t>
      </w:r>
      <w:r w:rsidRPr="00536132">
        <w:rPr>
          <w:rFonts w:ascii="Times New Roman" w:hAnsi="Times New Roman"/>
          <w:sz w:val="24"/>
          <w:szCs w:val="24"/>
          <w:lang w:val="en-US"/>
        </w:rPr>
        <w:t xml:space="preserve"> as criterion variable and the following factors:</w:t>
      </w:r>
      <w:r w:rsidR="00D72209" w:rsidRPr="00536132">
        <w:rPr>
          <w:rFonts w:ascii="Times New Roman" w:hAnsi="Times New Roman"/>
          <w:sz w:val="24"/>
          <w:szCs w:val="24"/>
          <w:lang w:val="en-US"/>
        </w:rPr>
        <w:t xml:space="preserve"> “</w:t>
      </w:r>
      <w:r w:rsidR="00D72209" w:rsidRPr="00536132">
        <w:rPr>
          <w:rFonts w:ascii="Times New Roman" w:hAnsi="Times New Roman"/>
          <w:i/>
          <w:sz w:val="24"/>
          <w:szCs w:val="24"/>
          <w:lang w:val="en-US"/>
        </w:rPr>
        <w:t>e</w:t>
      </w:r>
      <w:r w:rsidRPr="00536132">
        <w:rPr>
          <w:rFonts w:ascii="Times New Roman" w:hAnsi="Times New Roman"/>
          <w:i/>
          <w:sz w:val="24"/>
          <w:szCs w:val="24"/>
          <w:lang w:val="en-US"/>
        </w:rPr>
        <w:t>motional support from nurses</w:t>
      </w:r>
      <w:r w:rsidR="00D72209" w:rsidRPr="00536132">
        <w:rPr>
          <w:rFonts w:ascii="Times New Roman" w:hAnsi="Times New Roman"/>
          <w:i/>
          <w:sz w:val="24"/>
          <w:szCs w:val="24"/>
          <w:lang w:val="en-US"/>
        </w:rPr>
        <w:t>”</w:t>
      </w:r>
      <w:r w:rsidR="00372F43" w:rsidRPr="00536132">
        <w:rPr>
          <w:rFonts w:ascii="Times New Roman" w:hAnsi="Times New Roman"/>
          <w:sz w:val="24"/>
          <w:szCs w:val="24"/>
          <w:lang w:val="en-US"/>
        </w:rPr>
        <w:t xml:space="preserve"> (U=</w:t>
      </w:r>
      <w:r w:rsidR="00957CA5" w:rsidRPr="00536132">
        <w:rPr>
          <w:rFonts w:ascii="Times New Roman" w:hAnsi="Times New Roman"/>
          <w:sz w:val="24"/>
          <w:szCs w:val="24"/>
          <w:lang w:val="en-US"/>
        </w:rPr>
        <w:t>137.500</w:t>
      </w:r>
      <w:r w:rsidR="00FC428A" w:rsidRPr="00536132">
        <w:rPr>
          <w:rFonts w:ascii="Times New Roman" w:hAnsi="Times New Roman"/>
          <w:sz w:val="24"/>
          <w:szCs w:val="24"/>
          <w:lang w:val="en-US"/>
        </w:rPr>
        <w:t xml:space="preserve">, </w:t>
      </w:r>
      <w:r w:rsidR="00FC428A" w:rsidRPr="00536132">
        <w:rPr>
          <w:rFonts w:ascii="Times New Roman" w:hAnsi="Times New Roman"/>
          <w:i/>
          <w:sz w:val="24"/>
          <w:szCs w:val="24"/>
          <w:lang w:val="en-US"/>
        </w:rPr>
        <w:t>p</w:t>
      </w:r>
      <w:r w:rsidR="00FC428A" w:rsidRPr="00536132">
        <w:rPr>
          <w:rFonts w:ascii="Times New Roman" w:hAnsi="Times New Roman"/>
          <w:sz w:val="24"/>
          <w:szCs w:val="24"/>
          <w:lang w:val="en-US"/>
        </w:rPr>
        <w:t>=</w:t>
      </w:r>
      <w:r w:rsidR="00957CA5" w:rsidRPr="00536132">
        <w:rPr>
          <w:rFonts w:ascii="Times New Roman" w:hAnsi="Times New Roman"/>
          <w:sz w:val="24"/>
          <w:szCs w:val="24"/>
          <w:lang w:val="en-US"/>
        </w:rPr>
        <w:t>.</w:t>
      </w:r>
      <w:r w:rsidR="00372F43" w:rsidRPr="00536132">
        <w:rPr>
          <w:rFonts w:ascii="Times New Roman" w:hAnsi="Times New Roman"/>
          <w:sz w:val="24"/>
          <w:szCs w:val="24"/>
          <w:lang w:val="en-US"/>
        </w:rPr>
        <w:t>56</w:t>
      </w:r>
      <w:r w:rsidR="00A05E8D" w:rsidRPr="00536132">
        <w:rPr>
          <w:rFonts w:ascii="Times New Roman" w:hAnsi="Times New Roman"/>
          <w:sz w:val="24"/>
          <w:szCs w:val="24"/>
          <w:lang w:val="en-US"/>
        </w:rPr>
        <w:t>0</w:t>
      </w:r>
      <w:r w:rsidR="00FC428A" w:rsidRPr="00536132">
        <w:rPr>
          <w:rFonts w:ascii="Times New Roman" w:hAnsi="Times New Roman"/>
          <w:sz w:val="24"/>
          <w:szCs w:val="24"/>
          <w:lang w:val="en-US"/>
        </w:rPr>
        <w:t>)</w:t>
      </w:r>
      <w:r w:rsidR="00D72209" w:rsidRPr="00536132">
        <w:rPr>
          <w:rFonts w:ascii="Times New Roman" w:hAnsi="Times New Roman"/>
          <w:sz w:val="24"/>
          <w:szCs w:val="24"/>
          <w:lang w:val="en-US"/>
        </w:rPr>
        <w:t>, “</w:t>
      </w:r>
      <w:r w:rsidR="00D72209" w:rsidRPr="00536132">
        <w:rPr>
          <w:rFonts w:ascii="Times New Roman" w:hAnsi="Times New Roman"/>
          <w:i/>
          <w:sz w:val="24"/>
          <w:szCs w:val="24"/>
          <w:lang w:val="en-US"/>
        </w:rPr>
        <w:t>w</w:t>
      </w:r>
      <w:r w:rsidR="00FC428A" w:rsidRPr="00536132">
        <w:rPr>
          <w:rFonts w:ascii="Times New Roman" w:hAnsi="Times New Roman"/>
          <w:i/>
          <w:sz w:val="24"/>
          <w:szCs w:val="24"/>
          <w:lang w:val="en-US"/>
        </w:rPr>
        <w:t>ork hard and achieve</w:t>
      </w:r>
      <w:r w:rsidR="00D72209" w:rsidRPr="00536132">
        <w:rPr>
          <w:rFonts w:ascii="Times New Roman" w:hAnsi="Times New Roman"/>
          <w:i/>
          <w:sz w:val="24"/>
          <w:szCs w:val="24"/>
          <w:lang w:val="en-US"/>
        </w:rPr>
        <w:t>”</w:t>
      </w:r>
      <w:r w:rsidR="00FC428A" w:rsidRPr="00536132">
        <w:rPr>
          <w:rFonts w:ascii="Times New Roman" w:hAnsi="Times New Roman"/>
          <w:i/>
          <w:sz w:val="24"/>
          <w:szCs w:val="24"/>
          <w:lang w:val="en-US"/>
        </w:rPr>
        <w:t xml:space="preserve"> </w:t>
      </w:r>
      <w:r w:rsidR="00372F43" w:rsidRPr="00536132">
        <w:rPr>
          <w:rFonts w:ascii="Times New Roman" w:hAnsi="Times New Roman"/>
          <w:sz w:val="24"/>
          <w:szCs w:val="24"/>
          <w:lang w:val="en-US"/>
        </w:rPr>
        <w:t>(U=</w:t>
      </w:r>
      <w:r w:rsidR="00957CA5" w:rsidRPr="00536132">
        <w:rPr>
          <w:rFonts w:ascii="Times New Roman" w:hAnsi="Times New Roman"/>
          <w:sz w:val="24"/>
          <w:szCs w:val="24"/>
          <w:lang w:val="en-US"/>
        </w:rPr>
        <w:t>118</w:t>
      </w:r>
      <w:r w:rsidR="00372F43" w:rsidRPr="00536132">
        <w:rPr>
          <w:rFonts w:ascii="Times New Roman" w:hAnsi="Times New Roman"/>
          <w:sz w:val="24"/>
          <w:szCs w:val="24"/>
          <w:lang w:val="en-US"/>
        </w:rPr>
        <w:t>, p=</w:t>
      </w:r>
      <w:r w:rsidR="00FC428A" w:rsidRPr="00536132">
        <w:rPr>
          <w:rFonts w:ascii="Times New Roman" w:hAnsi="Times New Roman"/>
          <w:sz w:val="24"/>
          <w:szCs w:val="24"/>
          <w:lang w:val="en-US"/>
        </w:rPr>
        <w:t>.019)</w:t>
      </w:r>
      <w:r w:rsidR="00D72209" w:rsidRPr="00536132">
        <w:rPr>
          <w:rFonts w:ascii="Times New Roman" w:hAnsi="Times New Roman"/>
          <w:sz w:val="24"/>
          <w:szCs w:val="24"/>
          <w:lang w:val="en-US"/>
        </w:rPr>
        <w:t xml:space="preserve">, </w:t>
      </w:r>
      <w:r w:rsidR="00D72209" w:rsidRPr="00536132">
        <w:rPr>
          <w:rFonts w:ascii="Times New Roman" w:hAnsi="Times New Roman"/>
          <w:i/>
          <w:sz w:val="24"/>
          <w:szCs w:val="24"/>
          <w:lang w:val="en-US"/>
        </w:rPr>
        <w:t>“s</w:t>
      </w:r>
      <w:r w:rsidR="00FC428A" w:rsidRPr="00536132">
        <w:rPr>
          <w:rFonts w:ascii="Times New Roman" w:hAnsi="Times New Roman"/>
          <w:i/>
          <w:sz w:val="24"/>
          <w:szCs w:val="24"/>
          <w:lang w:val="en-US"/>
        </w:rPr>
        <w:t>ocial action</w:t>
      </w:r>
      <w:r w:rsidR="00D72209" w:rsidRPr="00536132">
        <w:rPr>
          <w:rFonts w:ascii="Times New Roman" w:hAnsi="Times New Roman"/>
          <w:i/>
          <w:sz w:val="24"/>
          <w:szCs w:val="24"/>
          <w:lang w:val="en-US"/>
        </w:rPr>
        <w:t>”</w:t>
      </w:r>
      <w:r w:rsidR="00372F43" w:rsidRPr="00536132">
        <w:rPr>
          <w:rFonts w:ascii="Times New Roman" w:hAnsi="Times New Roman"/>
          <w:sz w:val="24"/>
          <w:szCs w:val="24"/>
          <w:lang w:val="en-US"/>
        </w:rPr>
        <w:t xml:space="preserve"> (U=</w:t>
      </w:r>
      <w:r w:rsidR="00957CA5" w:rsidRPr="00536132">
        <w:rPr>
          <w:rFonts w:ascii="Times New Roman" w:hAnsi="Times New Roman"/>
          <w:sz w:val="24"/>
          <w:szCs w:val="24"/>
          <w:lang w:val="en-US"/>
        </w:rPr>
        <w:t>95</w:t>
      </w:r>
      <w:r w:rsidR="00FC428A" w:rsidRPr="00536132">
        <w:rPr>
          <w:rFonts w:ascii="Times New Roman" w:hAnsi="Times New Roman"/>
          <w:sz w:val="24"/>
          <w:szCs w:val="24"/>
          <w:lang w:val="en-US"/>
        </w:rPr>
        <w:t xml:space="preserve">, </w:t>
      </w:r>
      <w:r w:rsidR="00FC428A" w:rsidRPr="00536132">
        <w:rPr>
          <w:rFonts w:ascii="Times New Roman" w:hAnsi="Times New Roman"/>
          <w:i/>
          <w:sz w:val="24"/>
          <w:szCs w:val="24"/>
          <w:lang w:val="en-US"/>
        </w:rPr>
        <w:t>p</w:t>
      </w:r>
      <w:r w:rsidR="00372F43" w:rsidRPr="00536132">
        <w:rPr>
          <w:rFonts w:ascii="Times New Roman" w:hAnsi="Times New Roman"/>
          <w:sz w:val="24"/>
          <w:szCs w:val="24"/>
          <w:lang w:val="en-US"/>
        </w:rPr>
        <w:t>=</w:t>
      </w:r>
      <w:r w:rsidR="00FC428A" w:rsidRPr="00536132">
        <w:rPr>
          <w:rFonts w:ascii="Times New Roman" w:hAnsi="Times New Roman"/>
          <w:sz w:val="24"/>
          <w:szCs w:val="24"/>
          <w:lang w:val="en-US"/>
        </w:rPr>
        <w:t>.003)</w:t>
      </w:r>
      <w:r w:rsidR="00D72209" w:rsidRPr="00536132">
        <w:rPr>
          <w:rFonts w:ascii="Times New Roman" w:hAnsi="Times New Roman"/>
          <w:sz w:val="24"/>
          <w:szCs w:val="24"/>
          <w:lang w:val="en-US"/>
        </w:rPr>
        <w:t>, “s</w:t>
      </w:r>
      <w:r w:rsidR="00FC428A" w:rsidRPr="00536132">
        <w:rPr>
          <w:rFonts w:ascii="Times New Roman" w:hAnsi="Times New Roman"/>
          <w:i/>
          <w:sz w:val="24"/>
          <w:szCs w:val="24"/>
          <w:lang w:val="en-US"/>
        </w:rPr>
        <w:t>eek spiritual relief</w:t>
      </w:r>
      <w:r w:rsidR="00D72209" w:rsidRPr="00536132">
        <w:rPr>
          <w:rFonts w:ascii="Times New Roman" w:hAnsi="Times New Roman"/>
          <w:i/>
          <w:sz w:val="24"/>
          <w:szCs w:val="24"/>
          <w:lang w:val="en-US"/>
        </w:rPr>
        <w:t>”</w:t>
      </w:r>
      <w:r w:rsidR="00372F43" w:rsidRPr="00536132">
        <w:rPr>
          <w:rFonts w:ascii="Times New Roman" w:hAnsi="Times New Roman"/>
          <w:sz w:val="24"/>
          <w:szCs w:val="24"/>
          <w:lang w:val="en-US"/>
        </w:rPr>
        <w:t xml:space="preserve"> (U=</w:t>
      </w:r>
      <w:r w:rsidR="00957CA5" w:rsidRPr="00536132">
        <w:rPr>
          <w:rFonts w:ascii="Times New Roman" w:hAnsi="Times New Roman"/>
          <w:sz w:val="24"/>
          <w:szCs w:val="24"/>
          <w:lang w:val="en-US"/>
        </w:rPr>
        <w:t>116</w:t>
      </w:r>
      <w:r w:rsidR="00FC428A" w:rsidRPr="00536132">
        <w:rPr>
          <w:rFonts w:ascii="Times New Roman" w:hAnsi="Times New Roman"/>
          <w:sz w:val="24"/>
          <w:szCs w:val="24"/>
          <w:lang w:val="en-US"/>
        </w:rPr>
        <w:t xml:space="preserve">, </w:t>
      </w:r>
      <w:r w:rsidR="00FC428A" w:rsidRPr="00536132">
        <w:rPr>
          <w:rFonts w:ascii="Times New Roman" w:hAnsi="Times New Roman"/>
          <w:i/>
          <w:sz w:val="24"/>
          <w:szCs w:val="24"/>
          <w:lang w:val="en-US"/>
        </w:rPr>
        <w:t>p</w:t>
      </w:r>
      <w:r w:rsidR="00372F43" w:rsidRPr="00536132">
        <w:rPr>
          <w:rFonts w:ascii="Times New Roman" w:hAnsi="Times New Roman"/>
          <w:sz w:val="24"/>
          <w:szCs w:val="24"/>
          <w:lang w:val="en-US"/>
        </w:rPr>
        <w:t>=</w:t>
      </w:r>
      <w:r w:rsidR="00FC428A" w:rsidRPr="00536132">
        <w:rPr>
          <w:rFonts w:ascii="Times New Roman" w:hAnsi="Times New Roman"/>
          <w:sz w:val="24"/>
          <w:szCs w:val="24"/>
          <w:lang w:val="en-US"/>
        </w:rPr>
        <w:t>.015)</w:t>
      </w:r>
      <w:r w:rsidR="00D72209" w:rsidRPr="00536132">
        <w:rPr>
          <w:rFonts w:ascii="Times New Roman" w:hAnsi="Times New Roman"/>
          <w:sz w:val="24"/>
          <w:szCs w:val="24"/>
          <w:lang w:val="en-US"/>
        </w:rPr>
        <w:t xml:space="preserve"> and “s</w:t>
      </w:r>
      <w:r w:rsidR="00FC428A" w:rsidRPr="00536132">
        <w:rPr>
          <w:rFonts w:ascii="Times New Roman" w:hAnsi="Times New Roman"/>
          <w:i/>
          <w:sz w:val="24"/>
          <w:szCs w:val="24"/>
          <w:lang w:val="en-US"/>
        </w:rPr>
        <w:t>eek relaxing diversions</w:t>
      </w:r>
      <w:r w:rsidR="00D72209" w:rsidRPr="00536132">
        <w:rPr>
          <w:rFonts w:ascii="Times New Roman" w:hAnsi="Times New Roman"/>
          <w:i/>
          <w:sz w:val="24"/>
          <w:szCs w:val="24"/>
          <w:lang w:val="en-US"/>
        </w:rPr>
        <w:t>”</w:t>
      </w:r>
      <w:r w:rsidR="00372F43" w:rsidRPr="00536132">
        <w:rPr>
          <w:rFonts w:ascii="Times New Roman" w:hAnsi="Times New Roman"/>
          <w:sz w:val="24"/>
          <w:szCs w:val="24"/>
          <w:lang w:val="en-US"/>
        </w:rPr>
        <w:t xml:space="preserve"> (U=</w:t>
      </w:r>
      <w:r w:rsidR="00957CA5" w:rsidRPr="00536132">
        <w:rPr>
          <w:rFonts w:ascii="Times New Roman" w:hAnsi="Times New Roman"/>
          <w:sz w:val="24"/>
          <w:szCs w:val="24"/>
          <w:lang w:val="en-US"/>
        </w:rPr>
        <w:t>125.500</w:t>
      </w:r>
      <w:r w:rsidR="00FC428A" w:rsidRPr="00536132">
        <w:rPr>
          <w:rFonts w:ascii="Times New Roman" w:hAnsi="Times New Roman"/>
          <w:sz w:val="24"/>
          <w:szCs w:val="24"/>
          <w:lang w:val="en-US"/>
        </w:rPr>
        <w:t xml:space="preserve">, </w:t>
      </w:r>
      <w:r w:rsidR="00FC428A" w:rsidRPr="00536132">
        <w:rPr>
          <w:rFonts w:ascii="Times New Roman" w:hAnsi="Times New Roman"/>
          <w:i/>
          <w:sz w:val="24"/>
          <w:szCs w:val="24"/>
          <w:lang w:val="en-US"/>
        </w:rPr>
        <w:t>p</w:t>
      </w:r>
      <w:r w:rsidR="00372F43" w:rsidRPr="00536132">
        <w:rPr>
          <w:rFonts w:ascii="Times New Roman" w:hAnsi="Times New Roman"/>
          <w:sz w:val="24"/>
          <w:szCs w:val="24"/>
          <w:lang w:val="en-US"/>
        </w:rPr>
        <w:t>=</w:t>
      </w:r>
      <w:r w:rsidR="00FC428A" w:rsidRPr="00536132">
        <w:rPr>
          <w:rFonts w:ascii="Times New Roman" w:hAnsi="Times New Roman"/>
          <w:sz w:val="24"/>
          <w:szCs w:val="24"/>
          <w:lang w:val="en-US"/>
        </w:rPr>
        <w:t>.031)</w:t>
      </w:r>
      <w:r w:rsidR="00F22BDD" w:rsidRPr="00536132">
        <w:rPr>
          <w:rFonts w:ascii="Times New Roman" w:hAnsi="Times New Roman"/>
          <w:sz w:val="24"/>
          <w:szCs w:val="24"/>
          <w:lang w:val="en-US"/>
        </w:rPr>
        <w:t>.</w:t>
      </w:r>
    </w:p>
    <w:p w:rsidR="00226D83" w:rsidRPr="00536132" w:rsidRDefault="00FC428A" w:rsidP="00536132">
      <w:pPr>
        <w:pStyle w:val="Prrafodelista"/>
        <w:spacing w:after="0" w:line="240" w:lineRule="auto"/>
        <w:ind w:left="0" w:firstLine="708"/>
        <w:jc w:val="both"/>
        <w:rPr>
          <w:rFonts w:ascii="Times New Roman" w:hAnsi="Times New Roman"/>
          <w:sz w:val="24"/>
          <w:szCs w:val="24"/>
          <w:lang w:val="en-US"/>
        </w:rPr>
      </w:pPr>
      <w:r w:rsidRPr="00536132">
        <w:rPr>
          <w:rFonts w:ascii="Times New Roman" w:hAnsi="Times New Roman"/>
          <w:sz w:val="24"/>
          <w:szCs w:val="24"/>
          <w:lang w:val="en-US"/>
        </w:rPr>
        <w:lastRenderedPageBreak/>
        <w:t>As a result,</w:t>
      </w:r>
      <w:r w:rsidR="00F22BDD" w:rsidRPr="00536132">
        <w:rPr>
          <w:rFonts w:ascii="Times New Roman" w:hAnsi="Times New Roman"/>
          <w:sz w:val="24"/>
          <w:szCs w:val="24"/>
          <w:lang w:val="en-US"/>
        </w:rPr>
        <w:t xml:space="preserve"> a discriminant function was obtained (</w:t>
      </w:r>
      <w:r w:rsidR="00F22BDD" w:rsidRPr="00536132">
        <w:rPr>
          <w:rFonts w:ascii="Times New Roman" w:hAnsi="Times New Roman"/>
          <w:i/>
          <w:sz w:val="24"/>
          <w:szCs w:val="24"/>
          <w:lang w:val="en-US"/>
        </w:rPr>
        <w:t>Wilks lambda</w:t>
      </w:r>
      <w:r w:rsidR="00372F43" w:rsidRPr="00536132">
        <w:rPr>
          <w:rFonts w:ascii="Times New Roman" w:hAnsi="Times New Roman"/>
          <w:sz w:val="24"/>
          <w:szCs w:val="24"/>
          <w:lang w:val="en-US"/>
        </w:rPr>
        <w:t>=</w:t>
      </w:r>
      <w:proofErr w:type="gramStart"/>
      <w:r w:rsidR="00A05E8D" w:rsidRPr="00536132">
        <w:rPr>
          <w:rFonts w:ascii="Times New Roman" w:hAnsi="Times New Roman"/>
          <w:sz w:val="24"/>
          <w:szCs w:val="24"/>
          <w:lang w:val="en-US"/>
        </w:rPr>
        <w:t>.</w:t>
      </w:r>
      <w:r w:rsidR="00F22BDD" w:rsidRPr="00536132">
        <w:rPr>
          <w:rFonts w:ascii="Times New Roman" w:hAnsi="Times New Roman"/>
          <w:sz w:val="24"/>
          <w:szCs w:val="24"/>
          <w:lang w:val="en-US"/>
        </w:rPr>
        <w:t>679</w:t>
      </w:r>
      <w:proofErr w:type="gramEnd"/>
      <w:r w:rsidR="00F22BDD" w:rsidRPr="00536132">
        <w:rPr>
          <w:rFonts w:ascii="Times New Roman" w:hAnsi="Times New Roman"/>
          <w:sz w:val="24"/>
          <w:szCs w:val="24"/>
          <w:lang w:val="en-US"/>
        </w:rPr>
        <w:t xml:space="preserve">; </w:t>
      </w:r>
      <w:r w:rsidR="00F22BDD" w:rsidRPr="00536132">
        <w:rPr>
          <w:rFonts w:ascii="Times New Roman" w:hAnsi="Times New Roman"/>
          <w:sz w:val="24"/>
          <w:szCs w:val="24"/>
          <w:lang w:val="es-ES_tradnl"/>
        </w:rPr>
        <w:t>χ</w:t>
      </w:r>
      <w:r w:rsidR="00F22BDD" w:rsidRPr="00536132">
        <w:rPr>
          <w:rFonts w:ascii="Times New Roman" w:hAnsi="Times New Roman"/>
          <w:sz w:val="24"/>
          <w:szCs w:val="24"/>
          <w:vertAlign w:val="superscript"/>
          <w:lang w:val="en-US"/>
        </w:rPr>
        <w:t>2</w:t>
      </w:r>
      <w:r w:rsidR="00F22BDD" w:rsidRPr="00536132">
        <w:rPr>
          <w:rFonts w:ascii="Times New Roman" w:hAnsi="Times New Roman"/>
          <w:sz w:val="24"/>
          <w:szCs w:val="24"/>
          <w:vertAlign w:val="subscript"/>
          <w:lang w:val="en-US"/>
        </w:rPr>
        <w:t>(2)</w:t>
      </w:r>
      <w:r w:rsidR="00372F43" w:rsidRPr="00536132">
        <w:rPr>
          <w:rFonts w:ascii="Times New Roman" w:hAnsi="Times New Roman"/>
          <w:sz w:val="24"/>
          <w:szCs w:val="24"/>
          <w:lang w:val="en-US"/>
        </w:rPr>
        <w:t>=</w:t>
      </w:r>
      <w:r w:rsidR="00F22BDD" w:rsidRPr="00536132">
        <w:rPr>
          <w:rFonts w:ascii="Times New Roman" w:hAnsi="Times New Roman"/>
          <w:sz w:val="24"/>
          <w:szCs w:val="24"/>
          <w:lang w:val="en-US"/>
        </w:rPr>
        <w:t xml:space="preserve">14.683; </w:t>
      </w:r>
      <w:r w:rsidR="00F22BDD" w:rsidRPr="00536132">
        <w:rPr>
          <w:rFonts w:ascii="Times New Roman" w:hAnsi="Times New Roman"/>
          <w:i/>
          <w:sz w:val="24"/>
          <w:szCs w:val="24"/>
          <w:lang w:val="en-US"/>
        </w:rPr>
        <w:t>p</w:t>
      </w:r>
      <w:r w:rsidR="00372F43" w:rsidRPr="00536132">
        <w:rPr>
          <w:rFonts w:ascii="Times New Roman" w:hAnsi="Times New Roman"/>
          <w:sz w:val="24"/>
          <w:szCs w:val="24"/>
          <w:lang w:val="en-US"/>
        </w:rPr>
        <w:t>=</w:t>
      </w:r>
      <w:r w:rsidR="00A05E8D" w:rsidRPr="00536132">
        <w:rPr>
          <w:rFonts w:ascii="Times New Roman" w:hAnsi="Times New Roman"/>
          <w:sz w:val="24"/>
          <w:szCs w:val="24"/>
          <w:lang w:val="en-US"/>
        </w:rPr>
        <w:t>.001); (</w:t>
      </w:r>
      <w:r w:rsidR="00E5758B" w:rsidRPr="00536132">
        <w:rPr>
          <w:rFonts w:ascii="Times New Roman" w:hAnsi="Times New Roman"/>
          <w:sz w:val="24"/>
          <w:szCs w:val="24"/>
          <w:lang w:val="en-US"/>
        </w:rPr>
        <w:t>Eigenvalue</w:t>
      </w:r>
      <w:r w:rsidR="00F22BDD" w:rsidRPr="00536132">
        <w:rPr>
          <w:rFonts w:ascii="Times New Roman" w:hAnsi="Times New Roman"/>
          <w:sz w:val="24"/>
          <w:szCs w:val="24"/>
          <w:lang w:val="en-US"/>
        </w:rPr>
        <w:t>=</w:t>
      </w:r>
      <w:r w:rsidR="00226D83" w:rsidRPr="00536132">
        <w:rPr>
          <w:rFonts w:ascii="Times New Roman" w:hAnsi="Times New Roman"/>
          <w:sz w:val="24"/>
          <w:szCs w:val="24"/>
          <w:lang w:val="en-US"/>
        </w:rPr>
        <w:t>.472</w:t>
      </w:r>
      <w:r w:rsidR="00F22BDD" w:rsidRPr="00536132">
        <w:rPr>
          <w:rFonts w:ascii="Times New Roman" w:hAnsi="Times New Roman"/>
          <w:sz w:val="24"/>
          <w:szCs w:val="24"/>
          <w:lang w:val="en-US"/>
        </w:rPr>
        <w:t xml:space="preserve">; </w:t>
      </w:r>
      <w:r w:rsidR="008A2286" w:rsidRPr="00536132">
        <w:rPr>
          <w:rFonts w:ascii="Times New Roman" w:hAnsi="Times New Roman"/>
          <w:sz w:val="24"/>
          <w:szCs w:val="24"/>
          <w:lang w:val="en-US"/>
        </w:rPr>
        <w:t>canonical correlation</w:t>
      </w:r>
      <w:r w:rsidR="00A05E8D" w:rsidRPr="00536132">
        <w:rPr>
          <w:rFonts w:ascii="Times New Roman" w:hAnsi="Times New Roman"/>
          <w:sz w:val="24"/>
          <w:szCs w:val="24"/>
          <w:lang w:val="en-US"/>
        </w:rPr>
        <w:t>=</w:t>
      </w:r>
      <w:r w:rsidR="00226D83" w:rsidRPr="00536132">
        <w:rPr>
          <w:rFonts w:ascii="Times New Roman" w:hAnsi="Times New Roman"/>
          <w:sz w:val="24"/>
          <w:szCs w:val="24"/>
          <w:lang w:val="en-US"/>
        </w:rPr>
        <w:t>.566</w:t>
      </w:r>
      <w:r w:rsidR="00F22BDD" w:rsidRPr="00536132">
        <w:rPr>
          <w:rFonts w:ascii="Times New Roman" w:hAnsi="Times New Roman"/>
          <w:sz w:val="24"/>
          <w:szCs w:val="24"/>
          <w:lang w:val="en-US"/>
        </w:rPr>
        <w:t>)</w:t>
      </w:r>
      <w:r w:rsidR="00226D83" w:rsidRPr="00536132">
        <w:rPr>
          <w:rFonts w:ascii="Times New Roman" w:hAnsi="Times New Roman"/>
          <w:sz w:val="24"/>
          <w:szCs w:val="24"/>
          <w:lang w:val="en-US"/>
        </w:rPr>
        <w:t xml:space="preserve">. </w:t>
      </w:r>
    </w:p>
    <w:p w:rsidR="00372F43" w:rsidRPr="00536132" w:rsidRDefault="00E5758B" w:rsidP="00536132">
      <w:pPr>
        <w:spacing w:after="0" w:line="240" w:lineRule="auto"/>
        <w:ind w:right="-143" w:firstLine="708"/>
        <w:jc w:val="both"/>
        <w:rPr>
          <w:rFonts w:ascii="Times New Roman" w:hAnsi="Times New Roman" w:cs="Times New Roman"/>
          <w:sz w:val="24"/>
          <w:szCs w:val="24"/>
          <w:lang w:val="en-US"/>
        </w:rPr>
      </w:pPr>
      <w:r w:rsidRPr="00536132">
        <w:rPr>
          <w:rFonts w:ascii="Times New Roman" w:hAnsi="Times New Roman" w:cs="Times New Roman"/>
          <w:sz w:val="24"/>
          <w:szCs w:val="24"/>
          <w:lang w:val="en-US"/>
        </w:rPr>
        <w:t>The canonical linear discriminant function obtained succeeds to correctly classify 78</w:t>
      </w:r>
      <w:r w:rsidR="00226D83" w:rsidRPr="00536132">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 xml:space="preserve">of cases with regard to HRQoL groups (H-HRQoL vs. A-HRQoL) </w:t>
      </w:r>
      <w:r w:rsidR="005624A0" w:rsidRPr="00536132">
        <w:rPr>
          <w:rFonts w:ascii="Times New Roman" w:hAnsi="Times New Roman" w:cs="Times New Roman"/>
          <w:sz w:val="24"/>
          <w:szCs w:val="24"/>
          <w:lang w:val="en-US"/>
        </w:rPr>
        <w:t>with two variables: the coping strategy of “</w:t>
      </w:r>
      <w:r w:rsidR="005624A0" w:rsidRPr="00536132">
        <w:rPr>
          <w:rFonts w:ascii="Times New Roman" w:hAnsi="Times New Roman" w:cs="Times New Roman"/>
          <w:i/>
          <w:sz w:val="24"/>
          <w:szCs w:val="24"/>
          <w:lang w:val="en-US"/>
        </w:rPr>
        <w:t>social action</w:t>
      </w:r>
      <w:r w:rsidR="005624A0" w:rsidRPr="00536132">
        <w:rPr>
          <w:rFonts w:ascii="Times New Roman" w:hAnsi="Times New Roman" w:cs="Times New Roman"/>
          <w:sz w:val="24"/>
          <w:szCs w:val="24"/>
          <w:lang w:val="en-US"/>
        </w:rPr>
        <w:t xml:space="preserve">” and the </w:t>
      </w:r>
      <w:r w:rsidR="00FC428A" w:rsidRPr="00536132">
        <w:rPr>
          <w:rFonts w:ascii="Times New Roman" w:hAnsi="Times New Roman" w:cs="Times New Roman"/>
          <w:sz w:val="24"/>
          <w:szCs w:val="24"/>
          <w:lang w:val="en-US"/>
        </w:rPr>
        <w:t>perceived “</w:t>
      </w:r>
      <w:r w:rsidR="00FC428A" w:rsidRPr="00536132">
        <w:rPr>
          <w:rFonts w:ascii="Times New Roman" w:hAnsi="Times New Roman" w:cs="Times New Roman"/>
          <w:i/>
          <w:sz w:val="24"/>
          <w:szCs w:val="24"/>
          <w:lang w:val="en-US"/>
        </w:rPr>
        <w:t>emotional support from nurses</w:t>
      </w:r>
      <w:r w:rsidR="00FC428A" w:rsidRPr="00536132">
        <w:rPr>
          <w:rFonts w:ascii="Times New Roman" w:hAnsi="Times New Roman" w:cs="Times New Roman"/>
          <w:sz w:val="24"/>
          <w:szCs w:val="24"/>
          <w:lang w:val="en-US"/>
        </w:rPr>
        <w:t>”</w:t>
      </w:r>
      <w:r w:rsidR="005624A0" w:rsidRPr="00536132">
        <w:rPr>
          <w:rFonts w:ascii="Times New Roman" w:hAnsi="Times New Roman" w:cs="Times New Roman"/>
          <w:sz w:val="24"/>
          <w:szCs w:val="24"/>
          <w:lang w:val="en-US"/>
        </w:rPr>
        <w:t xml:space="preserve"> (see Table 6)</w:t>
      </w:r>
      <w:r w:rsidR="00226D83" w:rsidRPr="00536132">
        <w:rPr>
          <w:rFonts w:ascii="Times New Roman" w:hAnsi="Times New Roman" w:cs="Times New Roman"/>
          <w:sz w:val="24"/>
          <w:szCs w:val="24"/>
          <w:lang w:val="en-US"/>
        </w:rPr>
        <w:t xml:space="preserve">. </w:t>
      </w:r>
      <w:r w:rsidR="005624A0" w:rsidRPr="00536132">
        <w:rPr>
          <w:rFonts w:ascii="Times New Roman" w:hAnsi="Times New Roman" w:cs="Times New Roman"/>
          <w:sz w:val="24"/>
          <w:szCs w:val="24"/>
          <w:lang w:val="en-US"/>
        </w:rPr>
        <w:t xml:space="preserve">Table 7 summarizes the statistical indexes for the discriminant function obtained for the variable </w:t>
      </w:r>
      <w:r w:rsidR="00FC428A" w:rsidRPr="00536132">
        <w:rPr>
          <w:rFonts w:ascii="Times New Roman" w:hAnsi="Times New Roman" w:cs="Times New Roman"/>
          <w:sz w:val="24"/>
          <w:szCs w:val="24"/>
          <w:lang w:val="en-US"/>
        </w:rPr>
        <w:t>“</w:t>
      </w:r>
      <w:r w:rsidR="00FC428A" w:rsidRPr="00536132">
        <w:rPr>
          <w:rFonts w:ascii="Times New Roman" w:hAnsi="Times New Roman" w:cs="Times New Roman"/>
          <w:i/>
          <w:sz w:val="24"/>
          <w:szCs w:val="24"/>
          <w:lang w:val="en-US"/>
        </w:rPr>
        <w:t>overall HRQoL</w:t>
      </w:r>
      <w:r w:rsidR="00226D83" w:rsidRPr="00536132">
        <w:rPr>
          <w:rFonts w:ascii="Times New Roman" w:hAnsi="Times New Roman" w:cs="Times New Roman"/>
          <w:sz w:val="24"/>
          <w:szCs w:val="24"/>
          <w:lang w:val="en-US"/>
        </w:rPr>
        <w:t>” (</w:t>
      </w:r>
      <w:r w:rsidR="00522C9B" w:rsidRPr="00536132">
        <w:rPr>
          <w:rFonts w:ascii="Times New Roman" w:hAnsi="Times New Roman" w:cs="Times New Roman"/>
          <w:sz w:val="24"/>
          <w:szCs w:val="24"/>
          <w:lang w:val="en-US"/>
        </w:rPr>
        <w:t xml:space="preserve">Box </w:t>
      </w:r>
      <w:r w:rsidR="00226D83" w:rsidRPr="00536132">
        <w:rPr>
          <w:rFonts w:ascii="Times New Roman" w:hAnsi="Times New Roman" w:cs="Times New Roman"/>
          <w:i/>
          <w:sz w:val="24"/>
          <w:szCs w:val="24"/>
          <w:lang w:val="en-US"/>
        </w:rPr>
        <w:t>M</w:t>
      </w:r>
      <w:r w:rsidR="00372F43" w:rsidRPr="00536132">
        <w:rPr>
          <w:rFonts w:ascii="Times New Roman" w:hAnsi="Times New Roman" w:cs="Times New Roman"/>
          <w:sz w:val="24"/>
          <w:szCs w:val="24"/>
          <w:lang w:val="en-US"/>
        </w:rPr>
        <w:t>=</w:t>
      </w:r>
      <w:r w:rsidR="00226D83" w:rsidRPr="00536132">
        <w:rPr>
          <w:rFonts w:ascii="Times New Roman" w:hAnsi="Times New Roman" w:cs="Times New Roman"/>
          <w:sz w:val="24"/>
          <w:szCs w:val="24"/>
          <w:lang w:val="en-US"/>
        </w:rPr>
        <w:t xml:space="preserve">11.270; </w:t>
      </w:r>
      <w:r w:rsidR="00226D83" w:rsidRPr="00536132">
        <w:rPr>
          <w:rFonts w:ascii="Times New Roman" w:hAnsi="Times New Roman" w:cs="Times New Roman"/>
          <w:i/>
          <w:sz w:val="24"/>
          <w:szCs w:val="24"/>
          <w:lang w:val="en-US"/>
        </w:rPr>
        <w:t>p</w:t>
      </w:r>
      <w:r w:rsidR="00372F43" w:rsidRPr="00536132">
        <w:rPr>
          <w:rFonts w:ascii="Times New Roman" w:hAnsi="Times New Roman" w:cs="Times New Roman"/>
          <w:sz w:val="24"/>
          <w:szCs w:val="24"/>
          <w:lang w:val="en-US"/>
        </w:rPr>
        <w:t>=</w:t>
      </w:r>
      <w:r w:rsidR="00226D83" w:rsidRPr="00536132">
        <w:rPr>
          <w:rFonts w:ascii="Times New Roman" w:hAnsi="Times New Roman" w:cs="Times New Roman"/>
          <w:sz w:val="24"/>
          <w:szCs w:val="24"/>
          <w:lang w:val="en-US"/>
        </w:rPr>
        <w:t>.014).</w:t>
      </w:r>
    </w:p>
    <w:p w:rsidR="00372F43" w:rsidRDefault="00372F43" w:rsidP="00536132">
      <w:pPr>
        <w:spacing w:after="0" w:line="240" w:lineRule="auto"/>
        <w:ind w:right="-143"/>
        <w:jc w:val="both"/>
        <w:rPr>
          <w:rFonts w:ascii="Times New Roman" w:hAnsi="Times New Roman" w:cs="Times New Roman"/>
          <w:b/>
          <w:sz w:val="24"/>
          <w:szCs w:val="24"/>
          <w:lang w:val="en-US"/>
        </w:rPr>
      </w:pPr>
    </w:p>
    <w:p w:rsidR="00DC234A" w:rsidRDefault="00DC234A" w:rsidP="00DC234A">
      <w:pPr>
        <w:spacing w:after="0" w:line="240" w:lineRule="auto"/>
        <w:ind w:firstLine="708"/>
        <w:jc w:val="both"/>
        <w:rPr>
          <w:rFonts w:ascii="Times New Roman" w:hAnsi="Times New Roman" w:cs="Times New Roman"/>
          <w:b/>
          <w:i/>
          <w:sz w:val="24"/>
          <w:szCs w:val="24"/>
          <w:lang w:val="en-US"/>
        </w:rPr>
      </w:pPr>
      <w:r w:rsidRPr="00DC234A">
        <w:rPr>
          <w:rFonts w:ascii="Times New Roman" w:hAnsi="Times New Roman" w:cs="Times New Roman"/>
          <w:b/>
          <w:i/>
          <w:sz w:val="24"/>
          <w:szCs w:val="24"/>
          <w:lang w:val="en-US"/>
        </w:rPr>
        <w:t>(I</w:t>
      </w:r>
      <w:r>
        <w:rPr>
          <w:rFonts w:ascii="Times New Roman" w:hAnsi="Times New Roman" w:cs="Times New Roman"/>
          <w:b/>
          <w:i/>
          <w:sz w:val="24"/>
          <w:szCs w:val="24"/>
          <w:lang w:val="en-US"/>
        </w:rPr>
        <w:t>nsert Table 6</w:t>
      </w:r>
      <w:r w:rsidRPr="00DC234A">
        <w:rPr>
          <w:rFonts w:ascii="Times New Roman" w:hAnsi="Times New Roman" w:cs="Times New Roman"/>
          <w:b/>
          <w:i/>
          <w:sz w:val="24"/>
          <w:szCs w:val="24"/>
          <w:lang w:val="en-US"/>
        </w:rPr>
        <w:t>)</w:t>
      </w:r>
    </w:p>
    <w:p w:rsidR="00DC234A" w:rsidRPr="00DC234A" w:rsidRDefault="00DC234A" w:rsidP="00DC234A">
      <w:pPr>
        <w:spacing w:after="0" w:line="240" w:lineRule="auto"/>
        <w:ind w:firstLine="708"/>
        <w:jc w:val="both"/>
        <w:rPr>
          <w:rFonts w:ascii="Times New Roman" w:hAnsi="Times New Roman" w:cs="Times New Roman"/>
          <w:b/>
          <w:i/>
          <w:sz w:val="24"/>
          <w:szCs w:val="24"/>
          <w:lang w:val="en-US"/>
        </w:rPr>
      </w:pPr>
    </w:p>
    <w:p w:rsidR="00DC234A" w:rsidRPr="00DC234A" w:rsidRDefault="00DC234A" w:rsidP="00DC234A">
      <w:pPr>
        <w:spacing w:after="0" w:line="240" w:lineRule="auto"/>
        <w:ind w:firstLine="708"/>
        <w:jc w:val="both"/>
        <w:rPr>
          <w:rFonts w:ascii="Times New Roman" w:hAnsi="Times New Roman" w:cs="Times New Roman"/>
          <w:b/>
          <w:i/>
          <w:sz w:val="24"/>
          <w:szCs w:val="24"/>
          <w:lang w:val="en-US"/>
        </w:rPr>
      </w:pPr>
      <w:r w:rsidRPr="00DC234A">
        <w:rPr>
          <w:rFonts w:ascii="Times New Roman" w:hAnsi="Times New Roman" w:cs="Times New Roman"/>
          <w:b/>
          <w:i/>
          <w:sz w:val="24"/>
          <w:szCs w:val="24"/>
          <w:lang w:val="en-US"/>
        </w:rPr>
        <w:t>(I</w:t>
      </w:r>
      <w:r>
        <w:rPr>
          <w:rFonts w:ascii="Times New Roman" w:hAnsi="Times New Roman" w:cs="Times New Roman"/>
          <w:b/>
          <w:i/>
          <w:sz w:val="24"/>
          <w:szCs w:val="24"/>
          <w:lang w:val="en-US"/>
        </w:rPr>
        <w:t>nsert Table 7</w:t>
      </w:r>
      <w:r w:rsidRPr="00DC234A">
        <w:rPr>
          <w:rFonts w:ascii="Times New Roman" w:hAnsi="Times New Roman" w:cs="Times New Roman"/>
          <w:b/>
          <w:i/>
          <w:sz w:val="24"/>
          <w:szCs w:val="24"/>
          <w:lang w:val="en-US"/>
        </w:rPr>
        <w:t>)</w:t>
      </w:r>
    </w:p>
    <w:p w:rsidR="00DC234A" w:rsidRPr="00536132" w:rsidRDefault="00DC234A" w:rsidP="00536132">
      <w:pPr>
        <w:spacing w:after="0" w:line="240" w:lineRule="auto"/>
        <w:ind w:right="-143"/>
        <w:jc w:val="both"/>
        <w:rPr>
          <w:rFonts w:ascii="Times New Roman" w:hAnsi="Times New Roman" w:cs="Times New Roman"/>
          <w:b/>
          <w:sz w:val="24"/>
          <w:szCs w:val="24"/>
          <w:lang w:val="en-US"/>
        </w:rPr>
      </w:pPr>
    </w:p>
    <w:p w:rsidR="00214AFF" w:rsidRDefault="00372F43" w:rsidP="00536132">
      <w:pPr>
        <w:spacing w:after="0" w:line="240" w:lineRule="auto"/>
        <w:ind w:right="-143"/>
        <w:jc w:val="both"/>
        <w:rPr>
          <w:rFonts w:ascii="Times New Roman" w:hAnsi="Times New Roman" w:cs="Times New Roman"/>
          <w:b/>
          <w:sz w:val="24"/>
          <w:szCs w:val="24"/>
          <w:lang w:val="en-US"/>
        </w:rPr>
      </w:pPr>
      <w:r w:rsidRPr="00536132">
        <w:rPr>
          <w:rFonts w:ascii="Times New Roman" w:hAnsi="Times New Roman" w:cs="Times New Roman"/>
          <w:b/>
          <w:sz w:val="24"/>
          <w:szCs w:val="24"/>
          <w:lang w:val="en-US"/>
        </w:rPr>
        <w:t>DISCUSSION</w:t>
      </w:r>
    </w:p>
    <w:p w:rsidR="0068019B" w:rsidRPr="00536132" w:rsidRDefault="0068019B" w:rsidP="00536132">
      <w:pPr>
        <w:spacing w:after="0" w:line="240" w:lineRule="auto"/>
        <w:ind w:right="-143"/>
        <w:jc w:val="both"/>
        <w:rPr>
          <w:rFonts w:ascii="Times New Roman" w:hAnsi="Times New Roman" w:cs="Times New Roman"/>
          <w:sz w:val="24"/>
          <w:szCs w:val="24"/>
          <w:lang w:val="en-US"/>
        </w:rPr>
      </w:pPr>
    </w:p>
    <w:p w:rsidR="009C4921" w:rsidRPr="00536132" w:rsidRDefault="00FC7230" w:rsidP="00536132">
      <w:pPr>
        <w:spacing w:after="0" w:line="240" w:lineRule="auto"/>
        <w:ind w:firstLine="708"/>
        <w:jc w:val="both"/>
        <w:rPr>
          <w:rFonts w:ascii="Times New Roman" w:eastAsia="Arial Unicode MS" w:hAnsi="Times New Roman" w:cs="Times New Roman"/>
          <w:sz w:val="24"/>
          <w:szCs w:val="24"/>
          <w:shd w:val="clear" w:color="auto" w:fill="FFFFFF"/>
          <w:lang w:val="en-US"/>
        </w:rPr>
      </w:pPr>
      <w:r w:rsidRPr="00536132">
        <w:rPr>
          <w:rFonts w:ascii="Times New Roman" w:hAnsi="Times New Roman" w:cs="Times New Roman"/>
          <w:sz w:val="24"/>
          <w:szCs w:val="24"/>
          <w:lang w:val="en-US"/>
        </w:rPr>
        <w:t xml:space="preserve">This study was </w:t>
      </w:r>
      <w:r w:rsidR="009C4921" w:rsidRPr="00536132">
        <w:rPr>
          <w:rFonts w:ascii="Times New Roman" w:hAnsi="Times New Roman" w:cs="Times New Roman"/>
          <w:sz w:val="24"/>
          <w:szCs w:val="24"/>
          <w:lang w:val="en-US"/>
        </w:rPr>
        <w:t>designed as a twofold exploratory investigation</w:t>
      </w:r>
      <w:r w:rsidRPr="00536132">
        <w:rPr>
          <w:rFonts w:ascii="Times New Roman" w:hAnsi="Times New Roman" w:cs="Times New Roman"/>
          <w:sz w:val="24"/>
          <w:szCs w:val="24"/>
          <w:lang w:val="en-US"/>
        </w:rPr>
        <w:t xml:space="preserve">. Firstly, it was aimed </w:t>
      </w:r>
      <w:r w:rsidRPr="00536132">
        <w:rPr>
          <w:rFonts w:ascii="Times New Roman" w:eastAsia="Arial Unicode MS" w:hAnsi="Times New Roman" w:cs="Times New Roman"/>
          <w:sz w:val="24"/>
          <w:szCs w:val="24"/>
          <w:shd w:val="clear" w:color="auto" w:fill="FFFFFF"/>
          <w:lang w:val="en-US"/>
        </w:rPr>
        <w:t>to describe PSS</w:t>
      </w:r>
      <w:r w:rsidR="002A3DF1" w:rsidRPr="00536132">
        <w:rPr>
          <w:rFonts w:ascii="Times New Roman" w:eastAsia="Arial Unicode MS" w:hAnsi="Times New Roman" w:cs="Times New Roman"/>
          <w:sz w:val="24"/>
          <w:szCs w:val="24"/>
          <w:shd w:val="clear" w:color="auto" w:fill="FFFFFF"/>
          <w:lang w:val="en-US"/>
        </w:rPr>
        <w:t>, coping</w:t>
      </w:r>
      <w:r w:rsidRPr="00536132">
        <w:rPr>
          <w:rFonts w:ascii="Times New Roman" w:eastAsia="Arial Unicode MS" w:hAnsi="Times New Roman" w:cs="Times New Roman"/>
          <w:sz w:val="24"/>
          <w:szCs w:val="24"/>
          <w:shd w:val="clear" w:color="auto" w:fill="FFFFFF"/>
          <w:lang w:val="en-US"/>
        </w:rPr>
        <w:t xml:space="preserve"> and HRQoL of adolescent’s survivors of childhood cancer; and secondly; to test the relationship between </w:t>
      </w:r>
      <w:r w:rsidR="00FC428A" w:rsidRPr="00536132">
        <w:rPr>
          <w:rFonts w:ascii="Times New Roman" w:eastAsia="Arial Unicode MS" w:hAnsi="Times New Roman" w:cs="Times New Roman"/>
          <w:sz w:val="24"/>
          <w:szCs w:val="24"/>
          <w:shd w:val="clear" w:color="auto" w:fill="FFFFFF"/>
          <w:lang w:val="en-US"/>
        </w:rPr>
        <w:t>overall</w:t>
      </w:r>
      <w:r w:rsidRPr="00536132">
        <w:rPr>
          <w:rFonts w:ascii="Times New Roman" w:eastAsia="Arial Unicode MS" w:hAnsi="Times New Roman" w:cs="Times New Roman"/>
          <w:sz w:val="24"/>
          <w:szCs w:val="24"/>
          <w:shd w:val="clear" w:color="auto" w:fill="FFFFFF"/>
          <w:lang w:val="en-US"/>
        </w:rPr>
        <w:t xml:space="preserve"> HRQoL outcomes in survivorship and some protective factors </w:t>
      </w:r>
      <w:r w:rsidR="009076B5" w:rsidRPr="00536132">
        <w:rPr>
          <w:rFonts w:ascii="Times New Roman" w:eastAsia="Arial Unicode MS" w:hAnsi="Times New Roman" w:cs="Times New Roman"/>
          <w:sz w:val="24"/>
          <w:szCs w:val="24"/>
          <w:shd w:val="clear" w:color="auto" w:fill="FFFFFF"/>
          <w:lang w:val="en-US"/>
        </w:rPr>
        <w:t xml:space="preserve">during treatment </w:t>
      </w:r>
      <w:r w:rsidRPr="00536132">
        <w:rPr>
          <w:rFonts w:ascii="Times New Roman" w:eastAsia="Arial Unicode MS" w:hAnsi="Times New Roman" w:cs="Times New Roman"/>
          <w:sz w:val="24"/>
          <w:szCs w:val="24"/>
          <w:shd w:val="clear" w:color="auto" w:fill="FFFFFF"/>
          <w:lang w:val="en-US"/>
        </w:rPr>
        <w:t>(coping strategi</w:t>
      </w:r>
      <w:r w:rsidR="009076B5" w:rsidRPr="00536132">
        <w:rPr>
          <w:rFonts w:ascii="Times New Roman" w:eastAsia="Arial Unicode MS" w:hAnsi="Times New Roman" w:cs="Times New Roman"/>
          <w:sz w:val="24"/>
          <w:szCs w:val="24"/>
          <w:shd w:val="clear" w:color="auto" w:fill="FFFFFF"/>
          <w:lang w:val="en-US"/>
        </w:rPr>
        <w:t xml:space="preserve">es </w:t>
      </w:r>
      <w:r w:rsidRPr="00536132">
        <w:rPr>
          <w:rFonts w:ascii="Times New Roman" w:eastAsia="Arial Unicode MS" w:hAnsi="Times New Roman" w:cs="Times New Roman"/>
          <w:sz w:val="24"/>
          <w:szCs w:val="24"/>
          <w:shd w:val="clear" w:color="auto" w:fill="FFFFFF"/>
          <w:lang w:val="en-US"/>
        </w:rPr>
        <w:t xml:space="preserve">and </w:t>
      </w:r>
      <w:r w:rsidR="009076B5" w:rsidRPr="00536132">
        <w:rPr>
          <w:rFonts w:ascii="Times New Roman" w:eastAsia="Arial Unicode MS" w:hAnsi="Times New Roman" w:cs="Times New Roman"/>
          <w:sz w:val="24"/>
          <w:szCs w:val="24"/>
          <w:shd w:val="clear" w:color="auto" w:fill="FFFFFF"/>
          <w:lang w:val="en-US"/>
        </w:rPr>
        <w:t xml:space="preserve">specially </w:t>
      </w:r>
      <w:r w:rsidRPr="00536132">
        <w:rPr>
          <w:rFonts w:ascii="Times New Roman" w:eastAsia="Arial Unicode MS" w:hAnsi="Times New Roman" w:cs="Times New Roman"/>
          <w:sz w:val="24"/>
          <w:szCs w:val="24"/>
          <w:shd w:val="clear" w:color="auto" w:fill="FFFFFF"/>
          <w:lang w:val="en-US"/>
        </w:rPr>
        <w:t>PSS)</w:t>
      </w:r>
      <w:r w:rsidR="00B931D2" w:rsidRPr="00536132">
        <w:rPr>
          <w:rFonts w:ascii="Times New Roman" w:eastAsia="Arial Unicode MS" w:hAnsi="Times New Roman" w:cs="Times New Roman"/>
          <w:sz w:val="24"/>
          <w:szCs w:val="24"/>
          <w:shd w:val="clear" w:color="auto" w:fill="FFFFFF"/>
          <w:lang w:val="en-US"/>
        </w:rPr>
        <w:t>,</w:t>
      </w:r>
      <w:r w:rsidR="00FC428A" w:rsidRPr="00536132">
        <w:rPr>
          <w:rFonts w:ascii="Times New Roman" w:eastAsia="Arial Unicode MS" w:hAnsi="Times New Roman" w:cs="Times New Roman"/>
          <w:sz w:val="24"/>
          <w:szCs w:val="24"/>
          <w:shd w:val="clear" w:color="auto" w:fill="FFFFFF"/>
          <w:lang w:val="en-US"/>
        </w:rPr>
        <w:t xml:space="preserve"> as pro</w:t>
      </w:r>
      <w:bookmarkStart w:id="0" w:name="_GoBack"/>
      <w:bookmarkEnd w:id="0"/>
      <w:r w:rsidR="00FC428A" w:rsidRPr="00536132">
        <w:rPr>
          <w:rFonts w:ascii="Times New Roman" w:eastAsia="Arial Unicode MS" w:hAnsi="Times New Roman" w:cs="Times New Roman"/>
          <w:sz w:val="24"/>
          <w:szCs w:val="24"/>
          <w:shd w:val="clear" w:color="auto" w:fill="FFFFFF"/>
          <w:lang w:val="en-US"/>
        </w:rPr>
        <w:t>posed by the model of Castellano and colleagues</w:t>
      </w:r>
      <w:r w:rsidR="00BD40BA">
        <w:rPr>
          <w:rFonts w:ascii="Times New Roman" w:eastAsia="Arial Unicode MS" w:hAnsi="Times New Roman" w:cs="Times New Roman"/>
          <w:sz w:val="24"/>
          <w:szCs w:val="24"/>
          <w:shd w:val="clear" w:color="auto" w:fill="FFFFFF"/>
          <w:lang w:val="en-US"/>
        </w:rPr>
        <w:t xml:space="preserve"> (Castellano et al., </w:t>
      </w:r>
      <w:r w:rsidR="00BD40BA" w:rsidRPr="00BD40BA">
        <w:rPr>
          <w:rFonts w:ascii="Times New Roman" w:eastAsia="Arial Unicode MS" w:hAnsi="Times New Roman" w:cs="Times New Roman"/>
          <w:i/>
          <w:sz w:val="24"/>
          <w:szCs w:val="24"/>
          <w:shd w:val="clear" w:color="auto" w:fill="FFFFFF"/>
          <w:lang w:val="en-US"/>
        </w:rPr>
        <w:t>in press</w:t>
      </w:r>
      <w:r w:rsidR="00BD40BA">
        <w:rPr>
          <w:rFonts w:ascii="Times New Roman" w:eastAsia="Arial Unicode MS" w:hAnsi="Times New Roman" w:cs="Times New Roman"/>
          <w:sz w:val="24"/>
          <w:szCs w:val="24"/>
          <w:shd w:val="clear" w:color="auto" w:fill="FFFFFF"/>
          <w:lang w:val="en-US"/>
        </w:rPr>
        <w:t>)</w:t>
      </w:r>
      <w:r w:rsidRPr="00536132">
        <w:rPr>
          <w:rFonts w:ascii="Times New Roman" w:eastAsia="Arial Unicode MS" w:hAnsi="Times New Roman" w:cs="Times New Roman"/>
          <w:sz w:val="24"/>
          <w:szCs w:val="24"/>
          <w:shd w:val="clear" w:color="auto" w:fill="FFFFFF"/>
          <w:lang w:val="en-US"/>
        </w:rPr>
        <w:t>.</w:t>
      </w:r>
      <w:r w:rsidR="009076B5" w:rsidRPr="00536132">
        <w:rPr>
          <w:rFonts w:ascii="Times New Roman" w:eastAsia="Arial Unicode MS" w:hAnsi="Times New Roman" w:cs="Times New Roman"/>
          <w:sz w:val="24"/>
          <w:szCs w:val="24"/>
          <w:shd w:val="clear" w:color="auto" w:fill="FFFFFF"/>
          <w:lang w:val="en-US"/>
        </w:rPr>
        <w:t xml:space="preserve"> </w:t>
      </w:r>
    </w:p>
    <w:p w:rsidR="00D814EE" w:rsidRPr="00536132" w:rsidRDefault="005624A0" w:rsidP="00536132">
      <w:pPr>
        <w:spacing w:after="0" w:line="240" w:lineRule="auto"/>
        <w:ind w:firstLine="708"/>
        <w:jc w:val="both"/>
        <w:rPr>
          <w:rFonts w:ascii="Times New Roman" w:eastAsia="Arial Unicode MS" w:hAnsi="Times New Roman" w:cs="Times New Roman"/>
          <w:sz w:val="24"/>
          <w:szCs w:val="24"/>
          <w:shd w:val="clear" w:color="auto" w:fill="FFFFFF"/>
          <w:lang w:val="en-US"/>
        </w:rPr>
      </w:pPr>
      <w:r w:rsidRPr="00536132">
        <w:rPr>
          <w:rFonts w:ascii="Times New Roman" w:eastAsia="Arial Unicode MS" w:hAnsi="Times New Roman" w:cs="Times New Roman"/>
          <w:sz w:val="24"/>
          <w:szCs w:val="24"/>
          <w:shd w:val="clear" w:color="auto" w:fill="FFFFFF"/>
          <w:lang w:val="en-US"/>
        </w:rPr>
        <w:t xml:space="preserve">Globally, regarding </w:t>
      </w:r>
      <w:r w:rsidR="009076B5" w:rsidRPr="00536132">
        <w:rPr>
          <w:rFonts w:ascii="Times New Roman" w:eastAsia="Arial Unicode MS" w:hAnsi="Times New Roman" w:cs="Times New Roman"/>
          <w:sz w:val="24"/>
          <w:szCs w:val="24"/>
          <w:shd w:val="clear" w:color="auto" w:fill="FFFFFF"/>
          <w:lang w:val="en-US"/>
        </w:rPr>
        <w:t xml:space="preserve">the former objective, </w:t>
      </w:r>
      <w:r w:rsidR="00FC7230" w:rsidRPr="00536132">
        <w:rPr>
          <w:rFonts w:ascii="Times New Roman" w:eastAsia="Arial Unicode MS" w:hAnsi="Times New Roman" w:cs="Times New Roman"/>
          <w:sz w:val="24"/>
          <w:szCs w:val="24"/>
          <w:shd w:val="clear" w:color="auto" w:fill="FFFFFF"/>
          <w:lang w:val="en-US"/>
        </w:rPr>
        <w:t>survivors’ PSS seems satisfactory since mean scores are above 7 points f</w:t>
      </w:r>
      <w:r w:rsidR="00FC428A" w:rsidRPr="00536132">
        <w:rPr>
          <w:rFonts w:ascii="Times New Roman" w:eastAsia="Arial Unicode MS" w:hAnsi="Times New Roman" w:cs="Times New Roman"/>
          <w:sz w:val="24"/>
          <w:szCs w:val="24"/>
          <w:shd w:val="clear" w:color="auto" w:fill="FFFFFF"/>
          <w:lang w:val="en-US"/>
        </w:rPr>
        <w:t>or each person listed</w:t>
      </w:r>
      <w:r w:rsidR="00FC7230" w:rsidRPr="00536132">
        <w:rPr>
          <w:rFonts w:ascii="Times New Roman" w:eastAsia="Arial Unicode MS" w:hAnsi="Times New Roman" w:cs="Times New Roman"/>
          <w:sz w:val="24"/>
          <w:szCs w:val="24"/>
          <w:shd w:val="clear" w:color="auto" w:fill="FFFFFF"/>
          <w:lang w:val="en-US"/>
        </w:rPr>
        <w:t>, except for the informative support from friends</w:t>
      </w:r>
      <w:r w:rsidR="00842FCC" w:rsidRPr="00536132">
        <w:rPr>
          <w:rFonts w:ascii="Times New Roman" w:eastAsia="Arial Unicode MS" w:hAnsi="Times New Roman" w:cs="Times New Roman"/>
          <w:sz w:val="24"/>
          <w:szCs w:val="24"/>
          <w:shd w:val="clear" w:color="auto" w:fill="FFFFFF"/>
          <w:lang w:val="en-US"/>
        </w:rPr>
        <w:t xml:space="preserve"> and other relatives</w:t>
      </w:r>
      <w:r w:rsidR="00FC7230" w:rsidRPr="00536132">
        <w:rPr>
          <w:rFonts w:ascii="Times New Roman" w:eastAsia="Arial Unicode MS" w:hAnsi="Times New Roman" w:cs="Times New Roman"/>
          <w:sz w:val="24"/>
          <w:szCs w:val="24"/>
          <w:shd w:val="clear" w:color="auto" w:fill="FFFFFF"/>
          <w:lang w:val="en-US"/>
        </w:rPr>
        <w:t xml:space="preserve">. </w:t>
      </w:r>
      <w:r w:rsidR="00C1729E" w:rsidRPr="00536132">
        <w:rPr>
          <w:rFonts w:ascii="Times New Roman" w:eastAsia="Arial Unicode MS" w:hAnsi="Times New Roman" w:cs="Times New Roman"/>
          <w:sz w:val="24"/>
          <w:szCs w:val="24"/>
          <w:shd w:val="clear" w:color="auto" w:fill="FFFFFF"/>
          <w:lang w:val="en-US"/>
        </w:rPr>
        <w:t xml:space="preserve">It must be taken into account that </w:t>
      </w:r>
      <w:r w:rsidR="005F1B5F" w:rsidRPr="00536132">
        <w:rPr>
          <w:rFonts w:ascii="Times New Roman" w:eastAsia="Arial Unicode MS" w:hAnsi="Times New Roman" w:cs="Times New Roman"/>
          <w:sz w:val="24"/>
          <w:szCs w:val="24"/>
          <w:shd w:val="clear" w:color="auto" w:fill="FFFFFF"/>
          <w:lang w:val="en-US"/>
        </w:rPr>
        <w:t>in this developmental stage, peers</w:t>
      </w:r>
      <w:r w:rsidR="00C1729E" w:rsidRPr="00536132">
        <w:rPr>
          <w:rFonts w:ascii="Times New Roman" w:eastAsia="Arial Unicode MS" w:hAnsi="Times New Roman" w:cs="Times New Roman"/>
          <w:sz w:val="24"/>
          <w:szCs w:val="24"/>
          <w:shd w:val="clear" w:color="auto" w:fill="FFFFFF"/>
          <w:lang w:val="en-US"/>
        </w:rPr>
        <w:t xml:space="preserve"> are crucial </w:t>
      </w:r>
      <w:r w:rsidR="005F1B5F" w:rsidRPr="00536132">
        <w:rPr>
          <w:rFonts w:ascii="Times New Roman" w:eastAsia="Arial Unicode MS" w:hAnsi="Times New Roman" w:cs="Times New Roman"/>
          <w:sz w:val="24"/>
          <w:szCs w:val="24"/>
          <w:shd w:val="clear" w:color="auto" w:fill="FFFFFF"/>
          <w:lang w:val="en-US"/>
        </w:rPr>
        <w:t xml:space="preserve">and </w:t>
      </w:r>
      <w:r w:rsidR="006D7DF6" w:rsidRPr="00536132">
        <w:rPr>
          <w:rFonts w:ascii="Times New Roman" w:eastAsia="Arial Unicode MS" w:hAnsi="Times New Roman" w:cs="Times New Roman"/>
          <w:sz w:val="24"/>
          <w:szCs w:val="24"/>
          <w:shd w:val="clear" w:color="auto" w:fill="FFFFFF"/>
          <w:lang w:val="en-US"/>
        </w:rPr>
        <w:t>during</w:t>
      </w:r>
      <w:r w:rsidR="005F1B5F" w:rsidRPr="00536132">
        <w:rPr>
          <w:rFonts w:ascii="Times New Roman" w:eastAsia="Arial Unicode MS" w:hAnsi="Times New Roman" w:cs="Times New Roman"/>
          <w:sz w:val="24"/>
          <w:szCs w:val="24"/>
          <w:shd w:val="clear" w:color="auto" w:fill="FFFFFF"/>
          <w:lang w:val="en-US"/>
        </w:rPr>
        <w:t xml:space="preserve"> hospitalization they can serve as a link with the adolescent’s previous </w:t>
      </w:r>
      <w:r w:rsidR="006D7DF6" w:rsidRPr="00536132">
        <w:rPr>
          <w:rFonts w:ascii="Times New Roman" w:eastAsia="Arial Unicode MS" w:hAnsi="Times New Roman" w:cs="Times New Roman"/>
          <w:sz w:val="24"/>
          <w:szCs w:val="24"/>
          <w:shd w:val="clear" w:color="auto" w:fill="FFFFFF"/>
          <w:lang w:val="en-US"/>
        </w:rPr>
        <w:t xml:space="preserve">normal </w:t>
      </w:r>
      <w:r w:rsidR="005F1B5F" w:rsidRPr="00536132">
        <w:rPr>
          <w:rFonts w:ascii="Times New Roman" w:eastAsia="Arial Unicode MS" w:hAnsi="Times New Roman" w:cs="Times New Roman"/>
          <w:sz w:val="24"/>
          <w:szCs w:val="24"/>
          <w:shd w:val="clear" w:color="auto" w:fill="FFFFFF"/>
          <w:lang w:val="en-US"/>
        </w:rPr>
        <w:t xml:space="preserve">life outside the hospital. For this reason, more than providing </w:t>
      </w:r>
      <w:r w:rsidR="00842FCC" w:rsidRPr="00536132">
        <w:rPr>
          <w:rFonts w:ascii="Times New Roman" w:eastAsia="Arial Unicode MS" w:hAnsi="Times New Roman" w:cs="Times New Roman"/>
          <w:sz w:val="24"/>
          <w:szCs w:val="24"/>
          <w:shd w:val="clear" w:color="auto" w:fill="FFFFFF"/>
          <w:lang w:val="en-US"/>
        </w:rPr>
        <w:t xml:space="preserve">useful information </w:t>
      </w:r>
      <w:r w:rsidR="005F1B5F" w:rsidRPr="00536132">
        <w:rPr>
          <w:rFonts w:ascii="Times New Roman" w:eastAsia="Arial Unicode MS" w:hAnsi="Times New Roman" w:cs="Times New Roman"/>
          <w:sz w:val="24"/>
          <w:szCs w:val="24"/>
          <w:shd w:val="clear" w:color="auto" w:fill="FFFFFF"/>
          <w:lang w:val="en-US"/>
        </w:rPr>
        <w:t>to cope with cancer, friends could have a buffering effect</w:t>
      </w:r>
      <w:r w:rsidR="00372F43" w:rsidRPr="00536132">
        <w:rPr>
          <w:rFonts w:ascii="Times New Roman" w:eastAsia="Arial Unicode MS" w:hAnsi="Times New Roman" w:cs="Times New Roman"/>
          <w:sz w:val="24"/>
          <w:szCs w:val="24"/>
          <w:shd w:val="clear" w:color="auto" w:fill="FFFFFF"/>
          <w:lang w:val="en-US"/>
        </w:rPr>
        <w:t xml:space="preserve"> providing emotional support</w:t>
      </w:r>
      <w:r w:rsidR="0059741D" w:rsidRPr="00536132">
        <w:rPr>
          <w:rFonts w:ascii="Times New Roman" w:eastAsia="Arial Unicode MS" w:hAnsi="Times New Roman" w:cs="Times New Roman"/>
          <w:sz w:val="24"/>
          <w:szCs w:val="24"/>
          <w:shd w:val="clear" w:color="auto" w:fill="FFFFFF"/>
          <w:lang w:val="en-US"/>
        </w:rPr>
        <w:t xml:space="preserve"> </w:t>
      </w:r>
      <w:r w:rsidR="005F1B5F" w:rsidRPr="00536132">
        <w:rPr>
          <w:rFonts w:ascii="Times New Roman" w:eastAsia="Arial Unicode MS" w:hAnsi="Times New Roman" w:cs="Times New Roman"/>
          <w:sz w:val="24"/>
          <w:szCs w:val="24"/>
          <w:shd w:val="clear" w:color="auto" w:fill="FFFFFF"/>
          <w:lang w:val="en-US"/>
        </w:rPr>
        <w:t xml:space="preserve">and they could help the adolescent to disconnect from hospital routines and treatments. </w:t>
      </w:r>
      <w:r w:rsidR="00842FCC" w:rsidRPr="00536132">
        <w:rPr>
          <w:rFonts w:ascii="Times New Roman" w:eastAsia="Arial Unicode MS" w:hAnsi="Times New Roman" w:cs="Times New Roman"/>
          <w:sz w:val="24"/>
          <w:szCs w:val="24"/>
          <w:shd w:val="clear" w:color="auto" w:fill="FFFFFF"/>
          <w:lang w:val="en-US"/>
        </w:rPr>
        <w:t xml:space="preserve">A similar role could be attributed </w:t>
      </w:r>
      <w:r w:rsidR="00C1244D" w:rsidRPr="00536132">
        <w:rPr>
          <w:rFonts w:ascii="Times New Roman" w:eastAsia="Arial Unicode MS" w:hAnsi="Times New Roman" w:cs="Times New Roman"/>
          <w:sz w:val="24"/>
          <w:szCs w:val="24"/>
          <w:shd w:val="clear" w:color="auto" w:fill="FFFFFF"/>
          <w:lang w:val="en-US"/>
        </w:rPr>
        <w:t xml:space="preserve">to other relatives (e.g. cousins, grandparents, etc.). </w:t>
      </w:r>
      <w:r w:rsidR="009F3EBF" w:rsidRPr="00536132">
        <w:rPr>
          <w:rFonts w:ascii="Times New Roman" w:eastAsia="Arial Unicode MS" w:hAnsi="Times New Roman" w:cs="Times New Roman"/>
          <w:sz w:val="24"/>
          <w:szCs w:val="24"/>
          <w:shd w:val="clear" w:color="auto" w:fill="FFFFFF"/>
          <w:lang w:val="en-US"/>
        </w:rPr>
        <w:t>As pointed out in some reviews in the field</w:t>
      </w:r>
      <w:r w:rsidR="00BD40BA">
        <w:rPr>
          <w:rFonts w:ascii="Times New Roman" w:eastAsia="Arial Unicode MS" w:hAnsi="Times New Roman" w:cs="Times New Roman"/>
          <w:sz w:val="24"/>
          <w:szCs w:val="24"/>
          <w:shd w:val="clear" w:color="auto" w:fill="FFFFFF"/>
          <w:lang w:val="en-US"/>
        </w:rPr>
        <w:t xml:space="preserve"> (Bloom, 2008; van Horn &amp; Kautz, 2007)</w:t>
      </w:r>
      <w:r w:rsidR="00536522" w:rsidRPr="00536132">
        <w:rPr>
          <w:rFonts w:ascii="Times New Roman" w:eastAsia="Arial Unicode MS" w:hAnsi="Times New Roman" w:cs="Times New Roman"/>
          <w:sz w:val="24"/>
          <w:szCs w:val="24"/>
          <w:shd w:val="clear" w:color="auto" w:fill="FFFFFF"/>
          <w:lang w:val="en-US"/>
        </w:rPr>
        <w:t xml:space="preserve">, </w:t>
      </w:r>
      <w:r w:rsidR="0059741D" w:rsidRPr="00536132">
        <w:rPr>
          <w:rFonts w:ascii="Times New Roman" w:eastAsia="Arial Unicode MS" w:hAnsi="Times New Roman" w:cs="Times New Roman"/>
          <w:sz w:val="24"/>
          <w:szCs w:val="24"/>
          <w:shd w:val="clear" w:color="auto" w:fill="FFFFFF"/>
          <w:lang w:val="en-US"/>
        </w:rPr>
        <w:t xml:space="preserve">in our sample, </w:t>
      </w:r>
      <w:r w:rsidR="00536522" w:rsidRPr="00536132">
        <w:rPr>
          <w:rFonts w:ascii="Times New Roman" w:eastAsia="Arial Unicode MS" w:hAnsi="Times New Roman" w:cs="Times New Roman"/>
          <w:sz w:val="24"/>
          <w:szCs w:val="24"/>
          <w:shd w:val="clear" w:color="auto" w:fill="FFFFFF"/>
          <w:lang w:val="en-US"/>
        </w:rPr>
        <w:t xml:space="preserve">emotional </w:t>
      </w:r>
      <w:r w:rsidR="00FC7230" w:rsidRPr="00536132">
        <w:rPr>
          <w:rFonts w:ascii="Times New Roman" w:eastAsia="Arial Unicode MS" w:hAnsi="Times New Roman" w:cs="Times New Roman"/>
          <w:sz w:val="24"/>
          <w:szCs w:val="24"/>
          <w:shd w:val="clear" w:color="auto" w:fill="FFFFFF"/>
          <w:lang w:val="en-US"/>
        </w:rPr>
        <w:t>support was mainly provided by parents and other relatives and</w:t>
      </w:r>
      <w:r w:rsidRPr="00536132">
        <w:rPr>
          <w:rFonts w:ascii="Times New Roman" w:eastAsia="Arial Unicode MS" w:hAnsi="Times New Roman" w:cs="Times New Roman"/>
          <w:sz w:val="24"/>
          <w:szCs w:val="24"/>
          <w:shd w:val="clear" w:color="auto" w:fill="FFFFFF"/>
          <w:lang w:val="en-US"/>
        </w:rPr>
        <w:t>,</w:t>
      </w:r>
      <w:r w:rsidR="00FC7230" w:rsidRPr="00536132">
        <w:rPr>
          <w:rFonts w:ascii="Times New Roman" w:eastAsia="Arial Unicode MS" w:hAnsi="Times New Roman" w:cs="Times New Roman"/>
          <w:sz w:val="24"/>
          <w:szCs w:val="24"/>
          <w:shd w:val="clear" w:color="auto" w:fill="FFFFFF"/>
          <w:lang w:val="en-US"/>
        </w:rPr>
        <w:t xml:space="preserve"> with little difference</w:t>
      </w:r>
      <w:r w:rsidR="00C1729E" w:rsidRPr="00536132">
        <w:rPr>
          <w:rFonts w:ascii="Times New Roman" w:eastAsia="Arial Unicode MS" w:hAnsi="Times New Roman" w:cs="Times New Roman"/>
          <w:sz w:val="24"/>
          <w:szCs w:val="24"/>
          <w:shd w:val="clear" w:color="auto" w:fill="FFFFFF"/>
          <w:lang w:val="en-US"/>
        </w:rPr>
        <w:t>, by health providers</w:t>
      </w:r>
      <w:r w:rsidR="00FC7230" w:rsidRPr="00536132">
        <w:rPr>
          <w:rFonts w:ascii="Times New Roman" w:eastAsia="Arial Unicode MS" w:hAnsi="Times New Roman" w:cs="Times New Roman"/>
          <w:sz w:val="24"/>
          <w:szCs w:val="24"/>
          <w:shd w:val="clear" w:color="auto" w:fill="FFFFFF"/>
          <w:lang w:val="en-US"/>
        </w:rPr>
        <w:t xml:space="preserve"> </w:t>
      </w:r>
      <w:r w:rsidR="006D7DF6" w:rsidRPr="00536132">
        <w:rPr>
          <w:rFonts w:ascii="Times New Roman" w:eastAsia="Arial Unicode MS" w:hAnsi="Times New Roman" w:cs="Times New Roman"/>
          <w:sz w:val="24"/>
          <w:szCs w:val="24"/>
          <w:shd w:val="clear" w:color="auto" w:fill="FFFFFF"/>
          <w:lang w:val="en-US"/>
        </w:rPr>
        <w:t>during</w:t>
      </w:r>
      <w:r w:rsidR="00FC7230" w:rsidRPr="00536132">
        <w:rPr>
          <w:rFonts w:ascii="Times New Roman" w:eastAsia="Arial Unicode MS" w:hAnsi="Times New Roman" w:cs="Times New Roman"/>
          <w:sz w:val="24"/>
          <w:szCs w:val="24"/>
          <w:shd w:val="clear" w:color="auto" w:fill="FFFFFF"/>
          <w:lang w:val="en-US"/>
        </w:rPr>
        <w:t xml:space="preserve"> hospitalization. As expected, informative support was primarily covered by </w:t>
      </w:r>
      <w:r w:rsidR="006D7DF6" w:rsidRPr="00536132">
        <w:rPr>
          <w:rFonts w:ascii="Times New Roman" w:eastAsia="Arial Unicode MS" w:hAnsi="Times New Roman" w:cs="Times New Roman"/>
          <w:sz w:val="24"/>
          <w:szCs w:val="24"/>
          <w:shd w:val="clear" w:color="auto" w:fill="FFFFFF"/>
          <w:lang w:val="en-US"/>
        </w:rPr>
        <w:t xml:space="preserve">doctors </w:t>
      </w:r>
      <w:r w:rsidR="00FC7230" w:rsidRPr="00536132">
        <w:rPr>
          <w:rFonts w:ascii="Times New Roman" w:eastAsia="Arial Unicode MS" w:hAnsi="Times New Roman" w:cs="Times New Roman"/>
          <w:sz w:val="24"/>
          <w:szCs w:val="24"/>
          <w:shd w:val="clear" w:color="auto" w:fill="FFFFFF"/>
          <w:lang w:val="en-US"/>
        </w:rPr>
        <w:t>and</w:t>
      </w:r>
      <w:r w:rsidR="0059741D" w:rsidRPr="00536132">
        <w:rPr>
          <w:rFonts w:ascii="Times New Roman" w:eastAsia="Arial Unicode MS" w:hAnsi="Times New Roman" w:cs="Times New Roman"/>
          <w:sz w:val="24"/>
          <w:szCs w:val="24"/>
          <w:shd w:val="clear" w:color="auto" w:fill="FFFFFF"/>
          <w:lang w:val="en-US"/>
        </w:rPr>
        <w:t>,</w:t>
      </w:r>
      <w:r w:rsidR="00FC7230" w:rsidRPr="00536132">
        <w:rPr>
          <w:rFonts w:ascii="Times New Roman" w:eastAsia="Arial Unicode MS" w:hAnsi="Times New Roman" w:cs="Times New Roman"/>
          <w:sz w:val="24"/>
          <w:szCs w:val="24"/>
          <w:shd w:val="clear" w:color="auto" w:fill="FFFFFF"/>
          <w:lang w:val="en-US"/>
        </w:rPr>
        <w:t xml:space="preserve"> in a second front</w:t>
      </w:r>
      <w:r w:rsidR="0059741D" w:rsidRPr="00536132">
        <w:rPr>
          <w:rFonts w:ascii="Times New Roman" w:eastAsia="Arial Unicode MS" w:hAnsi="Times New Roman" w:cs="Times New Roman"/>
          <w:sz w:val="24"/>
          <w:szCs w:val="24"/>
          <w:shd w:val="clear" w:color="auto" w:fill="FFFFFF"/>
          <w:lang w:val="en-US"/>
        </w:rPr>
        <w:t>,</w:t>
      </w:r>
      <w:r w:rsidR="00FC7230" w:rsidRPr="00536132">
        <w:rPr>
          <w:rFonts w:ascii="Times New Roman" w:eastAsia="Arial Unicode MS" w:hAnsi="Times New Roman" w:cs="Times New Roman"/>
          <w:sz w:val="24"/>
          <w:szCs w:val="24"/>
          <w:shd w:val="clear" w:color="auto" w:fill="FFFFFF"/>
          <w:lang w:val="en-US"/>
        </w:rPr>
        <w:t xml:space="preserve"> </w:t>
      </w:r>
      <w:r w:rsidR="00F45C3C" w:rsidRPr="00536132">
        <w:rPr>
          <w:rFonts w:ascii="Times New Roman" w:eastAsia="Arial Unicode MS" w:hAnsi="Times New Roman" w:cs="Times New Roman"/>
          <w:sz w:val="24"/>
          <w:szCs w:val="24"/>
          <w:shd w:val="clear" w:color="auto" w:fill="FFFFFF"/>
          <w:lang w:val="en-US"/>
        </w:rPr>
        <w:t xml:space="preserve">by </w:t>
      </w:r>
      <w:r w:rsidR="00FC7230" w:rsidRPr="00536132">
        <w:rPr>
          <w:rFonts w:ascii="Times New Roman" w:eastAsia="Arial Unicode MS" w:hAnsi="Times New Roman" w:cs="Times New Roman"/>
          <w:sz w:val="24"/>
          <w:szCs w:val="24"/>
          <w:shd w:val="clear" w:color="auto" w:fill="FFFFFF"/>
          <w:lang w:val="en-US"/>
        </w:rPr>
        <w:t>other people</w:t>
      </w:r>
      <w:r w:rsidR="005F1B5F" w:rsidRPr="00536132">
        <w:rPr>
          <w:rFonts w:ascii="Times New Roman" w:eastAsia="Arial Unicode MS" w:hAnsi="Times New Roman" w:cs="Times New Roman"/>
          <w:sz w:val="24"/>
          <w:szCs w:val="24"/>
          <w:shd w:val="clear" w:color="auto" w:fill="FFFFFF"/>
          <w:lang w:val="en-US"/>
        </w:rPr>
        <w:t xml:space="preserve"> (</w:t>
      </w:r>
      <w:r w:rsidR="0059741D" w:rsidRPr="00536132">
        <w:rPr>
          <w:rFonts w:ascii="Times New Roman" w:eastAsia="Arial Unicode MS" w:hAnsi="Times New Roman" w:cs="Times New Roman"/>
          <w:sz w:val="24"/>
          <w:szCs w:val="24"/>
          <w:shd w:val="clear" w:color="auto" w:fill="FFFFFF"/>
          <w:lang w:val="en-US"/>
        </w:rPr>
        <w:t xml:space="preserve">5 cases mentioned </w:t>
      </w:r>
      <w:r w:rsidR="005F1B5F" w:rsidRPr="00536132">
        <w:rPr>
          <w:rFonts w:ascii="Times New Roman" w:eastAsia="Arial Unicode MS" w:hAnsi="Times New Roman" w:cs="Times New Roman"/>
          <w:sz w:val="24"/>
          <w:szCs w:val="24"/>
          <w:shd w:val="clear" w:color="auto" w:fill="FFFFFF"/>
          <w:lang w:val="en-US"/>
        </w:rPr>
        <w:t>social worke</w:t>
      </w:r>
      <w:r w:rsidR="00F45C3C" w:rsidRPr="00536132">
        <w:rPr>
          <w:rFonts w:ascii="Times New Roman" w:eastAsia="Arial Unicode MS" w:hAnsi="Times New Roman" w:cs="Times New Roman"/>
          <w:sz w:val="24"/>
          <w:szCs w:val="24"/>
          <w:shd w:val="clear" w:color="auto" w:fill="FFFFFF"/>
          <w:lang w:val="en-US"/>
        </w:rPr>
        <w:t xml:space="preserve">rs, teachers and psychologists), </w:t>
      </w:r>
      <w:r w:rsidR="00FC7230" w:rsidRPr="00536132">
        <w:rPr>
          <w:rFonts w:ascii="Times New Roman" w:eastAsia="Arial Unicode MS" w:hAnsi="Times New Roman" w:cs="Times New Roman"/>
          <w:sz w:val="24"/>
          <w:szCs w:val="24"/>
          <w:shd w:val="clear" w:color="auto" w:fill="FFFFFF"/>
          <w:lang w:val="en-US"/>
        </w:rPr>
        <w:t>parent</w:t>
      </w:r>
      <w:r w:rsidR="00536522" w:rsidRPr="00536132">
        <w:rPr>
          <w:rFonts w:ascii="Times New Roman" w:eastAsia="Arial Unicode MS" w:hAnsi="Times New Roman" w:cs="Times New Roman"/>
          <w:sz w:val="24"/>
          <w:szCs w:val="24"/>
          <w:shd w:val="clear" w:color="auto" w:fill="FFFFFF"/>
          <w:lang w:val="en-US"/>
        </w:rPr>
        <w:t>s</w:t>
      </w:r>
      <w:r w:rsidR="00F45C3C" w:rsidRPr="00536132">
        <w:rPr>
          <w:rFonts w:ascii="Times New Roman" w:eastAsia="Arial Unicode MS" w:hAnsi="Times New Roman" w:cs="Times New Roman"/>
          <w:sz w:val="24"/>
          <w:szCs w:val="24"/>
          <w:shd w:val="clear" w:color="auto" w:fill="FFFFFF"/>
          <w:lang w:val="en-US"/>
        </w:rPr>
        <w:t xml:space="preserve"> and nurses</w:t>
      </w:r>
      <w:r w:rsidR="00FC7230" w:rsidRPr="00536132">
        <w:rPr>
          <w:rFonts w:ascii="Times New Roman" w:eastAsia="Arial Unicode MS" w:hAnsi="Times New Roman" w:cs="Times New Roman"/>
          <w:sz w:val="24"/>
          <w:szCs w:val="24"/>
          <w:shd w:val="clear" w:color="auto" w:fill="FFFFFF"/>
          <w:lang w:val="en-US"/>
        </w:rPr>
        <w:t xml:space="preserve">. </w:t>
      </w:r>
      <w:r w:rsidR="009076B5" w:rsidRPr="00536132">
        <w:rPr>
          <w:rFonts w:ascii="Times New Roman" w:eastAsia="Arial Unicode MS" w:hAnsi="Times New Roman" w:cs="Times New Roman"/>
          <w:sz w:val="24"/>
          <w:szCs w:val="24"/>
          <w:shd w:val="clear" w:color="auto" w:fill="FFFFFF"/>
          <w:lang w:val="en-US"/>
        </w:rPr>
        <w:t>These results agree with previous studies</w:t>
      </w:r>
      <w:r w:rsidR="00BD40BA">
        <w:rPr>
          <w:rFonts w:ascii="Times New Roman" w:eastAsia="Arial Unicode MS" w:hAnsi="Times New Roman" w:cs="Times New Roman"/>
          <w:sz w:val="24"/>
          <w:szCs w:val="24"/>
          <w:shd w:val="clear" w:color="auto" w:fill="FFFFFF"/>
          <w:lang w:val="en-US"/>
        </w:rPr>
        <w:t xml:space="preserve"> (Arora, 2003; Haluska et al., 2002; Stewart, 1995)</w:t>
      </w:r>
      <w:r w:rsidR="009076B5" w:rsidRPr="00536132">
        <w:rPr>
          <w:rFonts w:ascii="Times New Roman" w:eastAsia="Arial Unicode MS" w:hAnsi="Times New Roman" w:cs="Times New Roman"/>
          <w:sz w:val="24"/>
          <w:szCs w:val="24"/>
          <w:shd w:val="clear" w:color="auto" w:fill="FFFFFF"/>
          <w:lang w:val="en-US"/>
        </w:rPr>
        <w:t>.</w:t>
      </w:r>
      <w:r w:rsidR="00B931D2" w:rsidRPr="00536132">
        <w:rPr>
          <w:rFonts w:ascii="Times New Roman" w:eastAsia="Arial Unicode MS" w:hAnsi="Times New Roman" w:cs="Times New Roman"/>
          <w:sz w:val="24"/>
          <w:szCs w:val="24"/>
          <w:shd w:val="clear" w:color="auto" w:fill="FFFFFF"/>
          <w:lang w:val="en-US"/>
        </w:rPr>
        <w:t xml:space="preserve"> </w:t>
      </w:r>
      <w:r w:rsidR="00D84B53" w:rsidRPr="00536132">
        <w:rPr>
          <w:rFonts w:ascii="Times New Roman" w:eastAsia="Arial Unicode MS" w:hAnsi="Times New Roman" w:cs="Times New Roman"/>
          <w:sz w:val="24"/>
          <w:szCs w:val="24"/>
          <w:shd w:val="clear" w:color="auto" w:fill="FFFFFF"/>
          <w:lang w:val="en-US"/>
        </w:rPr>
        <w:t>Nurses spend a lot of time taking care of patients and trying to establish boundaries to facilitate compliance and adherence to treatment</w:t>
      </w:r>
      <w:r w:rsidR="0059741D" w:rsidRPr="00536132">
        <w:rPr>
          <w:rFonts w:ascii="Times New Roman" w:eastAsia="Arial Unicode MS" w:hAnsi="Times New Roman" w:cs="Times New Roman"/>
          <w:sz w:val="24"/>
          <w:szCs w:val="24"/>
          <w:shd w:val="clear" w:color="auto" w:fill="FFFFFF"/>
          <w:lang w:val="en-US"/>
        </w:rPr>
        <w:t>s</w:t>
      </w:r>
      <w:r w:rsidR="00BD40BA">
        <w:rPr>
          <w:rFonts w:ascii="Times New Roman" w:eastAsia="Arial Unicode MS" w:hAnsi="Times New Roman" w:cs="Times New Roman"/>
          <w:sz w:val="24"/>
          <w:szCs w:val="24"/>
          <w:shd w:val="clear" w:color="auto" w:fill="FFFFFF"/>
          <w:lang w:val="en-US"/>
        </w:rPr>
        <w:t xml:space="preserve"> (Forsey, </w:t>
      </w:r>
      <w:r w:rsidR="008259E3">
        <w:rPr>
          <w:rFonts w:ascii="Times New Roman" w:eastAsia="Arial Unicode MS" w:hAnsi="Times New Roman" w:cs="Times New Roman"/>
          <w:sz w:val="24"/>
          <w:szCs w:val="24"/>
          <w:shd w:val="clear" w:color="auto" w:fill="FFFFFF"/>
          <w:lang w:val="en-US"/>
        </w:rPr>
        <w:t>Salmon, Eden &amp; Young, 2013)</w:t>
      </w:r>
      <w:r w:rsidR="0059741D" w:rsidRPr="00536132">
        <w:rPr>
          <w:rFonts w:ascii="Times New Roman" w:eastAsia="Arial Unicode MS" w:hAnsi="Times New Roman" w:cs="Times New Roman"/>
          <w:sz w:val="24"/>
          <w:szCs w:val="24"/>
          <w:shd w:val="clear" w:color="auto" w:fill="FFFFFF"/>
          <w:lang w:val="en-US"/>
        </w:rPr>
        <w:t>. Therefore, they regul</w:t>
      </w:r>
      <w:r w:rsidR="00A05E8D" w:rsidRPr="00536132">
        <w:rPr>
          <w:rFonts w:ascii="Times New Roman" w:eastAsia="Arial Unicode MS" w:hAnsi="Times New Roman" w:cs="Times New Roman"/>
          <w:sz w:val="24"/>
          <w:szCs w:val="24"/>
          <w:shd w:val="clear" w:color="auto" w:fill="FFFFFF"/>
          <w:lang w:val="en-US"/>
        </w:rPr>
        <w:t>a</w:t>
      </w:r>
      <w:r w:rsidR="0059741D" w:rsidRPr="00536132">
        <w:rPr>
          <w:rFonts w:ascii="Times New Roman" w:eastAsia="Arial Unicode MS" w:hAnsi="Times New Roman" w:cs="Times New Roman"/>
          <w:sz w:val="24"/>
          <w:szCs w:val="24"/>
          <w:shd w:val="clear" w:color="auto" w:fill="FFFFFF"/>
          <w:lang w:val="en-US"/>
        </w:rPr>
        <w:t>rly</w:t>
      </w:r>
      <w:r w:rsidR="00D84B53" w:rsidRPr="00536132">
        <w:rPr>
          <w:rFonts w:ascii="Times New Roman" w:eastAsia="Arial Unicode MS" w:hAnsi="Times New Roman" w:cs="Times New Roman"/>
          <w:sz w:val="24"/>
          <w:szCs w:val="24"/>
          <w:shd w:val="clear" w:color="auto" w:fill="FFFFFF"/>
          <w:lang w:val="en-US"/>
        </w:rPr>
        <w:t xml:space="preserve"> talk to p</w:t>
      </w:r>
      <w:r w:rsidR="00522C9B" w:rsidRPr="00536132">
        <w:rPr>
          <w:rFonts w:ascii="Times New Roman" w:eastAsia="Arial Unicode MS" w:hAnsi="Times New Roman" w:cs="Times New Roman"/>
          <w:sz w:val="24"/>
          <w:szCs w:val="24"/>
          <w:shd w:val="clear" w:color="auto" w:fill="FFFFFF"/>
          <w:lang w:val="en-US"/>
        </w:rPr>
        <w:t>atients and their p</w:t>
      </w:r>
      <w:r w:rsidR="00D84B53" w:rsidRPr="00536132">
        <w:rPr>
          <w:rFonts w:ascii="Times New Roman" w:eastAsia="Arial Unicode MS" w:hAnsi="Times New Roman" w:cs="Times New Roman"/>
          <w:sz w:val="24"/>
          <w:szCs w:val="24"/>
          <w:shd w:val="clear" w:color="auto" w:fill="FFFFFF"/>
          <w:lang w:val="en-US"/>
        </w:rPr>
        <w:t>arents about whatev</w:t>
      </w:r>
      <w:r w:rsidR="0059741D" w:rsidRPr="00536132">
        <w:rPr>
          <w:rFonts w:ascii="Times New Roman" w:eastAsia="Arial Unicode MS" w:hAnsi="Times New Roman" w:cs="Times New Roman"/>
          <w:sz w:val="24"/>
          <w:szCs w:val="24"/>
          <w:shd w:val="clear" w:color="auto" w:fill="FFFFFF"/>
          <w:lang w:val="en-US"/>
        </w:rPr>
        <w:t>er they need</w:t>
      </w:r>
      <w:r w:rsidR="00D84B53" w:rsidRPr="00536132">
        <w:rPr>
          <w:rFonts w:ascii="Times New Roman" w:eastAsia="Arial Unicode MS" w:hAnsi="Times New Roman" w:cs="Times New Roman"/>
          <w:sz w:val="24"/>
          <w:szCs w:val="24"/>
          <w:shd w:val="clear" w:color="auto" w:fill="FFFFFF"/>
          <w:lang w:val="en-US"/>
        </w:rPr>
        <w:t>, which often includes emotional needs</w:t>
      </w:r>
      <w:r w:rsidR="008259E3">
        <w:rPr>
          <w:rFonts w:ascii="Times New Roman" w:eastAsia="Arial Unicode MS" w:hAnsi="Times New Roman" w:cs="Times New Roman"/>
          <w:sz w:val="24"/>
          <w:szCs w:val="24"/>
          <w:shd w:val="clear" w:color="auto" w:fill="FFFFFF"/>
          <w:lang w:val="en-US"/>
        </w:rPr>
        <w:t xml:space="preserve"> (Forsey et al., 2013)</w:t>
      </w:r>
      <w:r w:rsidR="00522C9B" w:rsidRPr="00536132">
        <w:rPr>
          <w:rFonts w:ascii="Times New Roman" w:eastAsia="Arial Unicode MS" w:hAnsi="Times New Roman" w:cs="Times New Roman"/>
          <w:sz w:val="24"/>
          <w:szCs w:val="24"/>
          <w:shd w:val="clear" w:color="auto" w:fill="FFFFFF"/>
          <w:lang w:val="en-US"/>
        </w:rPr>
        <w:t xml:space="preserve">. </w:t>
      </w:r>
      <w:r w:rsidR="00A05E8D" w:rsidRPr="00536132">
        <w:rPr>
          <w:rFonts w:ascii="Times New Roman" w:eastAsia="Arial Unicode MS" w:hAnsi="Times New Roman" w:cs="Times New Roman"/>
          <w:sz w:val="24"/>
          <w:szCs w:val="24"/>
          <w:shd w:val="clear" w:color="auto" w:fill="FFFFFF"/>
          <w:lang w:val="en-US"/>
        </w:rPr>
        <w:t>As a consequence,</w:t>
      </w:r>
      <w:r w:rsidR="00D84B53" w:rsidRPr="00536132">
        <w:rPr>
          <w:rFonts w:ascii="Times New Roman" w:eastAsia="Arial Unicode MS" w:hAnsi="Times New Roman" w:cs="Times New Roman"/>
          <w:sz w:val="24"/>
          <w:szCs w:val="24"/>
          <w:shd w:val="clear" w:color="auto" w:fill="FFFFFF"/>
          <w:lang w:val="en-US"/>
        </w:rPr>
        <w:t xml:space="preserve"> close relationships </w:t>
      </w:r>
      <w:r w:rsidR="00A05E8D" w:rsidRPr="00536132">
        <w:rPr>
          <w:rFonts w:ascii="Times New Roman" w:eastAsia="Arial Unicode MS" w:hAnsi="Times New Roman" w:cs="Times New Roman"/>
          <w:sz w:val="24"/>
          <w:szCs w:val="24"/>
          <w:shd w:val="clear" w:color="auto" w:fill="FFFFFF"/>
          <w:lang w:val="en-US"/>
        </w:rPr>
        <w:t xml:space="preserve">are usually </w:t>
      </w:r>
      <w:r w:rsidR="00D84B53" w:rsidRPr="00536132">
        <w:rPr>
          <w:rFonts w:ascii="Times New Roman" w:eastAsia="Arial Unicode MS" w:hAnsi="Times New Roman" w:cs="Times New Roman"/>
          <w:sz w:val="24"/>
          <w:szCs w:val="24"/>
          <w:shd w:val="clear" w:color="auto" w:fill="FFFFFF"/>
          <w:lang w:val="en-US"/>
        </w:rPr>
        <w:t>developed and they could become an important asset in the social network of patient’s support providers. In fact, there is a lot of literature on nursing role providing emotional support to both patients and their relati</w:t>
      </w:r>
      <w:r w:rsidRPr="00536132">
        <w:rPr>
          <w:rFonts w:ascii="Times New Roman" w:eastAsia="Arial Unicode MS" w:hAnsi="Times New Roman" w:cs="Times New Roman"/>
          <w:sz w:val="24"/>
          <w:szCs w:val="24"/>
          <w:shd w:val="clear" w:color="auto" w:fill="FFFFFF"/>
          <w:lang w:val="en-US"/>
        </w:rPr>
        <w:t>ves, and how it could turn</w:t>
      </w:r>
      <w:r w:rsidR="00964E18" w:rsidRPr="00536132">
        <w:rPr>
          <w:rFonts w:ascii="Times New Roman" w:eastAsia="Arial Unicode MS" w:hAnsi="Times New Roman" w:cs="Times New Roman"/>
          <w:sz w:val="24"/>
          <w:szCs w:val="24"/>
          <w:shd w:val="clear" w:color="auto" w:fill="FFFFFF"/>
          <w:lang w:val="en-US"/>
        </w:rPr>
        <w:t xml:space="preserve"> professionals</w:t>
      </w:r>
      <w:r w:rsidR="00D84B53" w:rsidRPr="00536132">
        <w:rPr>
          <w:rFonts w:ascii="Times New Roman" w:eastAsia="Arial Unicode MS" w:hAnsi="Times New Roman" w:cs="Times New Roman"/>
          <w:sz w:val="24"/>
          <w:szCs w:val="24"/>
          <w:shd w:val="clear" w:color="auto" w:fill="FFFFFF"/>
          <w:lang w:val="en-US"/>
        </w:rPr>
        <w:t xml:space="preserve"> vulnerable to burnout or emotional distress</w:t>
      </w:r>
      <w:r w:rsidR="008259E3">
        <w:rPr>
          <w:rFonts w:ascii="Times New Roman" w:eastAsia="Arial Unicode MS" w:hAnsi="Times New Roman" w:cs="Times New Roman"/>
          <w:sz w:val="24"/>
          <w:szCs w:val="24"/>
          <w:shd w:val="clear" w:color="auto" w:fill="FFFFFF"/>
          <w:lang w:val="en-US"/>
        </w:rPr>
        <w:t xml:space="preserve"> (Trufelli et al., 2008)</w:t>
      </w:r>
      <w:r w:rsidR="00D84B53" w:rsidRPr="00536132">
        <w:rPr>
          <w:rFonts w:ascii="Times New Roman" w:eastAsia="Arial Unicode MS" w:hAnsi="Times New Roman" w:cs="Times New Roman"/>
          <w:sz w:val="24"/>
          <w:szCs w:val="24"/>
          <w:shd w:val="clear" w:color="auto" w:fill="FFFFFF"/>
          <w:lang w:val="en-US"/>
        </w:rPr>
        <w:t xml:space="preserve">. </w:t>
      </w:r>
      <w:r w:rsidR="00D814EE" w:rsidRPr="00536132">
        <w:rPr>
          <w:rFonts w:ascii="Times New Roman" w:eastAsia="Arial Unicode MS" w:hAnsi="Times New Roman" w:cs="Times New Roman"/>
          <w:sz w:val="24"/>
          <w:szCs w:val="24"/>
          <w:shd w:val="clear" w:color="auto" w:fill="FFFFFF"/>
          <w:lang w:val="en-US"/>
        </w:rPr>
        <w:t>T</w:t>
      </w:r>
      <w:r w:rsidR="00D814EE" w:rsidRPr="00536132">
        <w:rPr>
          <w:rFonts w:ascii="Times New Roman" w:hAnsi="Times New Roman" w:cs="Times New Roman"/>
          <w:sz w:val="24"/>
          <w:szCs w:val="24"/>
          <w:lang w:val="en-US"/>
        </w:rPr>
        <w:t>he impact of support provided by parents has not appeared to be crucial on survivors’ HRQoL</w:t>
      </w:r>
      <w:r w:rsidRPr="00536132">
        <w:rPr>
          <w:rFonts w:ascii="Times New Roman" w:hAnsi="Times New Roman" w:cs="Times New Roman"/>
          <w:sz w:val="24"/>
          <w:szCs w:val="24"/>
          <w:lang w:val="en-US"/>
        </w:rPr>
        <w:t>; however, this</w:t>
      </w:r>
      <w:r w:rsidR="00D814EE" w:rsidRPr="00536132">
        <w:rPr>
          <w:rFonts w:ascii="Times New Roman" w:hAnsi="Times New Roman" w:cs="Times New Roman"/>
          <w:sz w:val="24"/>
          <w:szCs w:val="24"/>
          <w:lang w:val="en-US"/>
        </w:rPr>
        <w:t xml:space="preserve"> could be explained because of the lack of variability in this variable. All parents were very present while hospitalization and all of them provided full support to their children, as the latter stated</w:t>
      </w:r>
      <w:r w:rsidR="008259E3">
        <w:rPr>
          <w:rFonts w:ascii="Times New Roman" w:hAnsi="Times New Roman" w:cs="Times New Roman"/>
          <w:sz w:val="24"/>
          <w:szCs w:val="24"/>
          <w:lang w:val="en-US"/>
        </w:rPr>
        <w:t xml:space="preserve"> (Decker et al., 2007; Haluska, Jessee &amp; Nagy, 2002)</w:t>
      </w:r>
      <w:r w:rsidR="00D814EE" w:rsidRPr="00536132">
        <w:rPr>
          <w:rFonts w:ascii="Times New Roman" w:hAnsi="Times New Roman" w:cs="Times New Roman"/>
          <w:sz w:val="24"/>
          <w:szCs w:val="24"/>
          <w:lang w:val="en-US"/>
        </w:rPr>
        <w:t>. Additionally, this impact could be also modulated by the mixed feelings parents could experience in front of this stressful situation</w:t>
      </w:r>
      <w:r w:rsidR="008259E3">
        <w:rPr>
          <w:rFonts w:ascii="Times New Roman" w:hAnsi="Times New Roman" w:cs="Times New Roman"/>
          <w:sz w:val="24"/>
          <w:szCs w:val="24"/>
          <w:lang w:val="en-US"/>
        </w:rPr>
        <w:t xml:space="preserve"> (Schor, 2003)</w:t>
      </w:r>
      <w:r w:rsidR="00D814EE" w:rsidRPr="00536132">
        <w:rPr>
          <w:rFonts w:ascii="Times New Roman" w:hAnsi="Times New Roman" w:cs="Times New Roman"/>
          <w:sz w:val="24"/>
          <w:szCs w:val="24"/>
          <w:lang w:val="en-US"/>
        </w:rPr>
        <w:t xml:space="preserve">. In such </w:t>
      </w:r>
      <w:r w:rsidR="00D814EE" w:rsidRPr="00536132">
        <w:rPr>
          <w:rFonts w:ascii="Times New Roman" w:hAnsi="Times New Roman" w:cs="Times New Roman"/>
          <w:sz w:val="24"/>
          <w:szCs w:val="24"/>
          <w:lang w:val="en-US"/>
        </w:rPr>
        <w:lastRenderedPageBreak/>
        <w:t xml:space="preserve">situations, the well-being of children is inextricably linked to their parents’ emotional well-being and, in some cases, the incidence of behavior problems among pediatric patients attests to some families’ inability to cope with the situation or the negative effect that </w:t>
      </w:r>
      <w:r w:rsidRPr="00536132">
        <w:rPr>
          <w:rFonts w:ascii="Times New Roman" w:hAnsi="Times New Roman" w:cs="Times New Roman"/>
          <w:sz w:val="24"/>
          <w:szCs w:val="24"/>
          <w:lang w:val="en-US"/>
        </w:rPr>
        <w:t>d</w:t>
      </w:r>
      <w:r w:rsidR="00D814EE" w:rsidRPr="00536132">
        <w:rPr>
          <w:rFonts w:ascii="Times New Roman" w:hAnsi="Times New Roman" w:cs="Times New Roman"/>
          <w:sz w:val="24"/>
          <w:szCs w:val="24"/>
          <w:lang w:val="en-US"/>
        </w:rPr>
        <w:t>epend</w:t>
      </w:r>
      <w:r w:rsidRPr="00536132">
        <w:rPr>
          <w:rFonts w:ascii="Times New Roman" w:hAnsi="Times New Roman" w:cs="Times New Roman"/>
          <w:sz w:val="24"/>
          <w:szCs w:val="24"/>
          <w:lang w:val="en-US"/>
        </w:rPr>
        <w:t>ing</w:t>
      </w:r>
      <w:r w:rsidR="00D814EE" w:rsidRPr="00536132">
        <w:rPr>
          <w:rFonts w:ascii="Times New Roman" w:hAnsi="Times New Roman" w:cs="Times New Roman"/>
          <w:sz w:val="24"/>
          <w:szCs w:val="24"/>
          <w:lang w:val="en-US"/>
        </w:rPr>
        <w:t xml:space="preserve"> again on parents could have on adolescents’ self-perception and well-being</w:t>
      </w:r>
      <w:r w:rsidR="008259E3">
        <w:rPr>
          <w:rFonts w:ascii="Times New Roman" w:hAnsi="Times New Roman" w:cs="Times New Roman"/>
          <w:sz w:val="24"/>
          <w:szCs w:val="24"/>
          <w:lang w:val="en-US"/>
        </w:rPr>
        <w:t xml:space="preserve"> (Norberg &amp; Boman, 2007; Schor, 2003).</w:t>
      </w:r>
    </w:p>
    <w:p w:rsidR="00C35557" w:rsidRPr="00536132" w:rsidRDefault="00481977" w:rsidP="00536132">
      <w:pPr>
        <w:spacing w:after="0" w:line="240" w:lineRule="auto"/>
        <w:ind w:firstLine="708"/>
        <w:jc w:val="both"/>
        <w:rPr>
          <w:rFonts w:ascii="Times New Roman" w:hAnsi="Times New Roman" w:cs="Times New Roman"/>
          <w:sz w:val="24"/>
          <w:szCs w:val="24"/>
          <w:shd w:val="clear" w:color="auto" w:fill="FFFFFF"/>
          <w:lang w:val="en-US"/>
        </w:rPr>
      </w:pPr>
      <w:r w:rsidRPr="00536132">
        <w:rPr>
          <w:rFonts w:ascii="Times New Roman" w:eastAsia="Arial Unicode MS" w:hAnsi="Times New Roman" w:cs="Times New Roman"/>
          <w:sz w:val="24"/>
          <w:szCs w:val="24"/>
          <w:shd w:val="clear" w:color="auto" w:fill="FFFFFF"/>
          <w:lang w:val="en-US"/>
        </w:rPr>
        <w:t xml:space="preserve">Coping strategies were quite similar between </w:t>
      </w:r>
      <w:r w:rsidR="00964E18" w:rsidRPr="00536132">
        <w:rPr>
          <w:rFonts w:ascii="Times New Roman" w:eastAsia="Arial Unicode MS" w:hAnsi="Times New Roman" w:cs="Times New Roman"/>
          <w:sz w:val="24"/>
          <w:szCs w:val="24"/>
          <w:shd w:val="clear" w:color="auto" w:fill="FFFFFF"/>
          <w:lang w:val="en-US"/>
        </w:rPr>
        <w:t xml:space="preserve">HRQoL </w:t>
      </w:r>
      <w:r w:rsidRPr="00536132">
        <w:rPr>
          <w:rFonts w:ascii="Times New Roman" w:eastAsia="Arial Unicode MS" w:hAnsi="Times New Roman" w:cs="Times New Roman"/>
          <w:sz w:val="24"/>
          <w:szCs w:val="24"/>
          <w:shd w:val="clear" w:color="auto" w:fill="FFFFFF"/>
          <w:lang w:val="en-US"/>
        </w:rPr>
        <w:t xml:space="preserve">groups and </w:t>
      </w:r>
      <w:r w:rsidR="00536522" w:rsidRPr="00536132">
        <w:rPr>
          <w:rFonts w:ascii="Times New Roman" w:eastAsia="Arial Unicode MS" w:hAnsi="Times New Roman" w:cs="Times New Roman"/>
          <w:sz w:val="24"/>
          <w:szCs w:val="24"/>
          <w:shd w:val="clear" w:color="auto" w:fill="FFFFFF"/>
          <w:lang w:val="en-US"/>
        </w:rPr>
        <w:t>statistically</w:t>
      </w:r>
      <w:r w:rsidRPr="00536132">
        <w:rPr>
          <w:rFonts w:ascii="Times New Roman" w:eastAsia="Arial Unicode MS" w:hAnsi="Times New Roman" w:cs="Times New Roman"/>
          <w:sz w:val="24"/>
          <w:szCs w:val="24"/>
          <w:shd w:val="clear" w:color="auto" w:fill="FFFFFF"/>
          <w:lang w:val="en-US"/>
        </w:rPr>
        <w:t xml:space="preserve"> significant differences were only found for 4 out of 18 coping strategies assessed</w:t>
      </w:r>
      <w:r w:rsidR="0059741D" w:rsidRPr="00536132">
        <w:rPr>
          <w:rFonts w:ascii="Times New Roman" w:eastAsia="Arial Unicode MS" w:hAnsi="Times New Roman" w:cs="Times New Roman"/>
          <w:sz w:val="24"/>
          <w:szCs w:val="24"/>
          <w:shd w:val="clear" w:color="auto" w:fill="FFFFFF"/>
          <w:lang w:val="en-US"/>
        </w:rPr>
        <w:t xml:space="preserve"> (</w:t>
      </w:r>
      <w:r w:rsidR="00536522" w:rsidRPr="00536132">
        <w:rPr>
          <w:rFonts w:ascii="Times New Roman" w:eastAsia="Arial Unicode MS" w:hAnsi="Times New Roman" w:cs="Times New Roman"/>
          <w:sz w:val="24"/>
          <w:szCs w:val="24"/>
          <w:shd w:val="clear" w:color="auto" w:fill="FFFFFF"/>
          <w:lang w:val="en-US"/>
        </w:rPr>
        <w:t>“</w:t>
      </w:r>
      <w:r w:rsidRPr="00536132">
        <w:rPr>
          <w:rFonts w:ascii="Times New Roman" w:eastAsia="Arial Unicode MS" w:hAnsi="Times New Roman" w:cs="Times New Roman"/>
          <w:i/>
          <w:sz w:val="24"/>
          <w:szCs w:val="24"/>
          <w:shd w:val="clear" w:color="auto" w:fill="FFFFFF"/>
          <w:lang w:val="en-US"/>
        </w:rPr>
        <w:t>seek relaxing diversions</w:t>
      </w:r>
      <w:r w:rsidR="00536522" w:rsidRPr="00536132">
        <w:rPr>
          <w:rFonts w:ascii="Times New Roman" w:eastAsia="Arial Unicode MS" w:hAnsi="Times New Roman" w:cs="Times New Roman"/>
          <w:i/>
          <w:sz w:val="24"/>
          <w:szCs w:val="24"/>
          <w:shd w:val="clear" w:color="auto" w:fill="FFFFFF"/>
          <w:lang w:val="en-US"/>
        </w:rPr>
        <w:t>”</w:t>
      </w:r>
      <w:r w:rsidRPr="00536132">
        <w:rPr>
          <w:rFonts w:ascii="Times New Roman" w:eastAsia="Arial Unicode MS" w:hAnsi="Times New Roman" w:cs="Times New Roman"/>
          <w:sz w:val="24"/>
          <w:szCs w:val="24"/>
          <w:shd w:val="clear" w:color="auto" w:fill="FFFFFF"/>
          <w:lang w:val="en-US"/>
        </w:rPr>
        <w:t xml:space="preserve">, </w:t>
      </w:r>
      <w:r w:rsidR="00536522" w:rsidRPr="00536132">
        <w:rPr>
          <w:rFonts w:ascii="Times New Roman" w:eastAsia="Arial Unicode MS" w:hAnsi="Times New Roman" w:cs="Times New Roman"/>
          <w:sz w:val="24"/>
          <w:szCs w:val="24"/>
          <w:shd w:val="clear" w:color="auto" w:fill="FFFFFF"/>
          <w:lang w:val="en-US"/>
        </w:rPr>
        <w:t>“</w:t>
      </w:r>
      <w:r w:rsidRPr="00536132">
        <w:rPr>
          <w:rFonts w:ascii="Times New Roman" w:eastAsia="Arial Unicode MS" w:hAnsi="Times New Roman" w:cs="Times New Roman"/>
          <w:i/>
          <w:sz w:val="24"/>
          <w:szCs w:val="24"/>
          <w:shd w:val="clear" w:color="auto" w:fill="FFFFFF"/>
          <w:lang w:val="en-US"/>
        </w:rPr>
        <w:t>work hard and achieve</w:t>
      </w:r>
      <w:r w:rsidR="00536522" w:rsidRPr="00536132">
        <w:rPr>
          <w:rFonts w:ascii="Times New Roman" w:eastAsia="Arial Unicode MS" w:hAnsi="Times New Roman" w:cs="Times New Roman"/>
          <w:i/>
          <w:sz w:val="24"/>
          <w:szCs w:val="24"/>
          <w:shd w:val="clear" w:color="auto" w:fill="FFFFFF"/>
          <w:lang w:val="en-US"/>
        </w:rPr>
        <w:t>”</w:t>
      </w:r>
      <w:r w:rsidRPr="00536132">
        <w:rPr>
          <w:rFonts w:ascii="Times New Roman" w:eastAsia="Arial Unicode MS" w:hAnsi="Times New Roman" w:cs="Times New Roman"/>
          <w:sz w:val="24"/>
          <w:szCs w:val="24"/>
          <w:shd w:val="clear" w:color="auto" w:fill="FFFFFF"/>
          <w:lang w:val="en-US"/>
        </w:rPr>
        <w:t xml:space="preserve">, </w:t>
      </w:r>
      <w:r w:rsidR="00536522" w:rsidRPr="00536132">
        <w:rPr>
          <w:rFonts w:ascii="Times New Roman" w:eastAsia="Arial Unicode MS" w:hAnsi="Times New Roman" w:cs="Times New Roman"/>
          <w:sz w:val="24"/>
          <w:szCs w:val="24"/>
          <w:shd w:val="clear" w:color="auto" w:fill="FFFFFF"/>
          <w:lang w:val="en-US"/>
        </w:rPr>
        <w:t>“</w:t>
      </w:r>
      <w:r w:rsidRPr="00536132">
        <w:rPr>
          <w:rFonts w:ascii="Times New Roman" w:eastAsia="Arial Unicode MS" w:hAnsi="Times New Roman" w:cs="Times New Roman"/>
          <w:i/>
          <w:sz w:val="24"/>
          <w:szCs w:val="24"/>
          <w:shd w:val="clear" w:color="auto" w:fill="FFFFFF"/>
          <w:lang w:val="en-US"/>
        </w:rPr>
        <w:t>seek spiritual relief</w:t>
      </w:r>
      <w:r w:rsidR="00536522" w:rsidRPr="00536132">
        <w:rPr>
          <w:rFonts w:ascii="Times New Roman" w:eastAsia="Arial Unicode MS" w:hAnsi="Times New Roman" w:cs="Times New Roman"/>
          <w:i/>
          <w:sz w:val="24"/>
          <w:szCs w:val="24"/>
          <w:shd w:val="clear" w:color="auto" w:fill="FFFFFF"/>
          <w:lang w:val="en-US"/>
        </w:rPr>
        <w:t>”</w:t>
      </w:r>
      <w:r w:rsidRPr="00536132">
        <w:rPr>
          <w:rFonts w:ascii="Times New Roman" w:eastAsia="Arial Unicode MS" w:hAnsi="Times New Roman" w:cs="Times New Roman"/>
          <w:sz w:val="24"/>
          <w:szCs w:val="24"/>
          <w:shd w:val="clear" w:color="auto" w:fill="FFFFFF"/>
          <w:lang w:val="en-US"/>
        </w:rPr>
        <w:t xml:space="preserve"> and </w:t>
      </w:r>
      <w:r w:rsidR="00536522" w:rsidRPr="00536132">
        <w:rPr>
          <w:rFonts w:ascii="Times New Roman" w:eastAsia="Arial Unicode MS" w:hAnsi="Times New Roman" w:cs="Times New Roman"/>
          <w:sz w:val="24"/>
          <w:szCs w:val="24"/>
          <w:shd w:val="clear" w:color="auto" w:fill="FFFFFF"/>
          <w:lang w:val="en-US"/>
        </w:rPr>
        <w:t>“</w:t>
      </w:r>
      <w:r w:rsidRPr="00536132">
        <w:rPr>
          <w:rFonts w:ascii="Times New Roman" w:eastAsia="Arial Unicode MS" w:hAnsi="Times New Roman" w:cs="Times New Roman"/>
          <w:i/>
          <w:sz w:val="24"/>
          <w:szCs w:val="24"/>
          <w:shd w:val="clear" w:color="auto" w:fill="FFFFFF"/>
          <w:lang w:val="en-US"/>
        </w:rPr>
        <w:t>social action</w:t>
      </w:r>
      <w:r w:rsidR="00536522" w:rsidRPr="00536132">
        <w:rPr>
          <w:rFonts w:ascii="Times New Roman" w:eastAsia="Arial Unicode MS" w:hAnsi="Times New Roman" w:cs="Times New Roman"/>
          <w:i/>
          <w:sz w:val="24"/>
          <w:szCs w:val="24"/>
          <w:shd w:val="clear" w:color="auto" w:fill="FFFFFF"/>
          <w:lang w:val="en-US"/>
        </w:rPr>
        <w:t>”</w:t>
      </w:r>
      <w:r w:rsidR="0059741D" w:rsidRPr="00536132">
        <w:rPr>
          <w:rFonts w:ascii="Times New Roman" w:eastAsia="Arial Unicode MS" w:hAnsi="Times New Roman" w:cs="Times New Roman"/>
          <w:i/>
          <w:sz w:val="24"/>
          <w:szCs w:val="24"/>
          <w:shd w:val="clear" w:color="auto" w:fill="FFFFFF"/>
          <w:lang w:val="en-US"/>
        </w:rPr>
        <w:t>)</w:t>
      </w:r>
      <w:r w:rsidRPr="00536132">
        <w:rPr>
          <w:rFonts w:ascii="Times New Roman" w:eastAsia="Arial Unicode MS" w:hAnsi="Times New Roman" w:cs="Times New Roman"/>
          <w:sz w:val="24"/>
          <w:szCs w:val="24"/>
          <w:shd w:val="clear" w:color="auto" w:fill="FFFFFF"/>
          <w:lang w:val="en-US"/>
        </w:rPr>
        <w:t xml:space="preserve">. For all coping strategies mentioned, the group of </w:t>
      </w:r>
      <w:r w:rsidR="00133DF0" w:rsidRPr="00536132">
        <w:rPr>
          <w:rFonts w:ascii="Times New Roman" w:eastAsia="Arial Unicode MS" w:hAnsi="Times New Roman" w:cs="Times New Roman"/>
          <w:sz w:val="24"/>
          <w:szCs w:val="24"/>
          <w:shd w:val="clear" w:color="auto" w:fill="FFFFFF"/>
          <w:lang w:val="en-US"/>
        </w:rPr>
        <w:t>“</w:t>
      </w:r>
      <w:r w:rsidR="00F45C3C" w:rsidRPr="00536132">
        <w:rPr>
          <w:rFonts w:ascii="Times New Roman" w:eastAsia="Arial Unicode MS" w:hAnsi="Times New Roman" w:cs="Times New Roman"/>
          <w:i/>
          <w:sz w:val="24"/>
          <w:szCs w:val="24"/>
          <w:shd w:val="clear" w:color="auto" w:fill="FFFFFF"/>
          <w:lang w:val="en-US"/>
        </w:rPr>
        <w:t>H-</w:t>
      </w:r>
      <w:r w:rsidRPr="00536132">
        <w:rPr>
          <w:rFonts w:ascii="Times New Roman" w:eastAsia="Arial Unicode MS" w:hAnsi="Times New Roman" w:cs="Times New Roman"/>
          <w:i/>
          <w:sz w:val="24"/>
          <w:szCs w:val="24"/>
          <w:shd w:val="clear" w:color="auto" w:fill="FFFFFF"/>
          <w:lang w:val="en-US"/>
        </w:rPr>
        <w:t>HRQoL</w:t>
      </w:r>
      <w:r w:rsidR="00133DF0" w:rsidRPr="00536132">
        <w:rPr>
          <w:rFonts w:ascii="Times New Roman" w:eastAsia="Arial Unicode MS" w:hAnsi="Times New Roman" w:cs="Times New Roman"/>
          <w:i/>
          <w:sz w:val="24"/>
          <w:szCs w:val="24"/>
          <w:shd w:val="clear" w:color="auto" w:fill="FFFFFF"/>
          <w:lang w:val="en-US"/>
        </w:rPr>
        <w:t>”</w:t>
      </w:r>
      <w:r w:rsidRPr="00536132">
        <w:rPr>
          <w:rFonts w:ascii="Times New Roman" w:eastAsia="Arial Unicode MS" w:hAnsi="Times New Roman" w:cs="Times New Roman"/>
          <w:sz w:val="24"/>
          <w:szCs w:val="24"/>
          <w:shd w:val="clear" w:color="auto" w:fill="FFFFFF"/>
          <w:lang w:val="en-US"/>
        </w:rPr>
        <w:t xml:space="preserve"> showed lower mean scores, pointing out a lower deployment </w:t>
      </w:r>
      <w:r w:rsidR="00133DF0" w:rsidRPr="00536132">
        <w:rPr>
          <w:rFonts w:ascii="Times New Roman" w:eastAsia="Arial Unicode MS" w:hAnsi="Times New Roman" w:cs="Times New Roman"/>
          <w:sz w:val="24"/>
          <w:szCs w:val="24"/>
          <w:shd w:val="clear" w:color="auto" w:fill="FFFFFF"/>
          <w:lang w:val="en-US"/>
        </w:rPr>
        <w:t xml:space="preserve">of coping resources </w:t>
      </w:r>
      <w:r w:rsidRPr="00536132">
        <w:rPr>
          <w:rFonts w:ascii="Times New Roman" w:eastAsia="Arial Unicode MS" w:hAnsi="Times New Roman" w:cs="Times New Roman"/>
          <w:sz w:val="24"/>
          <w:szCs w:val="24"/>
          <w:shd w:val="clear" w:color="auto" w:fill="FFFFFF"/>
          <w:lang w:val="en-US"/>
        </w:rPr>
        <w:t xml:space="preserve">compared to </w:t>
      </w:r>
      <w:r w:rsidR="00964E18" w:rsidRPr="00536132">
        <w:rPr>
          <w:rFonts w:ascii="Times New Roman" w:eastAsia="Arial Unicode MS" w:hAnsi="Times New Roman" w:cs="Times New Roman"/>
          <w:sz w:val="24"/>
          <w:szCs w:val="24"/>
          <w:shd w:val="clear" w:color="auto" w:fill="FFFFFF"/>
          <w:lang w:val="en-US"/>
        </w:rPr>
        <w:t xml:space="preserve">the </w:t>
      </w:r>
      <w:r w:rsidRPr="00536132">
        <w:rPr>
          <w:rFonts w:ascii="Times New Roman" w:eastAsia="Arial Unicode MS" w:hAnsi="Times New Roman" w:cs="Times New Roman"/>
          <w:sz w:val="24"/>
          <w:szCs w:val="24"/>
          <w:shd w:val="clear" w:color="auto" w:fill="FFFFFF"/>
          <w:lang w:val="en-US"/>
        </w:rPr>
        <w:t>average group</w:t>
      </w:r>
      <w:r w:rsidR="00964E18" w:rsidRPr="00536132">
        <w:rPr>
          <w:rFonts w:ascii="Times New Roman" w:eastAsia="Arial Unicode MS" w:hAnsi="Times New Roman" w:cs="Times New Roman"/>
          <w:sz w:val="24"/>
          <w:szCs w:val="24"/>
          <w:shd w:val="clear" w:color="auto" w:fill="FFFFFF"/>
          <w:lang w:val="en-US"/>
        </w:rPr>
        <w:t xml:space="preserve"> (A-HRQoL)</w:t>
      </w:r>
      <w:r w:rsidRPr="00536132">
        <w:rPr>
          <w:rFonts w:ascii="Times New Roman" w:eastAsia="Arial Unicode MS" w:hAnsi="Times New Roman" w:cs="Times New Roman"/>
          <w:sz w:val="24"/>
          <w:szCs w:val="24"/>
          <w:shd w:val="clear" w:color="auto" w:fill="FFFFFF"/>
          <w:lang w:val="en-US"/>
        </w:rPr>
        <w:t>. Some research h</w:t>
      </w:r>
      <w:r w:rsidR="00536522" w:rsidRPr="00536132">
        <w:rPr>
          <w:rFonts w:ascii="Times New Roman" w:eastAsia="Arial Unicode MS" w:hAnsi="Times New Roman" w:cs="Times New Roman"/>
          <w:sz w:val="24"/>
          <w:szCs w:val="24"/>
          <w:shd w:val="clear" w:color="auto" w:fill="FFFFFF"/>
          <w:lang w:val="en-US"/>
        </w:rPr>
        <w:t xml:space="preserve">as </w:t>
      </w:r>
      <w:r w:rsidRPr="00536132">
        <w:rPr>
          <w:rFonts w:ascii="Times New Roman" w:eastAsia="Arial Unicode MS" w:hAnsi="Times New Roman" w:cs="Times New Roman"/>
          <w:sz w:val="24"/>
          <w:szCs w:val="24"/>
          <w:shd w:val="clear" w:color="auto" w:fill="FFFFFF"/>
          <w:lang w:val="en-US"/>
        </w:rPr>
        <w:t xml:space="preserve">pointed out a certain pattern of </w:t>
      </w:r>
      <w:r w:rsidR="00536522" w:rsidRPr="00536132">
        <w:rPr>
          <w:rFonts w:ascii="Times New Roman" w:eastAsia="Arial Unicode MS" w:hAnsi="Times New Roman" w:cs="Times New Roman"/>
          <w:sz w:val="24"/>
          <w:szCs w:val="24"/>
          <w:shd w:val="clear" w:color="auto" w:fill="FFFFFF"/>
          <w:lang w:val="en-US"/>
        </w:rPr>
        <w:t>disengagement among pediatric patients with cancer</w:t>
      </w:r>
      <w:r w:rsidR="008259E3">
        <w:rPr>
          <w:rFonts w:ascii="Times New Roman" w:eastAsia="Arial Unicode MS" w:hAnsi="Times New Roman" w:cs="Times New Roman"/>
          <w:sz w:val="24"/>
          <w:szCs w:val="24"/>
          <w:shd w:val="clear" w:color="auto" w:fill="FFFFFF"/>
          <w:lang w:val="en-US"/>
        </w:rPr>
        <w:t xml:space="preserve"> (Phipps, 2007; Phipps, Steele, Hall &amp; Leigh, 2001)</w:t>
      </w:r>
      <w:r w:rsidR="004A1FDC" w:rsidRPr="00536132">
        <w:rPr>
          <w:rFonts w:ascii="Times New Roman" w:hAnsi="Times New Roman" w:cs="Times New Roman"/>
          <w:sz w:val="24"/>
          <w:szCs w:val="24"/>
          <w:lang w:val="en-US"/>
        </w:rPr>
        <w:t>. I</w:t>
      </w:r>
      <w:r w:rsidR="006D26B1" w:rsidRPr="00536132">
        <w:rPr>
          <w:rFonts w:ascii="Times New Roman" w:hAnsi="Times New Roman" w:cs="Times New Roman"/>
          <w:sz w:val="24"/>
          <w:szCs w:val="24"/>
          <w:lang w:val="en-US"/>
        </w:rPr>
        <w:t>n this sense, an i</w:t>
      </w:r>
      <w:r w:rsidR="000F3D8B" w:rsidRPr="00536132">
        <w:rPr>
          <w:rFonts w:ascii="Times New Roman" w:hAnsi="Times New Roman" w:cs="Times New Roman"/>
          <w:sz w:val="24"/>
          <w:szCs w:val="24"/>
          <w:lang w:val="en-US"/>
        </w:rPr>
        <w:t xml:space="preserve">nteresting </w:t>
      </w:r>
      <w:r w:rsidR="006D26B1" w:rsidRPr="00536132">
        <w:rPr>
          <w:rFonts w:ascii="Times New Roman" w:hAnsi="Times New Roman" w:cs="Times New Roman"/>
          <w:sz w:val="24"/>
          <w:szCs w:val="24"/>
          <w:lang w:val="en-US"/>
        </w:rPr>
        <w:t xml:space="preserve">concept </w:t>
      </w:r>
      <w:r w:rsidR="00D84B53" w:rsidRPr="00536132">
        <w:rPr>
          <w:rFonts w:ascii="Times New Roman" w:hAnsi="Times New Roman" w:cs="Times New Roman"/>
          <w:sz w:val="24"/>
          <w:szCs w:val="24"/>
          <w:lang w:val="en-US"/>
        </w:rPr>
        <w:t>in this field is</w:t>
      </w:r>
      <w:r w:rsidR="006D26B1" w:rsidRPr="00536132">
        <w:rPr>
          <w:rFonts w:ascii="Times New Roman" w:hAnsi="Times New Roman" w:cs="Times New Roman"/>
          <w:sz w:val="24"/>
          <w:szCs w:val="24"/>
          <w:lang w:val="en-US"/>
        </w:rPr>
        <w:t xml:space="preserve"> </w:t>
      </w:r>
      <w:r w:rsidR="00D84B53" w:rsidRPr="00536132">
        <w:rPr>
          <w:rFonts w:ascii="Times New Roman" w:hAnsi="Times New Roman" w:cs="Times New Roman"/>
          <w:sz w:val="24"/>
          <w:szCs w:val="24"/>
          <w:lang w:val="en-US"/>
        </w:rPr>
        <w:t xml:space="preserve">the </w:t>
      </w:r>
      <w:r w:rsidR="006D26B1" w:rsidRPr="00536132">
        <w:rPr>
          <w:rFonts w:ascii="Times New Roman" w:hAnsi="Times New Roman" w:cs="Times New Roman"/>
          <w:sz w:val="24"/>
          <w:szCs w:val="24"/>
          <w:lang w:val="en-US"/>
        </w:rPr>
        <w:t>“repressive adaptat</w:t>
      </w:r>
      <w:r w:rsidR="006D7DF6" w:rsidRPr="00536132">
        <w:rPr>
          <w:rFonts w:ascii="Times New Roman" w:hAnsi="Times New Roman" w:cs="Times New Roman"/>
          <w:sz w:val="24"/>
          <w:szCs w:val="24"/>
          <w:lang w:val="en-US"/>
        </w:rPr>
        <w:t xml:space="preserve">ive </w:t>
      </w:r>
      <w:r w:rsidR="006D26B1" w:rsidRPr="00536132">
        <w:rPr>
          <w:rFonts w:ascii="Times New Roman" w:hAnsi="Times New Roman" w:cs="Times New Roman"/>
          <w:sz w:val="24"/>
          <w:szCs w:val="24"/>
          <w:lang w:val="en-US"/>
        </w:rPr>
        <w:t>style”</w:t>
      </w:r>
      <w:r w:rsidR="008259E3">
        <w:rPr>
          <w:rFonts w:ascii="Times New Roman" w:hAnsi="Times New Roman" w:cs="Times New Roman"/>
          <w:sz w:val="24"/>
          <w:szCs w:val="24"/>
          <w:lang w:val="en-US"/>
        </w:rPr>
        <w:t xml:space="preserve"> (Gil, 2005; Phipps &amp; Srivastava, 1997)</w:t>
      </w:r>
      <w:r w:rsidR="003C2421" w:rsidRPr="00536132">
        <w:rPr>
          <w:rFonts w:ascii="Times New Roman" w:hAnsi="Times New Roman" w:cs="Times New Roman"/>
          <w:sz w:val="24"/>
          <w:szCs w:val="24"/>
          <w:lang w:val="en-US"/>
        </w:rPr>
        <w:t xml:space="preserve">. </w:t>
      </w:r>
      <w:r w:rsidR="000F3D8B" w:rsidRPr="00536132">
        <w:rPr>
          <w:rFonts w:ascii="Times New Roman" w:hAnsi="Times New Roman" w:cs="Times New Roman"/>
          <w:sz w:val="24"/>
          <w:szCs w:val="24"/>
          <w:shd w:val="clear" w:color="auto" w:fill="FFFFFF"/>
          <w:lang w:val="en-US"/>
        </w:rPr>
        <w:t>Repressive coping style has been defined by the combination of low trait anxiety and high defensiveness in an individual</w:t>
      </w:r>
      <w:r w:rsidR="008259E3">
        <w:rPr>
          <w:rFonts w:ascii="Times New Roman" w:hAnsi="Times New Roman" w:cs="Times New Roman"/>
          <w:sz w:val="24"/>
          <w:szCs w:val="24"/>
          <w:shd w:val="clear" w:color="auto" w:fill="FFFFFF"/>
          <w:lang w:val="en-US"/>
        </w:rPr>
        <w:t xml:space="preserve"> (Weinberger, Schwartz &amp; Davidson, 1979)</w:t>
      </w:r>
      <w:r w:rsidR="000F3D8B" w:rsidRPr="00536132">
        <w:rPr>
          <w:rFonts w:ascii="Times New Roman" w:hAnsi="Times New Roman" w:cs="Times New Roman"/>
          <w:sz w:val="24"/>
          <w:szCs w:val="24"/>
          <w:shd w:val="clear" w:color="auto" w:fill="FFFFFF"/>
          <w:lang w:val="en-US"/>
        </w:rPr>
        <w:t>. The biopsychosocial processes and mechanisms that involve repressive coping style lead to both adaptive and maladaptive pathways. Accordingly, the literature shows contradictory results. On the adaptive side, repressive coping style has been associated with reduced psychopathology and increased resilience</w:t>
      </w:r>
      <w:r w:rsidR="008259E3">
        <w:rPr>
          <w:rFonts w:ascii="Times New Roman" w:hAnsi="Times New Roman" w:cs="Times New Roman"/>
          <w:sz w:val="24"/>
          <w:szCs w:val="24"/>
          <w:shd w:val="clear" w:color="auto" w:fill="FFFFFF"/>
          <w:lang w:val="en-US"/>
        </w:rPr>
        <w:t xml:space="preserve"> (Bonanno, Moskowitz, Papa &amp; Folkman, 2005; Phipps, 2007)</w:t>
      </w:r>
      <w:r w:rsidR="000F3D8B" w:rsidRPr="00536132">
        <w:rPr>
          <w:rFonts w:ascii="Times New Roman" w:hAnsi="Times New Roman" w:cs="Times New Roman"/>
          <w:sz w:val="24"/>
          <w:szCs w:val="24"/>
          <w:shd w:val="clear" w:color="auto" w:fill="FFFFFF"/>
          <w:lang w:val="en-US"/>
        </w:rPr>
        <w:t>. On the maladaptive side, it has been associated with increased medical risks, limited self-awareness, denial, alexithymia</w:t>
      </w:r>
      <w:r w:rsidR="00C1244D" w:rsidRPr="00536132">
        <w:rPr>
          <w:rFonts w:ascii="Times New Roman" w:hAnsi="Times New Roman" w:cs="Times New Roman"/>
          <w:sz w:val="24"/>
          <w:szCs w:val="24"/>
          <w:shd w:val="clear" w:color="auto" w:fill="FFFFFF"/>
          <w:lang w:val="en-US"/>
        </w:rPr>
        <w:t xml:space="preserve"> and</w:t>
      </w:r>
      <w:r w:rsidR="000F3D8B" w:rsidRPr="00536132">
        <w:rPr>
          <w:rFonts w:ascii="Times New Roman" w:hAnsi="Times New Roman" w:cs="Times New Roman"/>
          <w:sz w:val="24"/>
          <w:szCs w:val="24"/>
          <w:shd w:val="clear" w:color="auto" w:fill="FFFFFF"/>
          <w:lang w:val="en-US"/>
        </w:rPr>
        <w:t xml:space="preserve"> </w:t>
      </w:r>
      <w:r w:rsidR="00F57414" w:rsidRPr="00536132">
        <w:rPr>
          <w:rFonts w:ascii="Times New Roman" w:hAnsi="Times New Roman" w:cs="Times New Roman"/>
          <w:sz w:val="24"/>
          <w:szCs w:val="24"/>
          <w:shd w:val="clear" w:color="auto" w:fill="FFFFFF"/>
          <w:lang w:val="en-US"/>
        </w:rPr>
        <w:t>worse</w:t>
      </w:r>
      <w:r w:rsidR="000F3D8B" w:rsidRPr="00536132">
        <w:rPr>
          <w:rFonts w:ascii="Times New Roman" w:hAnsi="Times New Roman" w:cs="Times New Roman"/>
          <w:sz w:val="24"/>
          <w:szCs w:val="24"/>
          <w:shd w:val="clear" w:color="auto" w:fill="FFFFFF"/>
          <w:lang w:val="en-US"/>
        </w:rPr>
        <w:t xml:space="preserve"> interpersonal relationships</w:t>
      </w:r>
      <w:r w:rsidR="008259E3">
        <w:rPr>
          <w:rFonts w:ascii="Times New Roman" w:hAnsi="Times New Roman" w:cs="Times New Roman"/>
          <w:sz w:val="24"/>
          <w:szCs w:val="24"/>
          <w:shd w:val="clear" w:color="auto" w:fill="FFFFFF"/>
          <w:lang w:val="en-US"/>
        </w:rPr>
        <w:t xml:space="preserve"> (Weinberger &amp; Schwartz, 1990)</w:t>
      </w:r>
      <w:r w:rsidR="00F57414" w:rsidRPr="00536132">
        <w:rPr>
          <w:rFonts w:ascii="Times New Roman" w:hAnsi="Times New Roman" w:cs="Times New Roman"/>
          <w:sz w:val="24"/>
          <w:szCs w:val="24"/>
          <w:shd w:val="clear" w:color="auto" w:fill="FFFFFF"/>
          <w:lang w:val="en-US"/>
        </w:rPr>
        <w:t>. Considering these results, t</w:t>
      </w:r>
      <w:r w:rsidR="000F3D8B" w:rsidRPr="00536132">
        <w:rPr>
          <w:rFonts w:ascii="Times New Roman" w:hAnsi="Times New Roman" w:cs="Times New Roman"/>
          <w:sz w:val="24"/>
          <w:szCs w:val="24"/>
          <w:shd w:val="clear" w:color="auto" w:fill="FFFFFF"/>
          <w:lang w:val="en-US"/>
        </w:rPr>
        <w:t xml:space="preserve">hese predominantly independent trajectories </w:t>
      </w:r>
      <w:r w:rsidR="00F57414" w:rsidRPr="00536132">
        <w:rPr>
          <w:rFonts w:ascii="Times New Roman" w:hAnsi="Times New Roman" w:cs="Times New Roman"/>
          <w:sz w:val="24"/>
          <w:szCs w:val="24"/>
          <w:shd w:val="clear" w:color="auto" w:fill="FFFFFF"/>
          <w:lang w:val="en-US"/>
        </w:rPr>
        <w:t>have succeeded to gain enough empirical evide</w:t>
      </w:r>
      <w:r w:rsidR="00C1244D" w:rsidRPr="00536132">
        <w:rPr>
          <w:rFonts w:ascii="Times New Roman" w:hAnsi="Times New Roman" w:cs="Times New Roman"/>
          <w:sz w:val="24"/>
          <w:szCs w:val="24"/>
          <w:shd w:val="clear" w:color="auto" w:fill="FFFFFF"/>
          <w:lang w:val="en-US"/>
        </w:rPr>
        <w:t>nces that</w:t>
      </w:r>
      <w:r w:rsidR="000F3D8B" w:rsidRPr="00536132">
        <w:rPr>
          <w:rFonts w:ascii="Times New Roman" w:hAnsi="Times New Roman" w:cs="Times New Roman"/>
          <w:sz w:val="24"/>
          <w:szCs w:val="24"/>
          <w:shd w:val="clear" w:color="auto" w:fill="FFFFFF"/>
          <w:lang w:val="en-US"/>
        </w:rPr>
        <w:t xml:space="preserve"> </w:t>
      </w:r>
      <w:r w:rsidR="005624A0" w:rsidRPr="00536132">
        <w:rPr>
          <w:rFonts w:ascii="Times New Roman" w:hAnsi="Times New Roman" w:cs="Times New Roman"/>
          <w:sz w:val="24"/>
          <w:szCs w:val="24"/>
          <w:shd w:val="clear" w:color="auto" w:fill="FFFFFF"/>
          <w:lang w:val="en-US"/>
        </w:rPr>
        <w:t xml:space="preserve">it </w:t>
      </w:r>
      <w:r w:rsidR="000F3D8B" w:rsidRPr="00536132">
        <w:rPr>
          <w:rFonts w:ascii="Times New Roman" w:hAnsi="Times New Roman" w:cs="Times New Roman"/>
          <w:sz w:val="24"/>
          <w:szCs w:val="24"/>
          <w:shd w:val="clear" w:color="auto" w:fill="FFFFFF"/>
          <w:lang w:val="en-US"/>
        </w:rPr>
        <w:t xml:space="preserve">seems reasonable to integrate them. </w:t>
      </w:r>
      <w:r w:rsidR="00F57414" w:rsidRPr="00536132">
        <w:rPr>
          <w:rFonts w:ascii="Times New Roman" w:hAnsi="Times New Roman" w:cs="Times New Roman"/>
          <w:sz w:val="24"/>
          <w:szCs w:val="24"/>
          <w:shd w:val="clear" w:color="auto" w:fill="FFFFFF"/>
          <w:lang w:val="en-US"/>
        </w:rPr>
        <w:t>Although repressive coping style has been traditionally understood as an individual trait style coping, there is some research that has pointed out that this model fails to provide explanations to other complex processes when facing severe stressors</w:t>
      </w:r>
      <w:r w:rsidR="008259E3">
        <w:rPr>
          <w:rFonts w:ascii="Times New Roman" w:hAnsi="Times New Roman" w:cs="Times New Roman"/>
          <w:sz w:val="24"/>
          <w:szCs w:val="24"/>
          <w:shd w:val="clear" w:color="auto" w:fill="FFFFFF"/>
          <w:lang w:val="en-US"/>
        </w:rPr>
        <w:t xml:space="preserve"> (Myers, 2010)</w:t>
      </w:r>
      <w:r w:rsidR="00F57414" w:rsidRPr="00536132">
        <w:rPr>
          <w:rFonts w:ascii="Times New Roman" w:hAnsi="Times New Roman" w:cs="Times New Roman"/>
          <w:sz w:val="24"/>
          <w:szCs w:val="24"/>
          <w:shd w:val="clear" w:color="auto" w:fill="FFFFFF"/>
          <w:lang w:val="en-US"/>
        </w:rPr>
        <w:t xml:space="preserve">. In this sense, </w:t>
      </w:r>
      <w:r w:rsidR="000F3D8B" w:rsidRPr="00536132">
        <w:rPr>
          <w:rFonts w:ascii="Times New Roman" w:hAnsi="Times New Roman" w:cs="Times New Roman"/>
          <w:sz w:val="24"/>
          <w:szCs w:val="24"/>
          <w:shd w:val="clear" w:color="auto" w:fill="FFFFFF"/>
          <w:lang w:val="en-US"/>
        </w:rPr>
        <w:t>repressive coping style</w:t>
      </w:r>
      <w:r w:rsidR="00F57414" w:rsidRPr="00536132">
        <w:rPr>
          <w:rFonts w:ascii="Times New Roman" w:hAnsi="Times New Roman" w:cs="Times New Roman"/>
          <w:sz w:val="24"/>
          <w:szCs w:val="24"/>
          <w:shd w:val="clear" w:color="auto" w:fill="FFFFFF"/>
          <w:lang w:val="en-US"/>
        </w:rPr>
        <w:t xml:space="preserve"> has been also understood </w:t>
      </w:r>
      <w:r w:rsidR="000F3D8B" w:rsidRPr="00536132">
        <w:rPr>
          <w:rFonts w:ascii="Times New Roman" w:hAnsi="Times New Roman" w:cs="Times New Roman"/>
          <w:sz w:val="24"/>
          <w:szCs w:val="24"/>
          <w:shd w:val="clear" w:color="auto" w:fill="FFFFFF"/>
          <w:lang w:val="en-US"/>
        </w:rPr>
        <w:t>as a posttraumatic/stressor adaptation mechanism that affords both protective and risk factors within distinct domains</w:t>
      </w:r>
      <w:r w:rsidR="008259E3">
        <w:rPr>
          <w:rFonts w:ascii="Times New Roman" w:hAnsi="Times New Roman" w:cs="Times New Roman"/>
          <w:sz w:val="24"/>
          <w:szCs w:val="24"/>
          <w:shd w:val="clear" w:color="auto" w:fill="FFFFFF"/>
          <w:lang w:val="en-US"/>
        </w:rPr>
        <w:t xml:space="preserve"> (Pedersen &amp; Zachariae, 2010; Weiss, 2009)</w:t>
      </w:r>
      <w:r w:rsidR="0093174E" w:rsidRPr="00536132">
        <w:rPr>
          <w:rFonts w:ascii="Times New Roman" w:hAnsi="Times New Roman" w:cs="Times New Roman"/>
          <w:sz w:val="24"/>
          <w:szCs w:val="24"/>
          <w:shd w:val="clear" w:color="auto" w:fill="FFFFFF"/>
          <w:lang w:val="en-US"/>
        </w:rPr>
        <w:t>. T</w:t>
      </w:r>
      <w:r w:rsidR="00F57414" w:rsidRPr="00536132">
        <w:rPr>
          <w:rFonts w:ascii="Times New Roman" w:hAnsi="Times New Roman" w:cs="Times New Roman"/>
          <w:sz w:val="24"/>
          <w:szCs w:val="24"/>
          <w:shd w:val="clear" w:color="auto" w:fill="FFFFFF"/>
          <w:lang w:val="en-US"/>
        </w:rPr>
        <w:t xml:space="preserve">he resulting model (based on findings from resilience and posttraumatic adaptation research) includes two components: </w:t>
      </w:r>
      <w:r w:rsidR="00BD15A3" w:rsidRPr="00536132">
        <w:rPr>
          <w:rFonts w:ascii="Times New Roman" w:hAnsi="Times New Roman" w:cs="Times New Roman"/>
          <w:sz w:val="24"/>
          <w:szCs w:val="24"/>
          <w:shd w:val="clear" w:color="auto" w:fill="FFFFFF"/>
          <w:lang w:val="en-US"/>
        </w:rPr>
        <w:t xml:space="preserve">1) </w:t>
      </w:r>
      <w:r w:rsidR="00F57414" w:rsidRPr="00536132">
        <w:rPr>
          <w:rFonts w:ascii="Times New Roman" w:hAnsi="Times New Roman" w:cs="Times New Roman"/>
          <w:sz w:val="24"/>
          <w:szCs w:val="24"/>
          <w:shd w:val="clear" w:color="auto" w:fill="FFFFFF"/>
          <w:lang w:val="en-US"/>
        </w:rPr>
        <w:t xml:space="preserve">the development and stability of repressive coping style in response </w:t>
      </w:r>
      <w:r w:rsidR="00BD15A3" w:rsidRPr="00536132">
        <w:rPr>
          <w:rFonts w:ascii="Times New Roman" w:hAnsi="Times New Roman" w:cs="Times New Roman"/>
          <w:sz w:val="24"/>
          <w:szCs w:val="24"/>
          <w:shd w:val="clear" w:color="auto" w:fill="FFFFFF"/>
          <w:lang w:val="en-US"/>
        </w:rPr>
        <w:t>to environmental stressors and 2)</w:t>
      </w:r>
      <w:r w:rsidR="00F57414" w:rsidRPr="00536132">
        <w:rPr>
          <w:rFonts w:ascii="Times New Roman" w:hAnsi="Times New Roman" w:cs="Times New Roman"/>
          <w:sz w:val="24"/>
          <w:szCs w:val="24"/>
          <w:shd w:val="clear" w:color="auto" w:fill="FFFFFF"/>
          <w:lang w:val="en-US"/>
        </w:rPr>
        <w:t xml:space="preserve"> major life trajectories for repressors</w:t>
      </w:r>
      <w:r w:rsidR="00BD15A3" w:rsidRPr="00536132">
        <w:rPr>
          <w:rFonts w:ascii="Times New Roman" w:hAnsi="Times New Roman" w:cs="Times New Roman"/>
          <w:sz w:val="24"/>
          <w:szCs w:val="24"/>
          <w:shd w:val="clear" w:color="auto" w:fill="FFFFFF"/>
          <w:lang w:val="en-US"/>
        </w:rPr>
        <w:t>.</w:t>
      </w:r>
      <w:r w:rsidR="00F57414" w:rsidRPr="00536132">
        <w:rPr>
          <w:rFonts w:ascii="Times New Roman" w:hAnsi="Times New Roman" w:cs="Times New Roman"/>
          <w:sz w:val="24"/>
          <w:szCs w:val="24"/>
          <w:shd w:val="clear" w:color="auto" w:fill="FFFFFF"/>
          <w:lang w:val="en-US"/>
        </w:rPr>
        <w:t xml:space="preserve"> </w:t>
      </w:r>
      <w:r w:rsidR="0059741D" w:rsidRPr="00536132">
        <w:rPr>
          <w:rFonts w:ascii="Times New Roman" w:hAnsi="Times New Roman" w:cs="Times New Roman"/>
          <w:sz w:val="24"/>
          <w:szCs w:val="24"/>
          <w:shd w:val="clear" w:color="auto" w:fill="FFFFFF"/>
          <w:lang w:val="en-US"/>
        </w:rPr>
        <w:t xml:space="preserve">We believe that our coping results </w:t>
      </w:r>
      <w:r w:rsidR="00C1244D" w:rsidRPr="00536132">
        <w:rPr>
          <w:rFonts w:ascii="Times New Roman" w:hAnsi="Times New Roman" w:cs="Times New Roman"/>
          <w:sz w:val="24"/>
          <w:szCs w:val="24"/>
          <w:shd w:val="clear" w:color="auto" w:fill="FFFFFF"/>
          <w:lang w:val="en-US"/>
        </w:rPr>
        <w:t xml:space="preserve">could be partially </w:t>
      </w:r>
      <w:r w:rsidR="00BD15A3" w:rsidRPr="00536132">
        <w:rPr>
          <w:rFonts w:ascii="Times New Roman" w:hAnsi="Times New Roman" w:cs="Times New Roman"/>
          <w:sz w:val="24"/>
          <w:szCs w:val="24"/>
          <w:shd w:val="clear" w:color="auto" w:fill="FFFFFF"/>
          <w:lang w:val="en-US"/>
        </w:rPr>
        <w:t>understood from this perspective</w:t>
      </w:r>
      <w:r w:rsidR="008259E3">
        <w:rPr>
          <w:rFonts w:ascii="Times New Roman" w:hAnsi="Times New Roman" w:cs="Times New Roman"/>
          <w:sz w:val="24"/>
          <w:szCs w:val="24"/>
          <w:shd w:val="clear" w:color="auto" w:fill="FFFFFF"/>
          <w:lang w:val="en-US"/>
        </w:rPr>
        <w:t xml:space="preserve"> (Weiss, 2009)</w:t>
      </w:r>
      <w:r w:rsidR="00BD15A3" w:rsidRPr="00536132">
        <w:rPr>
          <w:rFonts w:ascii="Times New Roman" w:hAnsi="Times New Roman" w:cs="Times New Roman"/>
          <w:sz w:val="24"/>
          <w:szCs w:val="24"/>
          <w:shd w:val="clear" w:color="auto" w:fill="FFFFFF"/>
          <w:lang w:val="en-US"/>
        </w:rPr>
        <w:t xml:space="preserve">. </w:t>
      </w:r>
    </w:p>
    <w:p w:rsidR="008F5757" w:rsidRPr="00536132" w:rsidRDefault="008F5757" w:rsidP="00536132">
      <w:pPr>
        <w:spacing w:after="0" w:line="240" w:lineRule="auto"/>
        <w:ind w:firstLine="708"/>
        <w:jc w:val="both"/>
        <w:rPr>
          <w:rFonts w:ascii="Times New Roman" w:hAnsi="Times New Roman" w:cs="Times New Roman"/>
          <w:color w:val="333333"/>
          <w:sz w:val="24"/>
          <w:szCs w:val="24"/>
          <w:shd w:val="clear" w:color="auto" w:fill="FFFFFF"/>
          <w:lang w:val="en-US"/>
        </w:rPr>
      </w:pPr>
      <w:r w:rsidRPr="00536132">
        <w:rPr>
          <w:rFonts w:ascii="Times New Roman" w:hAnsi="Times New Roman" w:cs="Times New Roman"/>
          <w:sz w:val="24"/>
          <w:szCs w:val="24"/>
          <w:lang w:val="en-US"/>
        </w:rPr>
        <w:t xml:space="preserve">With regard to HRQoL outcomes, </w:t>
      </w:r>
      <w:r w:rsidR="008E3E6F" w:rsidRPr="00536132">
        <w:rPr>
          <w:rFonts w:ascii="Times New Roman" w:hAnsi="Times New Roman" w:cs="Times New Roman"/>
          <w:sz w:val="24"/>
          <w:szCs w:val="24"/>
          <w:lang w:val="en-US"/>
        </w:rPr>
        <w:t xml:space="preserve">the sample </w:t>
      </w:r>
      <w:r w:rsidRPr="00536132">
        <w:rPr>
          <w:rFonts w:ascii="Times New Roman" w:eastAsia="Arial Unicode MS" w:hAnsi="Times New Roman" w:cs="Times New Roman"/>
          <w:sz w:val="24"/>
          <w:szCs w:val="24"/>
          <w:shd w:val="clear" w:color="auto" w:fill="FFFFFF"/>
          <w:lang w:val="en-US"/>
        </w:rPr>
        <w:t xml:space="preserve">showed </w:t>
      </w:r>
      <w:r w:rsidR="00481977" w:rsidRPr="00536132">
        <w:rPr>
          <w:rFonts w:ascii="Times New Roman" w:eastAsia="Arial Unicode MS" w:hAnsi="Times New Roman" w:cs="Times New Roman"/>
          <w:sz w:val="24"/>
          <w:szCs w:val="24"/>
          <w:shd w:val="clear" w:color="auto" w:fill="FFFFFF"/>
          <w:lang w:val="en-US"/>
        </w:rPr>
        <w:t xml:space="preserve">satisfactory </w:t>
      </w:r>
      <w:r w:rsidRPr="00536132">
        <w:rPr>
          <w:rFonts w:ascii="Times New Roman" w:eastAsia="Arial Unicode MS" w:hAnsi="Times New Roman" w:cs="Times New Roman"/>
          <w:sz w:val="24"/>
          <w:szCs w:val="24"/>
          <w:shd w:val="clear" w:color="auto" w:fill="FFFFFF"/>
          <w:lang w:val="en-US"/>
        </w:rPr>
        <w:t xml:space="preserve">values </w:t>
      </w:r>
      <w:r w:rsidR="00481977" w:rsidRPr="00536132">
        <w:rPr>
          <w:rFonts w:ascii="Times New Roman" w:eastAsia="Arial Unicode MS" w:hAnsi="Times New Roman" w:cs="Times New Roman"/>
          <w:sz w:val="24"/>
          <w:szCs w:val="24"/>
          <w:shd w:val="clear" w:color="auto" w:fill="FFFFFF"/>
          <w:lang w:val="en-US"/>
        </w:rPr>
        <w:t xml:space="preserve">and within </w:t>
      </w:r>
      <w:r w:rsidR="002F5181" w:rsidRPr="00536132">
        <w:rPr>
          <w:rFonts w:ascii="Times New Roman" w:eastAsia="Arial Unicode MS" w:hAnsi="Times New Roman" w:cs="Times New Roman"/>
          <w:sz w:val="24"/>
          <w:szCs w:val="24"/>
          <w:shd w:val="clear" w:color="auto" w:fill="FFFFFF"/>
          <w:lang w:val="en-US"/>
        </w:rPr>
        <w:t xml:space="preserve">the </w:t>
      </w:r>
      <w:r w:rsidR="00481977" w:rsidRPr="00536132">
        <w:rPr>
          <w:rFonts w:ascii="Times New Roman" w:eastAsia="Arial Unicode MS" w:hAnsi="Times New Roman" w:cs="Times New Roman"/>
          <w:sz w:val="24"/>
          <w:szCs w:val="24"/>
          <w:shd w:val="clear" w:color="auto" w:fill="FFFFFF"/>
          <w:lang w:val="en-US"/>
        </w:rPr>
        <w:t xml:space="preserve">normative </w:t>
      </w:r>
      <w:r w:rsidRPr="00536132">
        <w:rPr>
          <w:rFonts w:ascii="Times New Roman" w:eastAsia="Arial Unicode MS" w:hAnsi="Times New Roman" w:cs="Times New Roman"/>
          <w:sz w:val="24"/>
          <w:szCs w:val="24"/>
          <w:shd w:val="clear" w:color="auto" w:fill="FFFFFF"/>
          <w:lang w:val="en-US"/>
        </w:rPr>
        <w:t>range</w:t>
      </w:r>
      <w:r w:rsidR="00481977" w:rsidRPr="00536132">
        <w:rPr>
          <w:rFonts w:ascii="Times New Roman" w:eastAsia="Arial Unicode MS" w:hAnsi="Times New Roman" w:cs="Times New Roman"/>
          <w:sz w:val="24"/>
          <w:szCs w:val="24"/>
          <w:shd w:val="clear" w:color="auto" w:fill="FFFFFF"/>
          <w:lang w:val="en-US"/>
        </w:rPr>
        <w:t xml:space="preserve"> (40 and 60 points). </w:t>
      </w:r>
      <w:r w:rsidR="002F5181" w:rsidRPr="00536132">
        <w:rPr>
          <w:rFonts w:ascii="Times New Roman" w:eastAsia="Arial Unicode MS" w:hAnsi="Times New Roman" w:cs="Times New Roman"/>
          <w:sz w:val="24"/>
          <w:szCs w:val="24"/>
          <w:shd w:val="clear" w:color="auto" w:fill="FFFFFF"/>
          <w:lang w:val="en-US"/>
        </w:rPr>
        <w:t>Moreover, t</w:t>
      </w:r>
      <w:r w:rsidR="00481977" w:rsidRPr="00536132">
        <w:rPr>
          <w:rFonts w:ascii="Times New Roman" w:eastAsia="Arial Unicode MS" w:hAnsi="Times New Roman" w:cs="Times New Roman"/>
          <w:sz w:val="24"/>
          <w:szCs w:val="24"/>
          <w:shd w:val="clear" w:color="auto" w:fill="FFFFFF"/>
          <w:lang w:val="en-US"/>
        </w:rPr>
        <w:t xml:space="preserve">he group of </w:t>
      </w:r>
      <w:r w:rsidRPr="00536132">
        <w:rPr>
          <w:rFonts w:ascii="Times New Roman" w:eastAsia="Arial Unicode MS" w:hAnsi="Times New Roman" w:cs="Times New Roman"/>
          <w:sz w:val="24"/>
          <w:szCs w:val="24"/>
          <w:shd w:val="clear" w:color="auto" w:fill="FFFFFF"/>
          <w:lang w:val="en-US"/>
        </w:rPr>
        <w:t>“</w:t>
      </w:r>
      <w:r w:rsidR="00372F43" w:rsidRPr="00536132">
        <w:rPr>
          <w:rFonts w:ascii="Times New Roman" w:eastAsia="Arial Unicode MS" w:hAnsi="Times New Roman" w:cs="Times New Roman"/>
          <w:sz w:val="24"/>
          <w:szCs w:val="24"/>
          <w:shd w:val="clear" w:color="auto" w:fill="FFFFFF"/>
          <w:lang w:val="en-US"/>
        </w:rPr>
        <w:t>H-</w:t>
      </w:r>
      <w:r w:rsidR="00481977" w:rsidRPr="00536132">
        <w:rPr>
          <w:rFonts w:ascii="Times New Roman" w:eastAsia="Arial Unicode MS" w:hAnsi="Times New Roman" w:cs="Times New Roman"/>
          <w:sz w:val="24"/>
          <w:szCs w:val="24"/>
          <w:shd w:val="clear" w:color="auto" w:fill="FFFFFF"/>
          <w:lang w:val="en-US"/>
        </w:rPr>
        <w:t>HRQoL</w:t>
      </w:r>
      <w:r w:rsidRPr="00536132">
        <w:rPr>
          <w:rFonts w:ascii="Times New Roman" w:eastAsia="Arial Unicode MS" w:hAnsi="Times New Roman" w:cs="Times New Roman"/>
          <w:sz w:val="24"/>
          <w:szCs w:val="24"/>
          <w:shd w:val="clear" w:color="auto" w:fill="FFFFFF"/>
          <w:lang w:val="en-US"/>
        </w:rPr>
        <w:t>”</w:t>
      </w:r>
      <w:r w:rsidR="00481977" w:rsidRPr="00536132">
        <w:rPr>
          <w:rFonts w:ascii="Times New Roman" w:eastAsia="Arial Unicode MS" w:hAnsi="Times New Roman" w:cs="Times New Roman"/>
          <w:sz w:val="24"/>
          <w:szCs w:val="24"/>
          <w:shd w:val="clear" w:color="auto" w:fill="FFFFFF"/>
          <w:lang w:val="en-US"/>
        </w:rPr>
        <w:t xml:space="preserve"> scored significantly higher in 8 out of 10 HRQoL dimensions</w:t>
      </w:r>
      <w:r w:rsidR="002F5181" w:rsidRPr="00536132">
        <w:rPr>
          <w:rFonts w:ascii="Times New Roman" w:eastAsia="Arial Unicode MS" w:hAnsi="Times New Roman" w:cs="Times New Roman"/>
          <w:sz w:val="24"/>
          <w:szCs w:val="24"/>
          <w:shd w:val="clear" w:color="auto" w:fill="FFFFFF"/>
          <w:lang w:val="en-US"/>
        </w:rPr>
        <w:t>,</w:t>
      </w:r>
      <w:r w:rsidR="00481977" w:rsidRPr="00536132">
        <w:rPr>
          <w:rFonts w:ascii="Times New Roman" w:eastAsia="Arial Unicode MS" w:hAnsi="Times New Roman" w:cs="Times New Roman"/>
          <w:sz w:val="24"/>
          <w:szCs w:val="24"/>
          <w:shd w:val="clear" w:color="auto" w:fill="FFFFFF"/>
          <w:lang w:val="en-US"/>
        </w:rPr>
        <w:t xml:space="preserve"> and 1 out </w:t>
      </w:r>
      <w:r w:rsidRPr="00536132">
        <w:rPr>
          <w:rFonts w:ascii="Times New Roman" w:eastAsia="Arial Unicode MS" w:hAnsi="Times New Roman" w:cs="Times New Roman"/>
          <w:sz w:val="24"/>
          <w:szCs w:val="24"/>
          <w:shd w:val="clear" w:color="auto" w:fill="FFFFFF"/>
          <w:lang w:val="en-US"/>
        </w:rPr>
        <w:t>of</w:t>
      </w:r>
      <w:r w:rsidR="00481977" w:rsidRPr="00536132">
        <w:rPr>
          <w:rFonts w:ascii="Times New Roman" w:eastAsia="Arial Unicode MS" w:hAnsi="Times New Roman" w:cs="Times New Roman"/>
          <w:sz w:val="24"/>
          <w:szCs w:val="24"/>
          <w:shd w:val="clear" w:color="auto" w:fill="FFFFFF"/>
          <w:lang w:val="en-US"/>
        </w:rPr>
        <w:t xml:space="preserve"> 2 SPH dimensions. </w:t>
      </w:r>
      <w:r w:rsidR="002F5181" w:rsidRPr="00536132">
        <w:rPr>
          <w:rFonts w:ascii="Times New Roman" w:eastAsia="Arial Unicode MS" w:hAnsi="Times New Roman" w:cs="Times New Roman"/>
          <w:sz w:val="24"/>
          <w:szCs w:val="24"/>
          <w:shd w:val="clear" w:color="auto" w:fill="FFFFFF"/>
          <w:lang w:val="en-US"/>
        </w:rPr>
        <w:t xml:space="preserve">Previous research has </w:t>
      </w:r>
      <w:r w:rsidR="00964E18" w:rsidRPr="00536132">
        <w:rPr>
          <w:rFonts w:ascii="Times New Roman" w:eastAsia="Arial Unicode MS" w:hAnsi="Times New Roman" w:cs="Times New Roman"/>
          <w:sz w:val="24"/>
          <w:szCs w:val="24"/>
          <w:shd w:val="clear" w:color="auto" w:fill="FFFFFF"/>
          <w:lang w:val="en-US"/>
        </w:rPr>
        <w:t>reported similar findings</w:t>
      </w:r>
      <w:r w:rsidR="008259E3">
        <w:rPr>
          <w:rFonts w:ascii="Times New Roman" w:eastAsia="Arial Unicode MS" w:hAnsi="Times New Roman" w:cs="Times New Roman"/>
          <w:sz w:val="24"/>
          <w:szCs w:val="24"/>
          <w:shd w:val="clear" w:color="auto" w:fill="FFFFFF"/>
          <w:lang w:val="en-US"/>
        </w:rPr>
        <w:t xml:space="preserve"> (Cantrell, 2011; Castellano et al., 2009)</w:t>
      </w:r>
      <w:r w:rsidR="008E3E6F" w:rsidRPr="00536132">
        <w:rPr>
          <w:rFonts w:ascii="Times New Roman" w:eastAsia="Arial Unicode MS" w:hAnsi="Times New Roman" w:cs="Times New Roman"/>
          <w:sz w:val="24"/>
          <w:szCs w:val="24"/>
          <w:shd w:val="clear" w:color="auto" w:fill="FFFFFF"/>
          <w:lang w:val="en-US"/>
        </w:rPr>
        <w:t>. O</w:t>
      </w:r>
      <w:r w:rsidR="00964E18" w:rsidRPr="00536132">
        <w:rPr>
          <w:rFonts w:ascii="Times New Roman" w:eastAsia="Arial Unicode MS" w:hAnsi="Times New Roman" w:cs="Times New Roman"/>
          <w:sz w:val="24"/>
          <w:szCs w:val="24"/>
          <w:shd w:val="clear" w:color="auto" w:fill="FFFFFF"/>
          <w:lang w:val="en-US"/>
        </w:rPr>
        <w:t>n the face of these results</w:t>
      </w:r>
      <w:r w:rsidR="002F5181" w:rsidRPr="00536132">
        <w:rPr>
          <w:rFonts w:ascii="Times New Roman" w:eastAsia="Arial Unicode MS" w:hAnsi="Times New Roman" w:cs="Times New Roman"/>
          <w:sz w:val="24"/>
          <w:szCs w:val="24"/>
          <w:shd w:val="clear" w:color="auto" w:fill="FFFFFF"/>
          <w:lang w:val="en-US"/>
        </w:rPr>
        <w:t>, it seems that pediatric cancer survivors succeed to achieve satisfactory HRQoL and adjustment outcomes, or even higher than healthy population. Possible explanations have been addressed on</w:t>
      </w:r>
      <w:r w:rsidR="008E3E6F" w:rsidRPr="00536132">
        <w:rPr>
          <w:rFonts w:ascii="Times New Roman" w:eastAsia="Arial Unicode MS" w:hAnsi="Times New Roman" w:cs="Times New Roman"/>
          <w:sz w:val="24"/>
          <w:szCs w:val="24"/>
          <w:shd w:val="clear" w:color="auto" w:fill="FFFFFF"/>
          <w:lang w:val="en-US"/>
        </w:rPr>
        <w:t xml:space="preserve"> literature</w:t>
      </w:r>
      <w:r w:rsidR="008259E3">
        <w:rPr>
          <w:rFonts w:ascii="Times New Roman" w:eastAsia="Arial Unicode MS" w:hAnsi="Times New Roman" w:cs="Times New Roman"/>
          <w:sz w:val="24"/>
          <w:szCs w:val="24"/>
          <w:shd w:val="clear" w:color="auto" w:fill="FFFFFF"/>
          <w:lang w:val="en-US"/>
        </w:rPr>
        <w:t xml:space="preserve"> (Castellano et al., </w:t>
      </w:r>
      <w:r w:rsidR="008259E3" w:rsidRPr="008259E3">
        <w:rPr>
          <w:rFonts w:ascii="Times New Roman" w:eastAsia="Arial Unicode MS" w:hAnsi="Times New Roman" w:cs="Times New Roman"/>
          <w:i/>
          <w:sz w:val="24"/>
          <w:szCs w:val="24"/>
          <w:shd w:val="clear" w:color="auto" w:fill="FFFFFF"/>
          <w:lang w:val="en-US"/>
        </w:rPr>
        <w:t>in press</w:t>
      </w:r>
      <w:r w:rsidR="008259E3">
        <w:rPr>
          <w:rFonts w:ascii="Times New Roman" w:eastAsia="Arial Unicode MS" w:hAnsi="Times New Roman" w:cs="Times New Roman"/>
          <w:sz w:val="24"/>
          <w:szCs w:val="24"/>
          <w:shd w:val="clear" w:color="auto" w:fill="FFFFFF"/>
          <w:lang w:val="en-US"/>
        </w:rPr>
        <w:t>; Noeker, 2012)</w:t>
      </w:r>
      <w:r w:rsidR="008E3E6F" w:rsidRPr="00536132">
        <w:rPr>
          <w:rFonts w:ascii="Times New Roman" w:eastAsia="Arial Unicode MS" w:hAnsi="Times New Roman" w:cs="Times New Roman"/>
          <w:sz w:val="24"/>
          <w:szCs w:val="24"/>
          <w:shd w:val="clear" w:color="auto" w:fill="FFFFFF"/>
          <w:lang w:val="en-US"/>
        </w:rPr>
        <w:t>. B</w:t>
      </w:r>
      <w:r w:rsidR="002F5181" w:rsidRPr="00536132">
        <w:rPr>
          <w:rFonts w:ascii="Times New Roman" w:eastAsia="Arial Unicode MS" w:hAnsi="Times New Roman" w:cs="Times New Roman"/>
          <w:sz w:val="24"/>
          <w:szCs w:val="24"/>
          <w:shd w:val="clear" w:color="auto" w:fill="FFFFFF"/>
          <w:lang w:val="en-US"/>
        </w:rPr>
        <w:t>riefly, resilience and po</w:t>
      </w:r>
      <w:r w:rsidR="00935610" w:rsidRPr="00536132">
        <w:rPr>
          <w:rFonts w:ascii="Times New Roman" w:eastAsia="Arial Unicode MS" w:hAnsi="Times New Roman" w:cs="Times New Roman"/>
          <w:sz w:val="24"/>
          <w:szCs w:val="24"/>
          <w:shd w:val="clear" w:color="auto" w:fill="FFFFFF"/>
          <w:lang w:val="en-US"/>
        </w:rPr>
        <w:t>sitive psychology (including po</w:t>
      </w:r>
      <w:r w:rsidR="002F5181" w:rsidRPr="00536132">
        <w:rPr>
          <w:rFonts w:ascii="Times New Roman" w:eastAsia="Arial Unicode MS" w:hAnsi="Times New Roman" w:cs="Times New Roman"/>
          <w:sz w:val="24"/>
          <w:szCs w:val="24"/>
          <w:shd w:val="clear" w:color="auto" w:fill="FFFFFF"/>
          <w:lang w:val="en-US"/>
        </w:rPr>
        <w:t xml:space="preserve">sttraumatic growth </w:t>
      </w:r>
      <w:r w:rsidR="00C35557" w:rsidRPr="00536132">
        <w:rPr>
          <w:rFonts w:ascii="Times New Roman" w:eastAsia="Arial Unicode MS" w:hAnsi="Times New Roman" w:cs="Times New Roman"/>
          <w:sz w:val="24"/>
          <w:szCs w:val="24"/>
          <w:shd w:val="clear" w:color="auto" w:fill="FFFFFF"/>
          <w:lang w:val="en-US"/>
        </w:rPr>
        <w:t xml:space="preserve">and adaptation </w:t>
      </w:r>
      <w:r w:rsidR="002F5181" w:rsidRPr="00536132">
        <w:rPr>
          <w:rFonts w:ascii="Times New Roman" w:eastAsia="Arial Unicode MS" w:hAnsi="Times New Roman" w:cs="Times New Roman"/>
          <w:sz w:val="24"/>
          <w:szCs w:val="24"/>
          <w:shd w:val="clear" w:color="auto" w:fill="FFFFFF"/>
          <w:lang w:val="en-US"/>
        </w:rPr>
        <w:t>frameworks</w:t>
      </w:r>
      <w:r w:rsidR="00935610" w:rsidRPr="00536132">
        <w:rPr>
          <w:rFonts w:ascii="Times New Roman" w:eastAsia="Arial Unicode MS" w:hAnsi="Times New Roman" w:cs="Times New Roman"/>
          <w:sz w:val="24"/>
          <w:szCs w:val="24"/>
          <w:shd w:val="clear" w:color="auto" w:fill="FFFFFF"/>
          <w:lang w:val="en-US"/>
        </w:rPr>
        <w:t>)</w:t>
      </w:r>
      <w:r w:rsidR="002F5181" w:rsidRPr="00536132">
        <w:rPr>
          <w:rFonts w:ascii="Times New Roman" w:eastAsia="Arial Unicode MS" w:hAnsi="Times New Roman" w:cs="Times New Roman"/>
          <w:sz w:val="24"/>
          <w:szCs w:val="24"/>
          <w:shd w:val="clear" w:color="auto" w:fill="FFFFFF"/>
          <w:lang w:val="en-US"/>
        </w:rPr>
        <w:t xml:space="preserve"> could reveal changes in survivors s</w:t>
      </w:r>
      <w:r w:rsidR="00935610" w:rsidRPr="00536132">
        <w:rPr>
          <w:rFonts w:ascii="Times New Roman" w:eastAsia="Arial Unicode MS" w:hAnsi="Times New Roman" w:cs="Times New Roman"/>
          <w:sz w:val="24"/>
          <w:szCs w:val="24"/>
          <w:shd w:val="clear" w:color="auto" w:fill="FFFFFF"/>
          <w:lang w:val="en-US"/>
        </w:rPr>
        <w:t xml:space="preserve">elf-perception, life values, </w:t>
      </w:r>
      <w:r w:rsidR="002F5181" w:rsidRPr="00536132">
        <w:rPr>
          <w:rFonts w:ascii="Times New Roman" w:eastAsia="Arial Unicode MS" w:hAnsi="Times New Roman" w:cs="Times New Roman"/>
          <w:sz w:val="24"/>
          <w:szCs w:val="24"/>
          <w:shd w:val="clear" w:color="auto" w:fill="FFFFFF"/>
          <w:lang w:val="en-US"/>
        </w:rPr>
        <w:t>priorities and own resources in front of stressful and difficult situations</w:t>
      </w:r>
      <w:r w:rsidR="00935610" w:rsidRPr="00536132">
        <w:rPr>
          <w:rFonts w:ascii="Times New Roman" w:eastAsia="Arial Unicode MS" w:hAnsi="Times New Roman" w:cs="Times New Roman"/>
          <w:sz w:val="24"/>
          <w:szCs w:val="24"/>
          <w:shd w:val="clear" w:color="auto" w:fill="FFFFFF"/>
          <w:lang w:val="en-US"/>
        </w:rPr>
        <w:t>, and this could have implications on their self-perceived health and quality of life in the aftermath of trauma</w:t>
      </w:r>
      <w:r w:rsidR="008259E3">
        <w:rPr>
          <w:rFonts w:ascii="Times New Roman" w:eastAsia="Arial Unicode MS" w:hAnsi="Times New Roman" w:cs="Times New Roman"/>
          <w:sz w:val="24"/>
          <w:szCs w:val="24"/>
          <w:shd w:val="clear" w:color="auto" w:fill="FFFFFF"/>
          <w:lang w:val="en-US"/>
        </w:rPr>
        <w:t xml:space="preserve"> (Noeker, 2012; Wallander et al., 1989; Zebrack, 2000)</w:t>
      </w:r>
      <w:r w:rsidR="002F5181" w:rsidRPr="00536132">
        <w:rPr>
          <w:rFonts w:ascii="Times New Roman" w:eastAsia="Arial Unicode MS" w:hAnsi="Times New Roman" w:cs="Times New Roman"/>
          <w:sz w:val="24"/>
          <w:szCs w:val="24"/>
          <w:shd w:val="clear" w:color="auto" w:fill="FFFFFF"/>
          <w:lang w:val="en-US"/>
        </w:rPr>
        <w:t xml:space="preserve">. </w:t>
      </w:r>
    </w:p>
    <w:p w:rsidR="008F5757" w:rsidRDefault="00214AFF" w:rsidP="00536132">
      <w:pPr>
        <w:spacing w:after="0" w:line="240" w:lineRule="auto"/>
        <w:ind w:firstLine="708"/>
        <w:jc w:val="both"/>
        <w:rPr>
          <w:rFonts w:ascii="Times New Roman" w:hAnsi="Times New Roman" w:cs="Times New Roman"/>
          <w:sz w:val="24"/>
          <w:szCs w:val="24"/>
          <w:lang w:val="en-US"/>
        </w:rPr>
      </w:pPr>
      <w:r w:rsidRPr="00536132">
        <w:rPr>
          <w:rFonts w:ascii="Times New Roman" w:eastAsia="Arial Unicode MS" w:hAnsi="Times New Roman" w:cs="Times New Roman"/>
          <w:sz w:val="24"/>
          <w:szCs w:val="24"/>
          <w:shd w:val="clear" w:color="auto" w:fill="FFFFFF"/>
          <w:lang w:val="en-US"/>
        </w:rPr>
        <w:t xml:space="preserve">The discriminant </w:t>
      </w:r>
      <w:r w:rsidR="006C6C01" w:rsidRPr="00536132">
        <w:rPr>
          <w:rFonts w:ascii="Times New Roman" w:eastAsia="Arial Unicode MS" w:hAnsi="Times New Roman" w:cs="Times New Roman"/>
          <w:sz w:val="24"/>
          <w:szCs w:val="24"/>
          <w:shd w:val="clear" w:color="auto" w:fill="FFFFFF"/>
          <w:lang w:val="en-US"/>
        </w:rPr>
        <w:t>analysis</w:t>
      </w:r>
      <w:r w:rsidRPr="00536132">
        <w:rPr>
          <w:rFonts w:ascii="Times New Roman" w:eastAsia="Arial Unicode MS" w:hAnsi="Times New Roman" w:cs="Times New Roman"/>
          <w:sz w:val="24"/>
          <w:szCs w:val="24"/>
          <w:shd w:val="clear" w:color="auto" w:fill="FFFFFF"/>
          <w:lang w:val="en-US"/>
        </w:rPr>
        <w:t xml:space="preserve"> supports the thesis that PSS </w:t>
      </w:r>
      <w:r w:rsidR="002F5181" w:rsidRPr="00536132">
        <w:rPr>
          <w:rFonts w:ascii="Times New Roman" w:eastAsia="Arial Unicode MS" w:hAnsi="Times New Roman" w:cs="Times New Roman"/>
          <w:sz w:val="24"/>
          <w:szCs w:val="24"/>
          <w:shd w:val="clear" w:color="auto" w:fill="FFFFFF"/>
          <w:lang w:val="en-US"/>
        </w:rPr>
        <w:t xml:space="preserve">and </w:t>
      </w:r>
      <w:r w:rsidR="00964E18" w:rsidRPr="00536132">
        <w:rPr>
          <w:rFonts w:ascii="Times New Roman" w:eastAsia="Arial Unicode MS" w:hAnsi="Times New Roman" w:cs="Times New Roman"/>
          <w:sz w:val="24"/>
          <w:szCs w:val="24"/>
          <w:shd w:val="clear" w:color="auto" w:fill="FFFFFF"/>
          <w:lang w:val="en-US"/>
        </w:rPr>
        <w:t xml:space="preserve">a controlled used of </w:t>
      </w:r>
      <w:r w:rsidR="002F5181" w:rsidRPr="00536132">
        <w:rPr>
          <w:rFonts w:ascii="Times New Roman" w:eastAsia="Arial Unicode MS" w:hAnsi="Times New Roman" w:cs="Times New Roman"/>
          <w:sz w:val="24"/>
          <w:szCs w:val="24"/>
          <w:shd w:val="clear" w:color="auto" w:fill="FFFFFF"/>
          <w:lang w:val="en-US"/>
        </w:rPr>
        <w:t xml:space="preserve">social-type coping strategies </w:t>
      </w:r>
      <w:r w:rsidRPr="00536132">
        <w:rPr>
          <w:rFonts w:ascii="Times New Roman" w:eastAsia="Arial Unicode MS" w:hAnsi="Times New Roman" w:cs="Times New Roman"/>
          <w:sz w:val="24"/>
          <w:szCs w:val="24"/>
          <w:shd w:val="clear" w:color="auto" w:fill="FFFFFF"/>
          <w:lang w:val="en-US"/>
        </w:rPr>
        <w:t>while hospitalization</w:t>
      </w:r>
      <w:r w:rsidR="002F5181" w:rsidRPr="00536132">
        <w:rPr>
          <w:rFonts w:ascii="Times New Roman" w:eastAsia="Arial Unicode MS" w:hAnsi="Times New Roman" w:cs="Times New Roman"/>
          <w:sz w:val="24"/>
          <w:szCs w:val="24"/>
          <w:shd w:val="clear" w:color="auto" w:fill="FFFFFF"/>
          <w:lang w:val="en-US"/>
        </w:rPr>
        <w:t>, are</w:t>
      </w:r>
      <w:r w:rsidRPr="00536132">
        <w:rPr>
          <w:rFonts w:ascii="Times New Roman" w:eastAsia="Arial Unicode MS" w:hAnsi="Times New Roman" w:cs="Times New Roman"/>
          <w:sz w:val="24"/>
          <w:szCs w:val="24"/>
          <w:shd w:val="clear" w:color="auto" w:fill="FFFFFF"/>
          <w:lang w:val="en-US"/>
        </w:rPr>
        <w:t xml:space="preserve"> of crucial importance for patients</w:t>
      </w:r>
      <w:r w:rsidR="008259E3">
        <w:rPr>
          <w:rFonts w:ascii="Times New Roman" w:eastAsia="Arial Unicode MS" w:hAnsi="Times New Roman" w:cs="Times New Roman"/>
          <w:sz w:val="24"/>
          <w:szCs w:val="24"/>
          <w:shd w:val="clear" w:color="auto" w:fill="FFFFFF"/>
          <w:lang w:val="en-US"/>
        </w:rPr>
        <w:t xml:space="preserve"> </w:t>
      </w:r>
      <w:r w:rsidR="008259E3">
        <w:rPr>
          <w:rFonts w:ascii="Times New Roman" w:eastAsia="Arial Unicode MS" w:hAnsi="Times New Roman" w:cs="Times New Roman"/>
          <w:sz w:val="24"/>
          <w:szCs w:val="24"/>
          <w:shd w:val="clear" w:color="auto" w:fill="FFFFFF"/>
          <w:lang w:val="en-US"/>
        </w:rPr>
        <w:lastRenderedPageBreak/>
        <w:t>(Maslow &amp; Chung, 2013; McDougall &amp; Tsonis, 2009; van Horn &amp; Kautz, 2007; Yarcheski et al., 2001).</w:t>
      </w:r>
      <w:r w:rsidRPr="00536132">
        <w:rPr>
          <w:rFonts w:ascii="Times New Roman" w:eastAsia="Arial Unicode MS" w:hAnsi="Times New Roman" w:cs="Times New Roman"/>
          <w:sz w:val="24"/>
          <w:szCs w:val="24"/>
          <w:shd w:val="clear" w:color="auto" w:fill="FFFFFF"/>
          <w:lang w:val="en-US"/>
        </w:rPr>
        <w:t xml:space="preserve"> In this sense, a</w:t>
      </w:r>
      <w:r w:rsidR="00D539A5" w:rsidRPr="00536132">
        <w:rPr>
          <w:rFonts w:ascii="Times New Roman" w:eastAsia="Arial Unicode MS" w:hAnsi="Times New Roman" w:cs="Times New Roman"/>
          <w:sz w:val="24"/>
          <w:szCs w:val="24"/>
          <w:shd w:val="clear" w:color="auto" w:fill="FFFFFF"/>
          <w:lang w:val="en-US"/>
        </w:rPr>
        <w:t xml:space="preserve"> valid and genuine patient-health provider relationship during </w:t>
      </w:r>
      <w:r w:rsidRPr="00536132">
        <w:rPr>
          <w:rFonts w:ascii="Times New Roman" w:eastAsia="Arial Unicode MS" w:hAnsi="Times New Roman" w:cs="Times New Roman"/>
          <w:sz w:val="24"/>
          <w:szCs w:val="24"/>
          <w:shd w:val="clear" w:color="auto" w:fill="FFFFFF"/>
          <w:lang w:val="en-US"/>
        </w:rPr>
        <w:t xml:space="preserve">the active phase of </w:t>
      </w:r>
      <w:r w:rsidR="006C6C01" w:rsidRPr="00536132">
        <w:rPr>
          <w:rFonts w:ascii="Times New Roman" w:eastAsia="Arial Unicode MS" w:hAnsi="Times New Roman" w:cs="Times New Roman"/>
          <w:sz w:val="24"/>
          <w:szCs w:val="24"/>
          <w:shd w:val="clear" w:color="auto" w:fill="FFFFFF"/>
          <w:lang w:val="en-US"/>
        </w:rPr>
        <w:t>treatment</w:t>
      </w:r>
      <w:r w:rsidRPr="00536132">
        <w:rPr>
          <w:rFonts w:ascii="Times New Roman" w:eastAsia="Arial Unicode MS" w:hAnsi="Times New Roman" w:cs="Times New Roman"/>
          <w:sz w:val="24"/>
          <w:szCs w:val="24"/>
          <w:shd w:val="clear" w:color="auto" w:fill="FFFFFF"/>
          <w:lang w:val="en-US"/>
        </w:rPr>
        <w:t xml:space="preserve"> has show</w:t>
      </w:r>
      <w:r w:rsidR="006C6C01" w:rsidRPr="00536132">
        <w:rPr>
          <w:rFonts w:ascii="Times New Roman" w:eastAsia="Arial Unicode MS" w:hAnsi="Times New Roman" w:cs="Times New Roman"/>
          <w:sz w:val="24"/>
          <w:szCs w:val="24"/>
          <w:shd w:val="clear" w:color="auto" w:fill="FFFFFF"/>
          <w:lang w:val="en-US"/>
        </w:rPr>
        <w:t xml:space="preserve">n to have lasting effects on HRQoL </w:t>
      </w:r>
      <w:r w:rsidRPr="00536132">
        <w:rPr>
          <w:rFonts w:ascii="Times New Roman" w:eastAsia="Arial Unicode MS" w:hAnsi="Times New Roman" w:cs="Times New Roman"/>
          <w:sz w:val="24"/>
          <w:szCs w:val="24"/>
          <w:shd w:val="clear" w:color="auto" w:fill="FFFFFF"/>
          <w:lang w:val="en-US"/>
        </w:rPr>
        <w:t>survivorship</w:t>
      </w:r>
      <w:r w:rsidR="006C6C01" w:rsidRPr="00536132">
        <w:rPr>
          <w:rFonts w:ascii="Times New Roman" w:eastAsia="Arial Unicode MS" w:hAnsi="Times New Roman" w:cs="Times New Roman"/>
          <w:sz w:val="24"/>
          <w:szCs w:val="24"/>
          <w:shd w:val="clear" w:color="auto" w:fill="FFFFFF"/>
          <w:lang w:val="en-US"/>
        </w:rPr>
        <w:t>, as stated by other authors</w:t>
      </w:r>
      <w:r w:rsidR="008259E3">
        <w:rPr>
          <w:rFonts w:ascii="Times New Roman" w:eastAsia="Arial Unicode MS" w:hAnsi="Times New Roman" w:cs="Times New Roman"/>
          <w:sz w:val="24"/>
          <w:szCs w:val="24"/>
          <w:shd w:val="clear" w:color="auto" w:fill="FFFFFF"/>
          <w:lang w:val="en-US"/>
        </w:rPr>
        <w:t xml:space="preserve"> (Anderzen-Carlsson</w:t>
      </w:r>
      <w:r w:rsidR="00CF4101">
        <w:rPr>
          <w:rFonts w:ascii="Times New Roman" w:eastAsia="Arial Unicode MS" w:hAnsi="Times New Roman" w:cs="Times New Roman"/>
          <w:sz w:val="24"/>
          <w:szCs w:val="24"/>
          <w:shd w:val="clear" w:color="auto" w:fill="FFFFFF"/>
          <w:lang w:val="en-US"/>
        </w:rPr>
        <w:t xml:space="preserve">, </w:t>
      </w:r>
      <w:r w:rsidR="00CF4101" w:rsidRPr="00536132">
        <w:rPr>
          <w:rFonts w:ascii="Times New Roman" w:eastAsia="Times New Roman" w:hAnsi="Times New Roman" w:cs="Times New Roman"/>
          <w:color w:val="000000" w:themeColor="text1"/>
          <w:sz w:val="24"/>
          <w:szCs w:val="24"/>
          <w:lang w:val="en-US" w:eastAsia="es-ES"/>
        </w:rPr>
        <w:t>Kihlgren</w:t>
      </w:r>
      <w:r w:rsidR="00CF4101">
        <w:rPr>
          <w:rFonts w:ascii="Times New Roman" w:eastAsia="Times New Roman" w:hAnsi="Times New Roman" w:cs="Times New Roman"/>
          <w:color w:val="000000" w:themeColor="text1"/>
          <w:sz w:val="24"/>
          <w:szCs w:val="24"/>
          <w:lang w:val="en-US" w:eastAsia="es-ES"/>
        </w:rPr>
        <w:t>,</w:t>
      </w:r>
      <w:r w:rsidR="00CF4101" w:rsidRPr="00536132">
        <w:rPr>
          <w:rFonts w:ascii="Times New Roman" w:eastAsia="Times New Roman" w:hAnsi="Times New Roman" w:cs="Times New Roman"/>
          <w:color w:val="000000" w:themeColor="text1"/>
          <w:sz w:val="24"/>
          <w:szCs w:val="24"/>
          <w:lang w:val="en-US" w:eastAsia="es-ES"/>
        </w:rPr>
        <w:t xml:space="preserve"> Skeppner</w:t>
      </w:r>
      <w:r w:rsidR="00CF4101">
        <w:rPr>
          <w:rFonts w:ascii="Times New Roman" w:eastAsia="Times New Roman" w:hAnsi="Times New Roman" w:cs="Times New Roman"/>
          <w:color w:val="000000" w:themeColor="text1"/>
          <w:sz w:val="24"/>
          <w:szCs w:val="24"/>
          <w:lang w:val="en-US" w:eastAsia="es-ES"/>
        </w:rPr>
        <w:t>,</w:t>
      </w:r>
      <w:r w:rsidR="00CF4101" w:rsidRPr="00536132">
        <w:rPr>
          <w:rFonts w:ascii="Times New Roman" w:eastAsia="Times New Roman" w:hAnsi="Times New Roman" w:cs="Times New Roman"/>
          <w:color w:val="000000" w:themeColor="text1"/>
          <w:sz w:val="24"/>
          <w:szCs w:val="24"/>
          <w:lang w:val="en-US" w:eastAsia="es-ES"/>
        </w:rPr>
        <w:t xml:space="preserve"> </w:t>
      </w:r>
      <w:r w:rsidR="00CF4101">
        <w:rPr>
          <w:rFonts w:ascii="Times New Roman" w:eastAsia="Times New Roman" w:hAnsi="Times New Roman" w:cs="Times New Roman"/>
          <w:color w:val="000000" w:themeColor="text1"/>
          <w:sz w:val="24"/>
          <w:szCs w:val="24"/>
          <w:lang w:val="en-US" w:eastAsia="es-ES"/>
        </w:rPr>
        <w:t xml:space="preserve">&amp; Sorlie, 2007; </w:t>
      </w:r>
      <w:r w:rsidR="008259E3">
        <w:rPr>
          <w:rFonts w:ascii="Times New Roman" w:eastAsia="Arial Unicode MS" w:hAnsi="Times New Roman" w:cs="Times New Roman"/>
          <w:sz w:val="24"/>
          <w:szCs w:val="24"/>
          <w:shd w:val="clear" w:color="auto" w:fill="FFFFFF"/>
          <w:lang w:val="en-US"/>
        </w:rPr>
        <w:t>Eilerstsen et al., 2009; Kiernan, Meyler &amp; Guerin, 2010)</w:t>
      </w:r>
      <w:r w:rsidR="00D539A5" w:rsidRPr="00536132">
        <w:rPr>
          <w:rFonts w:ascii="Times New Roman" w:eastAsia="Arial Unicode MS" w:hAnsi="Times New Roman" w:cs="Times New Roman"/>
          <w:sz w:val="24"/>
          <w:szCs w:val="24"/>
          <w:shd w:val="clear" w:color="auto" w:fill="FFFFFF"/>
          <w:lang w:val="en-US"/>
        </w:rPr>
        <w:t xml:space="preserve">. </w:t>
      </w:r>
      <w:r w:rsidR="006C6C01" w:rsidRPr="00536132">
        <w:rPr>
          <w:rFonts w:ascii="Times New Roman" w:eastAsia="Arial Unicode MS" w:hAnsi="Times New Roman" w:cs="Times New Roman"/>
          <w:sz w:val="24"/>
          <w:szCs w:val="24"/>
          <w:shd w:val="clear" w:color="auto" w:fill="FFFFFF"/>
          <w:lang w:val="en-US"/>
        </w:rPr>
        <w:t xml:space="preserve">Specifically, in </w:t>
      </w:r>
      <w:r w:rsidR="00935610" w:rsidRPr="00536132">
        <w:rPr>
          <w:rFonts w:ascii="Times New Roman" w:eastAsia="Arial Unicode MS" w:hAnsi="Times New Roman" w:cs="Times New Roman"/>
          <w:sz w:val="24"/>
          <w:szCs w:val="24"/>
          <w:shd w:val="clear" w:color="auto" w:fill="FFFFFF"/>
          <w:lang w:val="en-US"/>
        </w:rPr>
        <w:t xml:space="preserve">the present </w:t>
      </w:r>
      <w:r w:rsidR="006C6C01" w:rsidRPr="00536132">
        <w:rPr>
          <w:rFonts w:ascii="Times New Roman" w:eastAsia="Arial Unicode MS" w:hAnsi="Times New Roman" w:cs="Times New Roman"/>
          <w:sz w:val="24"/>
          <w:szCs w:val="24"/>
          <w:shd w:val="clear" w:color="auto" w:fill="FFFFFF"/>
          <w:lang w:val="en-US"/>
        </w:rPr>
        <w:t>study</w:t>
      </w:r>
      <w:r w:rsidR="00935610" w:rsidRPr="00536132">
        <w:rPr>
          <w:rFonts w:ascii="Times New Roman" w:eastAsia="Arial Unicode MS" w:hAnsi="Times New Roman" w:cs="Times New Roman"/>
          <w:sz w:val="24"/>
          <w:szCs w:val="24"/>
          <w:shd w:val="clear" w:color="auto" w:fill="FFFFFF"/>
          <w:lang w:val="en-US"/>
        </w:rPr>
        <w:t xml:space="preserve"> it has been </w:t>
      </w:r>
      <w:r w:rsidR="006C6C01" w:rsidRPr="00536132">
        <w:rPr>
          <w:rFonts w:ascii="Times New Roman" w:eastAsia="Arial Unicode MS" w:hAnsi="Times New Roman" w:cs="Times New Roman"/>
          <w:sz w:val="24"/>
          <w:szCs w:val="24"/>
          <w:shd w:val="clear" w:color="auto" w:fill="FFFFFF"/>
          <w:lang w:val="en-US"/>
        </w:rPr>
        <w:t xml:space="preserve">found that those </w:t>
      </w:r>
      <w:r w:rsidR="008F5757" w:rsidRPr="00536132">
        <w:rPr>
          <w:rFonts w:ascii="Times New Roman" w:eastAsia="Arial Unicode MS" w:hAnsi="Times New Roman" w:cs="Times New Roman"/>
          <w:sz w:val="24"/>
          <w:szCs w:val="24"/>
          <w:shd w:val="clear" w:color="auto" w:fill="FFFFFF"/>
          <w:lang w:val="en-US"/>
        </w:rPr>
        <w:t>survivors perceiving</w:t>
      </w:r>
      <w:r w:rsidR="006C6C01" w:rsidRPr="00536132">
        <w:rPr>
          <w:rFonts w:ascii="Times New Roman" w:eastAsia="Arial Unicode MS" w:hAnsi="Times New Roman" w:cs="Times New Roman"/>
          <w:sz w:val="24"/>
          <w:szCs w:val="24"/>
          <w:shd w:val="clear" w:color="auto" w:fill="FFFFFF"/>
          <w:lang w:val="en-US"/>
        </w:rPr>
        <w:t xml:space="preserve"> higher </w:t>
      </w:r>
      <w:r w:rsidR="006C6C01" w:rsidRPr="00536132">
        <w:rPr>
          <w:rFonts w:ascii="Times New Roman" w:eastAsia="Arial Unicode MS" w:hAnsi="Times New Roman" w:cs="Times New Roman"/>
          <w:i/>
          <w:sz w:val="24"/>
          <w:szCs w:val="24"/>
          <w:shd w:val="clear" w:color="auto" w:fill="FFFFFF"/>
          <w:lang w:val="en-US"/>
        </w:rPr>
        <w:t xml:space="preserve">emotional support from </w:t>
      </w:r>
      <w:r w:rsidR="002F5181" w:rsidRPr="00536132">
        <w:rPr>
          <w:rFonts w:ascii="Times New Roman" w:eastAsia="Arial Unicode MS" w:hAnsi="Times New Roman" w:cs="Times New Roman"/>
          <w:i/>
          <w:sz w:val="24"/>
          <w:szCs w:val="24"/>
          <w:shd w:val="clear" w:color="auto" w:fill="FFFFFF"/>
          <w:lang w:val="en-US"/>
        </w:rPr>
        <w:t>nurses</w:t>
      </w:r>
      <w:r w:rsidR="00935610" w:rsidRPr="00536132">
        <w:rPr>
          <w:rFonts w:ascii="Times New Roman" w:eastAsia="Arial Unicode MS" w:hAnsi="Times New Roman" w:cs="Times New Roman"/>
          <w:sz w:val="24"/>
          <w:szCs w:val="24"/>
          <w:shd w:val="clear" w:color="auto" w:fill="FFFFFF"/>
          <w:lang w:val="en-US"/>
        </w:rPr>
        <w:t xml:space="preserve"> </w:t>
      </w:r>
      <w:r w:rsidR="006C6C01" w:rsidRPr="00536132">
        <w:rPr>
          <w:rFonts w:ascii="Times New Roman" w:eastAsia="Arial Unicode MS" w:hAnsi="Times New Roman" w:cs="Times New Roman"/>
          <w:sz w:val="24"/>
          <w:szCs w:val="24"/>
          <w:shd w:val="clear" w:color="auto" w:fill="FFFFFF"/>
          <w:lang w:val="en-US"/>
        </w:rPr>
        <w:t>were also those who showed higher HRQoL scores in survivorship. Consequently, care</w:t>
      </w:r>
      <w:r w:rsidR="00C1244D" w:rsidRPr="00536132">
        <w:rPr>
          <w:rFonts w:ascii="Times New Roman" w:eastAsia="Arial Unicode MS" w:hAnsi="Times New Roman" w:cs="Times New Roman"/>
          <w:sz w:val="24"/>
          <w:szCs w:val="24"/>
          <w:shd w:val="clear" w:color="auto" w:fill="FFFFFF"/>
          <w:lang w:val="en-US"/>
        </w:rPr>
        <w:t xml:space="preserve"> behavior from health providers</w:t>
      </w:r>
      <w:r w:rsidR="006C6C01" w:rsidRPr="00536132">
        <w:rPr>
          <w:rFonts w:ascii="Times New Roman" w:eastAsia="Arial Unicode MS" w:hAnsi="Times New Roman" w:cs="Times New Roman"/>
          <w:sz w:val="24"/>
          <w:szCs w:val="24"/>
          <w:shd w:val="clear" w:color="auto" w:fill="FFFFFF"/>
          <w:lang w:val="en-US"/>
        </w:rPr>
        <w:t xml:space="preserve"> has proved to have direct effects on HRQoL of patients beyond hospitalization</w:t>
      </w:r>
      <w:r w:rsidR="00CF4101">
        <w:rPr>
          <w:rFonts w:ascii="Times New Roman" w:eastAsia="Arial Unicode MS" w:hAnsi="Times New Roman" w:cs="Times New Roman"/>
          <w:sz w:val="24"/>
          <w:szCs w:val="24"/>
          <w:shd w:val="clear" w:color="auto" w:fill="FFFFFF"/>
          <w:lang w:val="en-US"/>
        </w:rPr>
        <w:t xml:space="preserve"> (Anderzen-Carlsson et al., 2007; Arora, 2003; Eilersten et al., 2009; Kiernan et al., 2010; Stewart, 1995)</w:t>
      </w:r>
      <w:r w:rsidR="00935610" w:rsidRPr="00536132">
        <w:rPr>
          <w:rFonts w:ascii="Times New Roman" w:eastAsia="Arial Unicode MS" w:hAnsi="Times New Roman" w:cs="Times New Roman"/>
          <w:sz w:val="24"/>
          <w:szCs w:val="24"/>
          <w:shd w:val="clear" w:color="auto" w:fill="FFFFFF"/>
          <w:lang w:val="en-US"/>
        </w:rPr>
        <w:t xml:space="preserve">. </w:t>
      </w:r>
      <w:r w:rsidR="002F5181" w:rsidRPr="00536132">
        <w:rPr>
          <w:rFonts w:ascii="Times New Roman" w:eastAsia="Arial Unicode MS" w:hAnsi="Times New Roman" w:cs="Times New Roman"/>
          <w:sz w:val="24"/>
          <w:szCs w:val="24"/>
          <w:shd w:val="clear" w:color="auto" w:fill="FFFFFF"/>
          <w:lang w:val="en-US"/>
        </w:rPr>
        <w:t xml:space="preserve">Besides, </w:t>
      </w:r>
      <w:r w:rsidR="0059741D" w:rsidRPr="00536132">
        <w:rPr>
          <w:rFonts w:ascii="Times New Roman" w:eastAsia="Arial Unicode MS" w:hAnsi="Times New Roman" w:cs="Times New Roman"/>
          <w:sz w:val="24"/>
          <w:szCs w:val="24"/>
          <w:shd w:val="clear" w:color="auto" w:fill="FFFFFF"/>
          <w:lang w:val="en-US"/>
        </w:rPr>
        <w:t xml:space="preserve">a </w:t>
      </w:r>
      <w:r w:rsidR="00415DA2" w:rsidRPr="00536132">
        <w:rPr>
          <w:rFonts w:ascii="Times New Roman" w:eastAsia="Arial Unicode MS" w:hAnsi="Times New Roman" w:cs="Times New Roman"/>
          <w:sz w:val="24"/>
          <w:szCs w:val="24"/>
          <w:shd w:val="clear" w:color="auto" w:fill="FFFFFF"/>
          <w:lang w:val="en-US"/>
        </w:rPr>
        <w:t>restricted</w:t>
      </w:r>
      <w:r w:rsidR="0059741D" w:rsidRPr="00536132">
        <w:rPr>
          <w:rFonts w:ascii="Times New Roman" w:eastAsia="Arial Unicode MS" w:hAnsi="Times New Roman" w:cs="Times New Roman"/>
          <w:sz w:val="24"/>
          <w:szCs w:val="24"/>
          <w:shd w:val="clear" w:color="auto" w:fill="FFFFFF"/>
          <w:lang w:val="en-US"/>
        </w:rPr>
        <w:t xml:space="preserve"> use of </w:t>
      </w:r>
      <w:r w:rsidR="002F5181" w:rsidRPr="00536132">
        <w:rPr>
          <w:rFonts w:ascii="Times New Roman" w:eastAsia="Arial Unicode MS" w:hAnsi="Times New Roman" w:cs="Times New Roman"/>
          <w:sz w:val="24"/>
          <w:szCs w:val="24"/>
          <w:shd w:val="clear" w:color="auto" w:fill="FFFFFF"/>
          <w:lang w:val="en-US"/>
        </w:rPr>
        <w:t>t</w:t>
      </w:r>
      <w:r w:rsidRPr="00536132">
        <w:rPr>
          <w:rFonts w:ascii="Times New Roman" w:eastAsia="Arial Unicode MS" w:hAnsi="Times New Roman" w:cs="Times New Roman"/>
          <w:sz w:val="24"/>
          <w:szCs w:val="24"/>
          <w:shd w:val="clear" w:color="auto" w:fill="FFFFFF"/>
          <w:lang w:val="en-US"/>
        </w:rPr>
        <w:t xml:space="preserve">he coping strategy of </w:t>
      </w:r>
      <w:r w:rsidRPr="00536132">
        <w:rPr>
          <w:rFonts w:ascii="Times New Roman" w:eastAsia="Arial Unicode MS" w:hAnsi="Times New Roman" w:cs="Times New Roman"/>
          <w:i/>
          <w:sz w:val="24"/>
          <w:szCs w:val="24"/>
          <w:shd w:val="clear" w:color="auto" w:fill="FFFFFF"/>
          <w:lang w:val="en-US"/>
        </w:rPr>
        <w:t>social action</w:t>
      </w:r>
      <w:r w:rsidRPr="00536132">
        <w:rPr>
          <w:rFonts w:ascii="Times New Roman" w:eastAsia="Arial Unicode MS" w:hAnsi="Times New Roman" w:cs="Times New Roman"/>
          <w:sz w:val="24"/>
          <w:szCs w:val="24"/>
          <w:shd w:val="clear" w:color="auto" w:fill="FFFFFF"/>
          <w:lang w:val="en-US"/>
        </w:rPr>
        <w:t xml:space="preserve"> </w:t>
      </w:r>
      <w:r w:rsidR="002F5181" w:rsidRPr="00536132">
        <w:rPr>
          <w:rFonts w:ascii="Times New Roman" w:eastAsia="Arial Unicode MS" w:hAnsi="Times New Roman" w:cs="Times New Roman"/>
          <w:sz w:val="24"/>
          <w:szCs w:val="24"/>
          <w:shd w:val="clear" w:color="auto" w:fill="FFFFFF"/>
          <w:lang w:val="en-US"/>
        </w:rPr>
        <w:t>(</w:t>
      </w:r>
      <w:r w:rsidRPr="00536132">
        <w:rPr>
          <w:rFonts w:ascii="Times New Roman" w:eastAsia="Arial Unicode MS" w:hAnsi="Times New Roman" w:cs="Times New Roman"/>
          <w:sz w:val="24"/>
          <w:szCs w:val="24"/>
          <w:shd w:val="clear" w:color="auto" w:fill="FFFFFF"/>
          <w:lang w:val="en-US"/>
        </w:rPr>
        <w:t>characterized by a personal seek for social resources to handle personal, developmental age issues and cancer-related issues and worries</w:t>
      </w:r>
      <w:r w:rsidR="002F5181" w:rsidRPr="00536132">
        <w:rPr>
          <w:rFonts w:ascii="Times New Roman" w:eastAsia="Arial Unicode MS" w:hAnsi="Times New Roman" w:cs="Times New Roman"/>
          <w:sz w:val="24"/>
          <w:szCs w:val="24"/>
          <w:shd w:val="clear" w:color="auto" w:fill="FFFFFF"/>
          <w:lang w:val="en-US"/>
        </w:rPr>
        <w:t xml:space="preserve">) </w:t>
      </w:r>
      <w:r w:rsidRPr="00536132">
        <w:rPr>
          <w:rFonts w:ascii="Times New Roman" w:eastAsia="Arial Unicode MS" w:hAnsi="Times New Roman" w:cs="Times New Roman"/>
          <w:sz w:val="24"/>
          <w:szCs w:val="24"/>
          <w:shd w:val="clear" w:color="auto" w:fill="FFFFFF"/>
          <w:lang w:val="en-US"/>
        </w:rPr>
        <w:t xml:space="preserve">has proved to be also effective to cope with cancer during the process and helps to adjust </w:t>
      </w:r>
      <w:r w:rsidR="009F3EBF" w:rsidRPr="00536132">
        <w:rPr>
          <w:rFonts w:ascii="Times New Roman" w:eastAsia="Arial Unicode MS" w:hAnsi="Times New Roman" w:cs="Times New Roman"/>
          <w:sz w:val="24"/>
          <w:szCs w:val="24"/>
          <w:shd w:val="clear" w:color="auto" w:fill="FFFFFF"/>
          <w:lang w:val="en-US"/>
        </w:rPr>
        <w:t xml:space="preserve">and foster HRQoL </w:t>
      </w:r>
      <w:r w:rsidRPr="00536132">
        <w:rPr>
          <w:rFonts w:ascii="Times New Roman" w:eastAsia="Arial Unicode MS" w:hAnsi="Times New Roman" w:cs="Times New Roman"/>
          <w:sz w:val="24"/>
          <w:szCs w:val="24"/>
          <w:shd w:val="clear" w:color="auto" w:fill="FFFFFF"/>
          <w:lang w:val="en-US"/>
        </w:rPr>
        <w:t>once patients’ are in survivorsh</w:t>
      </w:r>
      <w:r w:rsidR="00D80467" w:rsidRPr="00536132">
        <w:rPr>
          <w:rFonts w:ascii="Times New Roman" w:eastAsia="Arial Unicode MS" w:hAnsi="Times New Roman" w:cs="Times New Roman"/>
          <w:sz w:val="24"/>
          <w:szCs w:val="24"/>
          <w:shd w:val="clear" w:color="auto" w:fill="FFFFFF"/>
          <w:lang w:val="en-US"/>
        </w:rPr>
        <w:t>i</w:t>
      </w:r>
      <w:r w:rsidRPr="00536132">
        <w:rPr>
          <w:rFonts w:ascii="Times New Roman" w:eastAsia="Arial Unicode MS" w:hAnsi="Times New Roman" w:cs="Times New Roman"/>
          <w:sz w:val="24"/>
          <w:szCs w:val="24"/>
          <w:shd w:val="clear" w:color="auto" w:fill="FFFFFF"/>
          <w:lang w:val="en-US"/>
        </w:rPr>
        <w:t>p.</w:t>
      </w:r>
      <w:r w:rsidR="002F5181" w:rsidRPr="00536132">
        <w:rPr>
          <w:rFonts w:ascii="Times New Roman" w:eastAsia="Arial Unicode MS" w:hAnsi="Times New Roman" w:cs="Times New Roman"/>
          <w:sz w:val="24"/>
          <w:szCs w:val="24"/>
          <w:shd w:val="clear" w:color="auto" w:fill="FFFFFF"/>
          <w:lang w:val="en-US"/>
        </w:rPr>
        <w:t xml:space="preserve"> </w:t>
      </w:r>
      <w:r w:rsidR="005624A0" w:rsidRPr="00536132">
        <w:rPr>
          <w:rFonts w:ascii="Times New Roman" w:eastAsia="Arial Unicode MS" w:hAnsi="Times New Roman" w:cs="Times New Roman"/>
          <w:sz w:val="24"/>
          <w:szCs w:val="24"/>
          <w:shd w:val="clear" w:color="auto" w:fill="FFFFFF"/>
          <w:lang w:val="en-US"/>
        </w:rPr>
        <w:t xml:space="preserve">Although we believe that the timely use of a repressive coping </w:t>
      </w:r>
      <w:r w:rsidR="00255972" w:rsidRPr="00536132">
        <w:rPr>
          <w:rFonts w:ascii="Times New Roman" w:eastAsia="Arial Unicode MS" w:hAnsi="Times New Roman" w:cs="Times New Roman"/>
          <w:sz w:val="24"/>
          <w:szCs w:val="24"/>
          <w:shd w:val="clear" w:color="auto" w:fill="FFFFFF"/>
          <w:lang w:val="en-US"/>
        </w:rPr>
        <w:t>(strategies such us “</w:t>
      </w:r>
      <w:r w:rsidR="00255972" w:rsidRPr="00536132">
        <w:rPr>
          <w:rFonts w:ascii="Times New Roman" w:eastAsia="Arial Unicode MS" w:hAnsi="Times New Roman" w:cs="Times New Roman"/>
          <w:i/>
          <w:sz w:val="24"/>
          <w:szCs w:val="24"/>
          <w:shd w:val="clear" w:color="auto" w:fill="FFFFFF"/>
          <w:lang w:val="en-US"/>
        </w:rPr>
        <w:t>not coping</w:t>
      </w:r>
      <w:r w:rsidR="00255972" w:rsidRPr="00536132">
        <w:rPr>
          <w:rFonts w:ascii="Times New Roman" w:eastAsia="Arial Unicode MS" w:hAnsi="Times New Roman" w:cs="Times New Roman"/>
          <w:sz w:val="24"/>
          <w:szCs w:val="24"/>
          <w:shd w:val="clear" w:color="auto" w:fill="FFFFFF"/>
          <w:lang w:val="en-US"/>
        </w:rPr>
        <w:t>” or “</w:t>
      </w:r>
      <w:r w:rsidR="00255972" w:rsidRPr="00536132">
        <w:rPr>
          <w:rFonts w:ascii="Times New Roman" w:eastAsia="Arial Unicode MS" w:hAnsi="Times New Roman" w:cs="Times New Roman"/>
          <w:i/>
          <w:sz w:val="24"/>
          <w:szCs w:val="24"/>
          <w:shd w:val="clear" w:color="auto" w:fill="FFFFFF"/>
          <w:lang w:val="en-US"/>
        </w:rPr>
        <w:t>keep to self</w:t>
      </w:r>
      <w:r w:rsidR="00255972" w:rsidRPr="00536132">
        <w:rPr>
          <w:rFonts w:ascii="Times New Roman" w:eastAsia="Arial Unicode MS" w:hAnsi="Times New Roman" w:cs="Times New Roman"/>
          <w:sz w:val="24"/>
          <w:szCs w:val="24"/>
          <w:shd w:val="clear" w:color="auto" w:fill="FFFFFF"/>
          <w:lang w:val="en-US"/>
        </w:rPr>
        <w:t xml:space="preserve">”) </w:t>
      </w:r>
      <w:r w:rsidR="005624A0" w:rsidRPr="00536132">
        <w:rPr>
          <w:rFonts w:ascii="Times New Roman" w:eastAsia="Arial Unicode MS" w:hAnsi="Times New Roman" w:cs="Times New Roman"/>
          <w:sz w:val="24"/>
          <w:szCs w:val="24"/>
          <w:shd w:val="clear" w:color="auto" w:fill="FFFFFF"/>
          <w:lang w:val="en-US"/>
        </w:rPr>
        <w:t xml:space="preserve">may be favorable to preserve </w:t>
      </w:r>
      <w:r w:rsidR="00255972" w:rsidRPr="00536132">
        <w:rPr>
          <w:rFonts w:ascii="Times New Roman" w:eastAsia="Arial Unicode MS" w:hAnsi="Times New Roman" w:cs="Times New Roman"/>
          <w:sz w:val="24"/>
          <w:szCs w:val="24"/>
          <w:shd w:val="clear" w:color="auto" w:fill="FFFFFF"/>
          <w:lang w:val="en-US"/>
        </w:rPr>
        <w:t>HRQoL at mid or long term</w:t>
      </w:r>
      <w:r w:rsidR="005624A0" w:rsidRPr="00536132">
        <w:rPr>
          <w:rFonts w:ascii="Times New Roman" w:eastAsia="Arial Unicode MS" w:hAnsi="Times New Roman" w:cs="Times New Roman"/>
          <w:sz w:val="24"/>
          <w:szCs w:val="24"/>
          <w:shd w:val="clear" w:color="auto" w:fill="FFFFFF"/>
          <w:lang w:val="en-US"/>
        </w:rPr>
        <w:t>, we can</w:t>
      </w:r>
      <w:r w:rsidR="00255972" w:rsidRPr="00536132">
        <w:rPr>
          <w:rFonts w:ascii="Times New Roman" w:eastAsia="Arial Unicode MS" w:hAnsi="Times New Roman" w:cs="Times New Roman"/>
          <w:sz w:val="24"/>
          <w:szCs w:val="24"/>
          <w:shd w:val="clear" w:color="auto" w:fill="FFFFFF"/>
          <w:lang w:val="en-US"/>
        </w:rPr>
        <w:t>not exclude from our results that survivors with a repressive style of coping (more stable</w:t>
      </w:r>
      <w:r w:rsidR="005624A0" w:rsidRPr="00536132">
        <w:rPr>
          <w:rFonts w:ascii="Times New Roman" w:eastAsia="Arial Unicode MS" w:hAnsi="Times New Roman" w:cs="Times New Roman"/>
          <w:sz w:val="24"/>
          <w:szCs w:val="24"/>
          <w:shd w:val="clear" w:color="auto" w:fill="FFFFFF"/>
          <w:lang w:val="en-US"/>
        </w:rPr>
        <w:t xml:space="preserve"> and </w:t>
      </w:r>
      <w:r w:rsidR="00255972" w:rsidRPr="00536132">
        <w:rPr>
          <w:rFonts w:ascii="Times New Roman" w:eastAsia="Arial Unicode MS" w:hAnsi="Times New Roman" w:cs="Times New Roman"/>
          <w:sz w:val="24"/>
          <w:szCs w:val="24"/>
          <w:shd w:val="clear" w:color="auto" w:fill="FFFFFF"/>
          <w:lang w:val="en-US"/>
        </w:rPr>
        <w:t xml:space="preserve">not </w:t>
      </w:r>
      <w:r w:rsidR="005624A0" w:rsidRPr="00536132">
        <w:rPr>
          <w:rFonts w:ascii="Times New Roman" w:eastAsia="Arial Unicode MS" w:hAnsi="Times New Roman" w:cs="Times New Roman"/>
          <w:sz w:val="24"/>
          <w:szCs w:val="24"/>
          <w:shd w:val="clear" w:color="auto" w:fill="FFFFFF"/>
          <w:lang w:val="en-US"/>
        </w:rPr>
        <w:t xml:space="preserve">limited </w:t>
      </w:r>
      <w:r w:rsidR="00255972" w:rsidRPr="00536132">
        <w:rPr>
          <w:rFonts w:ascii="Times New Roman" w:eastAsia="Arial Unicode MS" w:hAnsi="Times New Roman" w:cs="Times New Roman"/>
          <w:sz w:val="24"/>
          <w:szCs w:val="24"/>
          <w:shd w:val="clear" w:color="auto" w:fill="FFFFFF"/>
          <w:lang w:val="en-US"/>
        </w:rPr>
        <w:t>to certain stressors) were precisely those who showed better HRQoL at survival</w:t>
      </w:r>
      <w:r w:rsidR="005624A0" w:rsidRPr="00536132">
        <w:rPr>
          <w:rFonts w:ascii="Times New Roman" w:eastAsia="Arial Unicode MS" w:hAnsi="Times New Roman" w:cs="Times New Roman"/>
          <w:sz w:val="24"/>
          <w:szCs w:val="24"/>
          <w:shd w:val="clear" w:color="auto" w:fill="FFFFFF"/>
          <w:lang w:val="en-US"/>
        </w:rPr>
        <w:t xml:space="preserve">. </w:t>
      </w:r>
      <w:r w:rsidR="00255972" w:rsidRPr="00536132">
        <w:rPr>
          <w:rFonts w:ascii="Times New Roman" w:eastAsia="Arial Unicode MS" w:hAnsi="Times New Roman" w:cs="Times New Roman"/>
          <w:sz w:val="24"/>
          <w:szCs w:val="24"/>
          <w:shd w:val="clear" w:color="auto" w:fill="FFFFFF"/>
          <w:lang w:val="en-US"/>
        </w:rPr>
        <w:t xml:space="preserve">In any case, </w:t>
      </w:r>
      <w:r w:rsidR="009F3EBF" w:rsidRPr="00536132">
        <w:rPr>
          <w:rFonts w:ascii="Times New Roman" w:eastAsia="Arial Unicode MS" w:hAnsi="Times New Roman" w:cs="Times New Roman"/>
          <w:sz w:val="24"/>
          <w:szCs w:val="24"/>
          <w:shd w:val="clear" w:color="auto" w:fill="FFFFFF"/>
          <w:lang w:val="en-US"/>
        </w:rPr>
        <w:t>th</w:t>
      </w:r>
      <w:r w:rsidR="002F5181" w:rsidRPr="00536132">
        <w:rPr>
          <w:rFonts w:ascii="Times New Roman" w:eastAsia="Arial Unicode MS" w:hAnsi="Times New Roman" w:cs="Times New Roman"/>
          <w:sz w:val="24"/>
          <w:szCs w:val="24"/>
          <w:shd w:val="clear" w:color="auto" w:fill="FFFFFF"/>
          <w:lang w:val="en-US"/>
        </w:rPr>
        <w:t>e resulting e</w:t>
      </w:r>
      <w:r w:rsidR="009F3EBF" w:rsidRPr="00536132">
        <w:rPr>
          <w:rFonts w:ascii="Times New Roman" w:eastAsia="Arial Unicode MS" w:hAnsi="Times New Roman" w:cs="Times New Roman"/>
          <w:sz w:val="24"/>
          <w:szCs w:val="24"/>
          <w:shd w:val="clear" w:color="auto" w:fill="FFFFFF"/>
          <w:lang w:val="en-US"/>
        </w:rPr>
        <w:t xml:space="preserve">quation </w:t>
      </w:r>
      <w:r w:rsidR="00255972" w:rsidRPr="00536132">
        <w:rPr>
          <w:rFonts w:ascii="Times New Roman" w:eastAsia="Arial Unicode MS" w:hAnsi="Times New Roman" w:cs="Times New Roman"/>
          <w:sz w:val="24"/>
          <w:szCs w:val="24"/>
          <w:shd w:val="clear" w:color="auto" w:fill="FFFFFF"/>
          <w:lang w:val="en-US"/>
        </w:rPr>
        <w:t>from</w:t>
      </w:r>
      <w:r w:rsidR="002F5181" w:rsidRPr="00536132">
        <w:rPr>
          <w:rFonts w:ascii="Times New Roman" w:eastAsia="Arial Unicode MS" w:hAnsi="Times New Roman" w:cs="Times New Roman"/>
          <w:sz w:val="24"/>
          <w:szCs w:val="24"/>
          <w:shd w:val="clear" w:color="auto" w:fill="FFFFFF"/>
          <w:lang w:val="en-US"/>
        </w:rPr>
        <w:t xml:space="preserve"> these two variables succeed to </w:t>
      </w:r>
      <w:r w:rsidR="009F3EBF" w:rsidRPr="00536132">
        <w:rPr>
          <w:rFonts w:ascii="Times New Roman" w:eastAsia="Arial Unicode MS" w:hAnsi="Times New Roman" w:cs="Times New Roman"/>
          <w:sz w:val="24"/>
          <w:szCs w:val="24"/>
          <w:shd w:val="clear" w:color="auto" w:fill="FFFFFF"/>
          <w:lang w:val="en-US"/>
        </w:rPr>
        <w:t>correctly classify 78% of cases</w:t>
      </w:r>
      <w:r w:rsidR="002F5181" w:rsidRPr="00536132">
        <w:rPr>
          <w:rFonts w:ascii="Times New Roman" w:eastAsia="Arial Unicode MS" w:hAnsi="Times New Roman" w:cs="Times New Roman"/>
          <w:sz w:val="24"/>
          <w:szCs w:val="24"/>
          <w:shd w:val="clear" w:color="auto" w:fill="FFFFFF"/>
          <w:lang w:val="en-US"/>
        </w:rPr>
        <w:t>,</w:t>
      </w:r>
      <w:r w:rsidR="009F3EBF" w:rsidRPr="00536132">
        <w:rPr>
          <w:rFonts w:ascii="Times New Roman" w:eastAsia="Arial Unicode MS" w:hAnsi="Times New Roman" w:cs="Times New Roman"/>
          <w:sz w:val="24"/>
          <w:szCs w:val="24"/>
          <w:shd w:val="clear" w:color="auto" w:fill="FFFFFF"/>
          <w:lang w:val="en-US"/>
        </w:rPr>
        <w:t xml:space="preserve"> with a difference of 1</w:t>
      </w:r>
      <w:r w:rsidR="00964E18" w:rsidRPr="00536132">
        <w:rPr>
          <w:rFonts w:ascii="Times New Roman" w:eastAsia="Arial Unicode MS" w:hAnsi="Times New Roman" w:cs="Times New Roman"/>
          <w:sz w:val="24"/>
          <w:szCs w:val="24"/>
          <w:shd w:val="clear" w:color="auto" w:fill="FFFFFF"/>
          <w:lang w:val="en-US"/>
        </w:rPr>
        <w:t xml:space="preserve">0.4% between those who achieve high HRQoL </w:t>
      </w:r>
      <w:r w:rsidR="00255972" w:rsidRPr="00536132">
        <w:rPr>
          <w:rFonts w:ascii="Times New Roman" w:eastAsia="Arial Unicode MS" w:hAnsi="Times New Roman" w:cs="Times New Roman"/>
          <w:sz w:val="24"/>
          <w:szCs w:val="24"/>
          <w:shd w:val="clear" w:color="auto" w:fill="FFFFFF"/>
          <w:lang w:val="en-US"/>
        </w:rPr>
        <w:t xml:space="preserve">(72.2%) and those with </w:t>
      </w:r>
      <w:r w:rsidR="00964E18" w:rsidRPr="00536132">
        <w:rPr>
          <w:rFonts w:ascii="Times New Roman" w:eastAsia="Arial Unicode MS" w:hAnsi="Times New Roman" w:cs="Times New Roman"/>
          <w:sz w:val="24"/>
          <w:szCs w:val="24"/>
          <w:shd w:val="clear" w:color="auto" w:fill="FFFFFF"/>
          <w:lang w:val="en-US"/>
        </w:rPr>
        <w:t>average HRQoL</w:t>
      </w:r>
      <w:r w:rsidR="009F3EBF" w:rsidRPr="00536132">
        <w:rPr>
          <w:rFonts w:ascii="Times New Roman" w:eastAsia="Arial Unicode MS" w:hAnsi="Times New Roman" w:cs="Times New Roman"/>
          <w:i/>
          <w:sz w:val="24"/>
          <w:szCs w:val="24"/>
          <w:shd w:val="clear" w:color="auto" w:fill="FFFFFF"/>
          <w:lang w:val="en-US"/>
        </w:rPr>
        <w:t xml:space="preserve"> </w:t>
      </w:r>
      <w:r w:rsidR="009F3EBF" w:rsidRPr="00536132">
        <w:rPr>
          <w:rFonts w:ascii="Times New Roman" w:hAnsi="Times New Roman" w:cs="Times New Roman"/>
          <w:sz w:val="24"/>
          <w:szCs w:val="24"/>
          <w:lang w:val="en-US"/>
        </w:rPr>
        <w:t>(82.6%).</w:t>
      </w:r>
    </w:p>
    <w:p w:rsidR="008211F3" w:rsidRPr="00536132" w:rsidRDefault="008211F3" w:rsidP="00536132">
      <w:pPr>
        <w:spacing w:after="0" w:line="240" w:lineRule="auto"/>
        <w:ind w:firstLine="708"/>
        <w:jc w:val="both"/>
        <w:rPr>
          <w:rFonts w:ascii="Times New Roman" w:eastAsia="Arial Unicode MS" w:hAnsi="Times New Roman" w:cs="Times New Roman"/>
          <w:sz w:val="24"/>
          <w:szCs w:val="24"/>
          <w:shd w:val="clear" w:color="auto" w:fill="FFFFFF"/>
          <w:lang w:val="en-US"/>
        </w:rPr>
      </w:pPr>
    </w:p>
    <w:p w:rsidR="006C6C01" w:rsidRPr="00536132" w:rsidRDefault="006C6C01" w:rsidP="00536132">
      <w:pPr>
        <w:spacing w:after="0" w:line="240" w:lineRule="auto"/>
        <w:ind w:firstLine="708"/>
        <w:jc w:val="both"/>
        <w:rPr>
          <w:rFonts w:ascii="Times New Roman" w:eastAsia="Arial Unicode MS" w:hAnsi="Times New Roman" w:cs="Times New Roman"/>
          <w:sz w:val="24"/>
          <w:szCs w:val="24"/>
          <w:shd w:val="clear" w:color="auto" w:fill="FFFFFF"/>
          <w:lang w:val="en-US"/>
        </w:rPr>
      </w:pPr>
      <w:r w:rsidRPr="00536132">
        <w:rPr>
          <w:rFonts w:ascii="Times New Roman" w:hAnsi="Times New Roman" w:cs="Times New Roman"/>
          <w:b/>
          <w:sz w:val="24"/>
          <w:szCs w:val="24"/>
          <w:lang w:val="en-US"/>
        </w:rPr>
        <w:t>Conclusions</w:t>
      </w:r>
    </w:p>
    <w:p w:rsidR="00D814EE" w:rsidRDefault="00772583" w:rsidP="00536132">
      <w:pPr>
        <w:spacing w:after="0" w:line="240" w:lineRule="auto"/>
        <w:ind w:firstLine="708"/>
        <w:jc w:val="both"/>
        <w:rPr>
          <w:rFonts w:ascii="Times New Roman" w:hAnsi="Times New Roman" w:cs="Times New Roman"/>
          <w:sz w:val="24"/>
          <w:szCs w:val="24"/>
          <w:lang w:val="en-US"/>
        </w:rPr>
      </w:pPr>
      <w:r w:rsidRPr="00536132">
        <w:rPr>
          <w:rFonts w:ascii="Times New Roman" w:hAnsi="Times New Roman" w:cs="Times New Roman"/>
          <w:sz w:val="24"/>
          <w:szCs w:val="24"/>
          <w:lang w:val="en-US"/>
        </w:rPr>
        <w:t>In line with previous research</w:t>
      </w:r>
      <w:r w:rsidR="00255972" w:rsidRPr="00536132">
        <w:rPr>
          <w:rFonts w:ascii="Times New Roman" w:hAnsi="Times New Roman" w:cs="Times New Roman"/>
          <w:sz w:val="24"/>
          <w:szCs w:val="24"/>
          <w:lang w:val="en-US"/>
        </w:rPr>
        <w:t xml:space="preserve">es </w:t>
      </w:r>
      <w:r w:rsidR="00D814EE" w:rsidRPr="00536132">
        <w:rPr>
          <w:rFonts w:ascii="Times New Roman" w:hAnsi="Times New Roman" w:cs="Times New Roman"/>
          <w:sz w:val="24"/>
          <w:szCs w:val="24"/>
          <w:lang w:val="en-US"/>
        </w:rPr>
        <w:t>and the suggested resilience model for pediatric cancer survivors</w:t>
      </w:r>
      <w:r w:rsidR="00CF4101">
        <w:rPr>
          <w:rFonts w:ascii="Times New Roman" w:hAnsi="Times New Roman" w:cs="Times New Roman"/>
          <w:sz w:val="24"/>
          <w:szCs w:val="24"/>
          <w:lang w:val="en-US"/>
        </w:rPr>
        <w:t xml:space="preserve"> (Castellano et al., </w:t>
      </w:r>
      <w:r w:rsidR="00CF4101" w:rsidRPr="00CF4101">
        <w:rPr>
          <w:rFonts w:ascii="Times New Roman" w:hAnsi="Times New Roman" w:cs="Times New Roman"/>
          <w:i/>
          <w:sz w:val="24"/>
          <w:szCs w:val="24"/>
          <w:lang w:val="en-US"/>
        </w:rPr>
        <w:t>in press</w:t>
      </w:r>
      <w:r w:rsidR="00CF4101">
        <w:rPr>
          <w:rFonts w:ascii="Times New Roman" w:hAnsi="Times New Roman" w:cs="Times New Roman"/>
          <w:sz w:val="24"/>
          <w:szCs w:val="24"/>
          <w:lang w:val="en-US"/>
        </w:rPr>
        <w:t>)</w:t>
      </w:r>
      <w:r w:rsidRPr="00536132">
        <w:rPr>
          <w:rFonts w:ascii="Times New Roman" w:hAnsi="Times New Roman" w:cs="Times New Roman"/>
          <w:sz w:val="24"/>
          <w:szCs w:val="24"/>
          <w:lang w:val="en-US"/>
        </w:rPr>
        <w:t>, our results highlight that adolescent survivors of childhood cancer who show satisfactory or high values on HRQoL, are those who in the hardest moments while hospitalization perceived satisfactory social support (</w:t>
      </w:r>
      <w:r w:rsidRPr="00536132">
        <w:rPr>
          <w:rFonts w:ascii="Times New Roman" w:hAnsi="Times New Roman" w:cs="Times New Roman"/>
          <w:i/>
          <w:sz w:val="24"/>
          <w:szCs w:val="24"/>
          <w:lang w:val="en-US"/>
        </w:rPr>
        <w:t>emotional</w:t>
      </w:r>
      <w:r w:rsidRPr="00536132">
        <w:rPr>
          <w:rFonts w:ascii="Times New Roman" w:hAnsi="Times New Roman" w:cs="Times New Roman"/>
          <w:sz w:val="24"/>
          <w:szCs w:val="24"/>
          <w:lang w:val="en-US"/>
        </w:rPr>
        <w:t xml:space="preserve">) and did not deploy a wide range of coping resources to cope with stressful events (only </w:t>
      </w:r>
      <w:r w:rsidR="00964E18" w:rsidRPr="00536132">
        <w:rPr>
          <w:rFonts w:ascii="Times New Roman" w:hAnsi="Times New Roman" w:cs="Times New Roman"/>
          <w:sz w:val="24"/>
          <w:szCs w:val="24"/>
          <w:lang w:val="en-US"/>
        </w:rPr>
        <w:t>a</w:t>
      </w:r>
      <w:r w:rsidR="00415DA2" w:rsidRPr="00536132">
        <w:rPr>
          <w:rFonts w:ascii="Times New Roman" w:hAnsi="Times New Roman" w:cs="Times New Roman"/>
          <w:sz w:val="24"/>
          <w:szCs w:val="24"/>
          <w:lang w:val="en-US"/>
        </w:rPr>
        <w:t xml:space="preserve"> restricted use</w:t>
      </w:r>
      <w:r w:rsidR="00964E18" w:rsidRPr="00536132">
        <w:rPr>
          <w:rFonts w:ascii="Times New Roman" w:hAnsi="Times New Roman" w:cs="Times New Roman"/>
          <w:sz w:val="24"/>
          <w:szCs w:val="24"/>
          <w:lang w:val="en-US"/>
        </w:rPr>
        <w:t xml:space="preserve"> of </w:t>
      </w:r>
      <w:r w:rsidRPr="00536132">
        <w:rPr>
          <w:rFonts w:ascii="Times New Roman" w:hAnsi="Times New Roman" w:cs="Times New Roman"/>
          <w:sz w:val="24"/>
          <w:szCs w:val="24"/>
          <w:lang w:val="en-US"/>
        </w:rPr>
        <w:t>“</w:t>
      </w:r>
      <w:r w:rsidRPr="00536132">
        <w:rPr>
          <w:rFonts w:ascii="Times New Roman" w:hAnsi="Times New Roman" w:cs="Times New Roman"/>
          <w:i/>
          <w:sz w:val="24"/>
          <w:szCs w:val="24"/>
          <w:lang w:val="en-US"/>
        </w:rPr>
        <w:t>social action</w:t>
      </w:r>
      <w:r w:rsidRPr="00536132">
        <w:rPr>
          <w:rFonts w:ascii="Times New Roman" w:hAnsi="Times New Roman" w:cs="Times New Roman"/>
          <w:sz w:val="24"/>
          <w:szCs w:val="24"/>
          <w:lang w:val="en-US"/>
        </w:rPr>
        <w:t>” appears to be a relevant coping strategy)</w:t>
      </w:r>
      <w:r w:rsidR="00D814EE" w:rsidRPr="00536132">
        <w:rPr>
          <w:rFonts w:ascii="Times New Roman" w:hAnsi="Times New Roman" w:cs="Times New Roman"/>
          <w:sz w:val="24"/>
          <w:szCs w:val="24"/>
          <w:lang w:val="en-US"/>
        </w:rPr>
        <w:t>, which agree</w:t>
      </w:r>
      <w:r w:rsidR="00255972" w:rsidRPr="00536132">
        <w:rPr>
          <w:rFonts w:ascii="Times New Roman" w:hAnsi="Times New Roman" w:cs="Times New Roman"/>
          <w:sz w:val="24"/>
          <w:szCs w:val="24"/>
          <w:lang w:val="en-US"/>
        </w:rPr>
        <w:t>s</w:t>
      </w:r>
      <w:r w:rsidR="00D814EE" w:rsidRPr="00536132">
        <w:rPr>
          <w:rFonts w:ascii="Times New Roman" w:hAnsi="Times New Roman" w:cs="Times New Roman"/>
          <w:sz w:val="24"/>
          <w:szCs w:val="24"/>
          <w:lang w:val="en-US"/>
        </w:rPr>
        <w:t xml:space="preserve"> with previous research on repressive coping and adaptation</w:t>
      </w:r>
      <w:r w:rsidR="00CF4101">
        <w:rPr>
          <w:rFonts w:ascii="Times New Roman" w:hAnsi="Times New Roman" w:cs="Times New Roman"/>
          <w:sz w:val="24"/>
          <w:szCs w:val="24"/>
          <w:lang w:val="en-US"/>
        </w:rPr>
        <w:t xml:space="preserve"> (Phipps et al., 2001; Phipps, 2007)</w:t>
      </w:r>
      <w:r w:rsidRPr="00536132">
        <w:rPr>
          <w:rFonts w:ascii="Times New Roman" w:hAnsi="Times New Roman" w:cs="Times New Roman"/>
          <w:sz w:val="24"/>
          <w:szCs w:val="24"/>
          <w:lang w:val="en-US"/>
        </w:rPr>
        <w:t>. That is to say, to rely on their social networks -such as parents, other relatives and</w:t>
      </w:r>
      <w:r w:rsidR="00C1244D" w:rsidRPr="00536132">
        <w:rPr>
          <w:rFonts w:ascii="Times New Roman" w:hAnsi="Times New Roman" w:cs="Times New Roman"/>
          <w:sz w:val="24"/>
          <w:szCs w:val="24"/>
          <w:lang w:val="en-US"/>
        </w:rPr>
        <w:t xml:space="preserve"> health providers</w:t>
      </w:r>
      <w:r w:rsidRPr="00536132">
        <w:rPr>
          <w:rFonts w:ascii="Times New Roman" w:hAnsi="Times New Roman" w:cs="Times New Roman"/>
          <w:sz w:val="24"/>
          <w:szCs w:val="24"/>
          <w:lang w:val="en-US"/>
        </w:rPr>
        <w:t>- has proved to be effective to cope with severe chronic stressful conditions such as cancer</w:t>
      </w:r>
      <w:r w:rsidR="00CF4101">
        <w:rPr>
          <w:rFonts w:ascii="Times New Roman" w:hAnsi="Times New Roman" w:cs="Times New Roman"/>
          <w:sz w:val="24"/>
          <w:szCs w:val="24"/>
          <w:lang w:val="en-US"/>
        </w:rPr>
        <w:t xml:space="preserve"> (Decker, 2007; Haluska et al., 2002)</w:t>
      </w:r>
      <w:r w:rsidRPr="00536132">
        <w:rPr>
          <w:rFonts w:ascii="Times New Roman" w:hAnsi="Times New Roman" w:cs="Times New Roman"/>
          <w:sz w:val="24"/>
          <w:szCs w:val="24"/>
          <w:lang w:val="en-US"/>
        </w:rPr>
        <w:t>. The fact that nurses have appeared as a key professional to provide emotional support to adolescents has been explained in previous research</w:t>
      </w:r>
      <w:r w:rsidR="00255972" w:rsidRPr="00536132">
        <w:rPr>
          <w:rFonts w:ascii="Times New Roman" w:hAnsi="Times New Roman" w:cs="Times New Roman"/>
          <w:sz w:val="24"/>
          <w:szCs w:val="24"/>
          <w:lang w:val="en-US"/>
        </w:rPr>
        <w:t>es</w:t>
      </w:r>
      <w:r w:rsidR="00CF4101">
        <w:rPr>
          <w:rFonts w:ascii="Times New Roman" w:hAnsi="Times New Roman" w:cs="Times New Roman"/>
          <w:sz w:val="24"/>
          <w:szCs w:val="24"/>
          <w:lang w:val="en-US"/>
        </w:rPr>
        <w:t xml:space="preserve"> (Hegelson &amp; Cohen, 1996)</w:t>
      </w:r>
      <w:r w:rsidR="00741A29" w:rsidRPr="00536132">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outlining that this collective is very present in patients’ routines while hospitalization and assume most </w:t>
      </w:r>
      <w:r w:rsidR="00741A29" w:rsidRPr="00536132">
        <w:rPr>
          <w:rFonts w:ascii="Times New Roman" w:hAnsi="Times New Roman" w:cs="Times New Roman"/>
          <w:sz w:val="24"/>
          <w:szCs w:val="24"/>
          <w:lang w:val="en-US"/>
        </w:rPr>
        <w:t xml:space="preserve">of the care and medical procedures of their treatment (e.g. </w:t>
      </w:r>
      <w:r w:rsidRPr="00536132">
        <w:rPr>
          <w:rFonts w:ascii="Times New Roman" w:hAnsi="Times New Roman" w:cs="Times New Roman"/>
          <w:sz w:val="24"/>
          <w:szCs w:val="24"/>
          <w:lang w:val="en-US"/>
        </w:rPr>
        <w:t>more hours of close contact</w:t>
      </w:r>
      <w:r w:rsidR="00741A29" w:rsidRPr="00536132">
        <w:rPr>
          <w:rFonts w:ascii="Times New Roman" w:hAnsi="Times New Roman" w:cs="Times New Roman"/>
          <w:sz w:val="24"/>
          <w:szCs w:val="24"/>
          <w:lang w:val="en-US"/>
        </w:rPr>
        <w:t xml:space="preserve">, more </w:t>
      </w:r>
      <w:r w:rsidRPr="00536132">
        <w:rPr>
          <w:rFonts w:ascii="Times New Roman" w:hAnsi="Times New Roman" w:cs="Times New Roman"/>
          <w:sz w:val="24"/>
          <w:szCs w:val="24"/>
          <w:lang w:val="en-US"/>
        </w:rPr>
        <w:t>times entering into the room</w:t>
      </w:r>
      <w:r w:rsidR="00741A29" w:rsidRPr="00536132">
        <w:rPr>
          <w:rFonts w:ascii="Times New Roman" w:hAnsi="Times New Roman" w:cs="Times New Roman"/>
          <w:sz w:val="24"/>
          <w:szCs w:val="24"/>
          <w:lang w:val="en-US"/>
        </w:rPr>
        <w:t>, etc)</w:t>
      </w:r>
      <w:r w:rsidR="00CF4101">
        <w:rPr>
          <w:rFonts w:ascii="Times New Roman" w:hAnsi="Times New Roman" w:cs="Times New Roman"/>
          <w:sz w:val="24"/>
          <w:szCs w:val="24"/>
          <w:lang w:val="en-US"/>
        </w:rPr>
        <w:t>; (Askins &amp; Moore, 2008)</w:t>
      </w:r>
      <w:r w:rsidR="00313E2F" w:rsidRPr="00536132">
        <w:rPr>
          <w:rFonts w:ascii="Times New Roman" w:hAnsi="Times New Roman" w:cs="Times New Roman"/>
          <w:sz w:val="24"/>
          <w:szCs w:val="24"/>
          <w:lang w:val="en-US"/>
        </w:rPr>
        <w:t xml:space="preserve">. </w:t>
      </w:r>
    </w:p>
    <w:p w:rsidR="008211F3" w:rsidRPr="00536132" w:rsidRDefault="008211F3" w:rsidP="00536132">
      <w:pPr>
        <w:spacing w:after="0" w:line="240" w:lineRule="auto"/>
        <w:ind w:firstLine="708"/>
        <w:jc w:val="both"/>
        <w:rPr>
          <w:rFonts w:ascii="Times New Roman" w:hAnsi="Times New Roman" w:cs="Times New Roman"/>
          <w:sz w:val="24"/>
          <w:szCs w:val="24"/>
          <w:lang w:val="en-US"/>
        </w:rPr>
      </w:pPr>
    </w:p>
    <w:p w:rsidR="00214AFF" w:rsidRPr="00536132" w:rsidRDefault="00214AFF" w:rsidP="00536132">
      <w:pPr>
        <w:spacing w:after="0" w:line="240" w:lineRule="auto"/>
        <w:ind w:firstLine="708"/>
        <w:jc w:val="both"/>
        <w:rPr>
          <w:rFonts w:ascii="Times New Roman" w:eastAsia="Arial Unicode MS" w:hAnsi="Times New Roman" w:cs="Times New Roman"/>
          <w:b/>
          <w:sz w:val="24"/>
          <w:szCs w:val="24"/>
          <w:shd w:val="clear" w:color="auto" w:fill="FFFFFF"/>
          <w:lang w:val="en-US"/>
        </w:rPr>
      </w:pPr>
      <w:r w:rsidRPr="00536132">
        <w:rPr>
          <w:rFonts w:ascii="Times New Roman" w:eastAsia="Arial Unicode MS" w:hAnsi="Times New Roman" w:cs="Times New Roman"/>
          <w:b/>
          <w:sz w:val="24"/>
          <w:szCs w:val="24"/>
          <w:shd w:val="clear" w:color="auto" w:fill="FFFFFF"/>
          <w:lang w:val="en-US"/>
        </w:rPr>
        <w:t>Clini</w:t>
      </w:r>
      <w:r w:rsidR="00D814EE" w:rsidRPr="00536132">
        <w:rPr>
          <w:rFonts w:ascii="Times New Roman" w:eastAsia="Arial Unicode MS" w:hAnsi="Times New Roman" w:cs="Times New Roman"/>
          <w:b/>
          <w:sz w:val="24"/>
          <w:szCs w:val="24"/>
          <w:shd w:val="clear" w:color="auto" w:fill="FFFFFF"/>
          <w:lang w:val="en-US"/>
        </w:rPr>
        <w:t>cal implications</w:t>
      </w:r>
    </w:p>
    <w:p w:rsidR="008B480A" w:rsidRPr="00536132" w:rsidRDefault="00255972" w:rsidP="00536132">
      <w:pPr>
        <w:spacing w:after="0" w:line="240" w:lineRule="auto"/>
        <w:ind w:firstLine="708"/>
        <w:jc w:val="both"/>
        <w:rPr>
          <w:rFonts w:ascii="Times New Roman" w:hAnsi="Times New Roman" w:cs="Times New Roman"/>
          <w:sz w:val="24"/>
          <w:szCs w:val="24"/>
          <w:lang w:val="en-US"/>
        </w:rPr>
      </w:pPr>
      <w:r w:rsidRPr="00536132">
        <w:rPr>
          <w:rFonts w:ascii="Times New Roman" w:hAnsi="Times New Roman" w:cs="Times New Roman"/>
          <w:sz w:val="24"/>
          <w:szCs w:val="24"/>
          <w:lang w:val="en-US"/>
        </w:rPr>
        <w:t xml:space="preserve">To sum up, we believe </w:t>
      </w:r>
      <w:r w:rsidR="008B480A" w:rsidRPr="00536132">
        <w:rPr>
          <w:rFonts w:ascii="Times New Roman" w:hAnsi="Times New Roman" w:cs="Times New Roman"/>
          <w:sz w:val="24"/>
          <w:szCs w:val="24"/>
          <w:lang w:val="en-US"/>
        </w:rPr>
        <w:t>that identifying</w:t>
      </w:r>
      <w:r w:rsidRPr="00536132">
        <w:rPr>
          <w:rFonts w:ascii="Times New Roman" w:hAnsi="Times New Roman" w:cs="Times New Roman"/>
          <w:sz w:val="24"/>
          <w:szCs w:val="24"/>
          <w:lang w:val="en-US"/>
        </w:rPr>
        <w:t xml:space="preserve"> a set of variables that can predict with a fairly high probability</w:t>
      </w:r>
      <w:r w:rsidR="008B480A" w:rsidRPr="00536132">
        <w:rPr>
          <w:rFonts w:ascii="Times New Roman" w:hAnsi="Times New Roman" w:cs="Times New Roman"/>
          <w:sz w:val="24"/>
          <w:szCs w:val="24"/>
          <w:lang w:val="en-US"/>
        </w:rPr>
        <w:t xml:space="preserve"> the HRQoL of cancer patients once they are in remission, could be extremely useful in </w:t>
      </w:r>
      <w:r w:rsidRPr="00536132">
        <w:rPr>
          <w:rFonts w:ascii="Times New Roman" w:hAnsi="Times New Roman" w:cs="Times New Roman"/>
          <w:sz w:val="24"/>
          <w:szCs w:val="24"/>
          <w:lang w:val="en-US"/>
        </w:rPr>
        <w:t>clinic</w:t>
      </w:r>
      <w:r w:rsidR="008B480A" w:rsidRPr="00536132">
        <w:rPr>
          <w:rFonts w:ascii="Times New Roman" w:hAnsi="Times New Roman" w:cs="Times New Roman"/>
          <w:sz w:val="24"/>
          <w:szCs w:val="24"/>
          <w:lang w:val="en-US"/>
        </w:rPr>
        <w:t>al contexts; for instance, to design and target early interventions</w:t>
      </w:r>
      <w:r w:rsidRPr="00536132">
        <w:rPr>
          <w:rFonts w:ascii="Times New Roman" w:hAnsi="Times New Roman" w:cs="Times New Roman"/>
          <w:sz w:val="24"/>
          <w:szCs w:val="24"/>
          <w:lang w:val="en-US"/>
        </w:rPr>
        <w:t>.</w:t>
      </w:r>
      <w:r w:rsidR="008B480A" w:rsidRPr="00536132">
        <w:rPr>
          <w:rFonts w:ascii="Times New Roman" w:hAnsi="Times New Roman" w:cs="Times New Roman"/>
          <w:sz w:val="24"/>
          <w:szCs w:val="24"/>
          <w:lang w:val="en-US"/>
        </w:rPr>
        <w:t xml:space="preserve"> Therefore, and according to our results, the intervention aimed to increase and foster HRQoL of this population of survivors, should be targeted to promote and provide social support throughout the process, rather than to promote a particular coping style. Additionally, repressive coping during hospitalization may be favorable to HRQoL at mid-long term. </w:t>
      </w:r>
    </w:p>
    <w:p w:rsidR="00B548B0" w:rsidRDefault="008B480A" w:rsidP="00536132">
      <w:pPr>
        <w:spacing w:after="0" w:line="240" w:lineRule="auto"/>
        <w:ind w:firstLine="708"/>
        <w:jc w:val="both"/>
        <w:rPr>
          <w:rFonts w:ascii="Times New Roman" w:hAnsi="Times New Roman" w:cs="Times New Roman"/>
          <w:sz w:val="24"/>
          <w:szCs w:val="24"/>
          <w:lang w:val="en-US"/>
        </w:rPr>
      </w:pPr>
      <w:r w:rsidRPr="00536132">
        <w:rPr>
          <w:rFonts w:ascii="Times New Roman" w:hAnsi="Times New Roman" w:cs="Times New Roman"/>
          <w:sz w:val="24"/>
          <w:szCs w:val="24"/>
          <w:lang w:val="en-US"/>
        </w:rPr>
        <w:lastRenderedPageBreak/>
        <w:t xml:space="preserve">These results are in line with previous studies </w:t>
      </w:r>
      <w:r w:rsidR="009500C0" w:rsidRPr="00536132">
        <w:rPr>
          <w:rFonts w:ascii="Times New Roman" w:hAnsi="Times New Roman" w:cs="Times New Roman"/>
          <w:sz w:val="24"/>
          <w:szCs w:val="24"/>
          <w:lang w:val="en-US"/>
        </w:rPr>
        <w:t xml:space="preserve">that highlight </w:t>
      </w:r>
      <w:r w:rsidRPr="00536132">
        <w:rPr>
          <w:rFonts w:ascii="Times New Roman" w:hAnsi="Times New Roman" w:cs="Times New Roman"/>
          <w:sz w:val="24"/>
          <w:szCs w:val="24"/>
          <w:lang w:val="en-US"/>
        </w:rPr>
        <w:t xml:space="preserve">the importance </w:t>
      </w:r>
      <w:r w:rsidR="009500C0" w:rsidRPr="00536132">
        <w:rPr>
          <w:rFonts w:ascii="Times New Roman" w:hAnsi="Times New Roman" w:cs="Times New Roman"/>
          <w:sz w:val="24"/>
          <w:szCs w:val="24"/>
          <w:lang w:val="en-US"/>
        </w:rPr>
        <w:t>of training</w:t>
      </w:r>
      <w:r w:rsidRPr="00536132">
        <w:rPr>
          <w:rFonts w:ascii="Times New Roman" w:hAnsi="Times New Roman" w:cs="Times New Roman"/>
          <w:sz w:val="24"/>
          <w:szCs w:val="24"/>
          <w:lang w:val="en-US"/>
        </w:rPr>
        <w:t xml:space="preserve"> health professionals to provide social support throughout the </w:t>
      </w:r>
      <w:r w:rsidR="009500C0" w:rsidRPr="00536132">
        <w:rPr>
          <w:rFonts w:ascii="Times New Roman" w:hAnsi="Times New Roman" w:cs="Times New Roman"/>
          <w:sz w:val="24"/>
          <w:szCs w:val="24"/>
          <w:lang w:val="en-US"/>
        </w:rPr>
        <w:t xml:space="preserve">oncological </w:t>
      </w:r>
      <w:r w:rsidRPr="00536132">
        <w:rPr>
          <w:rFonts w:ascii="Times New Roman" w:hAnsi="Times New Roman" w:cs="Times New Roman"/>
          <w:sz w:val="24"/>
          <w:szCs w:val="24"/>
          <w:lang w:val="en-US"/>
        </w:rPr>
        <w:t>process</w:t>
      </w:r>
      <w:r w:rsidR="009500C0" w:rsidRPr="00536132">
        <w:rPr>
          <w:rFonts w:ascii="Times New Roman" w:hAnsi="Times New Roman" w:cs="Times New Roman"/>
          <w:sz w:val="24"/>
          <w:szCs w:val="24"/>
          <w:lang w:val="en-US"/>
        </w:rPr>
        <w:t xml:space="preserve"> and therefore, helping  </w:t>
      </w:r>
      <w:r w:rsidRPr="00536132">
        <w:rPr>
          <w:rFonts w:ascii="Times New Roman" w:hAnsi="Times New Roman" w:cs="Times New Roman"/>
          <w:sz w:val="24"/>
          <w:szCs w:val="24"/>
          <w:lang w:val="en-US"/>
        </w:rPr>
        <w:t xml:space="preserve">families </w:t>
      </w:r>
      <w:r w:rsidR="009500C0" w:rsidRPr="00536132">
        <w:rPr>
          <w:rFonts w:ascii="Times New Roman" w:hAnsi="Times New Roman" w:cs="Times New Roman"/>
          <w:sz w:val="24"/>
          <w:szCs w:val="24"/>
          <w:lang w:val="en-US"/>
        </w:rPr>
        <w:t xml:space="preserve">to </w:t>
      </w:r>
      <w:r w:rsidRPr="00536132">
        <w:rPr>
          <w:rFonts w:ascii="Times New Roman" w:hAnsi="Times New Roman" w:cs="Times New Roman"/>
          <w:sz w:val="24"/>
          <w:szCs w:val="24"/>
          <w:lang w:val="en-US"/>
        </w:rPr>
        <w:t xml:space="preserve">cope with the shock of the diagnosis and subsequent treatment demands, until its end with either remission or </w:t>
      </w:r>
      <w:r w:rsidR="009500C0" w:rsidRPr="00536132">
        <w:rPr>
          <w:rFonts w:ascii="Times New Roman" w:hAnsi="Times New Roman" w:cs="Times New Roman"/>
          <w:sz w:val="24"/>
          <w:szCs w:val="24"/>
          <w:lang w:val="en-US"/>
        </w:rPr>
        <w:t>palliative care</w:t>
      </w:r>
      <w:r w:rsidR="00CF4101">
        <w:rPr>
          <w:rFonts w:ascii="Times New Roman" w:hAnsi="Times New Roman" w:cs="Times New Roman"/>
          <w:sz w:val="24"/>
          <w:szCs w:val="24"/>
          <w:lang w:val="en-US"/>
        </w:rPr>
        <w:t xml:space="preserve"> (Askins &amp; Moore, 2008; Decker, 2007; Dixon-Woods, Findlay, Young, Cox &amp; Heney, 2001; Haluska et al., 2002; Ljungman et al., 2003; Norberg &amp; Boman, 2007; Schor, 2003)</w:t>
      </w:r>
      <w:r w:rsidRPr="00536132">
        <w:rPr>
          <w:rFonts w:ascii="Times New Roman" w:hAnsi="Times New Roman" w:cs="Times New Roman"/>
          <w:sz w:val="24"/>
          <w:szCs w:val="24"/>
          <w:lang w:val="en-US"/>
        </w:rPr>
        <w:t xml:space="preserve">. </w:t>
      </w:r>
      <w:r w:rsidR="009500C0" w:rsidRPr="00536132">
        <w:rPr>
          <w:rFonts w:ascii="Times New Roman" w:hAnsi="Times New Roman" w:cs="Times New Roman"/>
          <w:sz w:val="24"/>
          <w:szCs w:val="24"/>
          <w:lang w:val="en-US"/>
        </w:rPr>
        <w:t xml:space="preserve">It is expected that this will lead to a higher </w:t>
      </w:r>
      <w:r w:rsidRPr="00536132">
        <w:rPr>
          <w:rFonts w:ascii="Times New Roman" w:hAnsi="Times New Roman" w:cs="Times New Roman"/>
          <w:sz w:val="24"/>
          <w:szCs w:val="24"/>
          <w:lang w:val="en-US"/>
        </w:rPr>
        <w:t>emotional adjustment and arguably, better coping with the various stressful situations to whi</w:t>
      </w:r>
      <w:r w:rsidR="009500C0" w:rsidRPr="00536132">
        <w:rPr>
          <w:rFonts w:ascii="Times New Roman" w:hAnsi="Times New Roman" w:cs="Times New Roman"/>
          <w:sz w:val="24"/>
          <w:szCs w:val="24"/>
          <w:lang w:val="en-US"/>
        </w:rPr>
        <w:t>ch both, patient and parents and/</w:t>
      </w:r>
      <w:r w:rsidRPr="00536132">
        <w:rPr>
          <w:rFonts w:ascii="Times New Roman" w:hAnsi="Times New Roman" w:cs="Times New Roman"/>
          <w:sz w:val="24"/>
          <w:szCs w:val="24"/>
          <w:lang w:val="en-US"/>
        </w:rPr>
        <w:t xml:space="preserve">or primary caregivers may be subjected. Ultimately, </w:t>
      </w:r>
      <w:r w:rsidR="009500C0" w:rsidRPr="00536132">
        <w:rPr>
          <w:rFonts w:ascii="Times New Roman" w:hAnsi="Times New Roman" w:cs="Times New Roman"/>
          <w:sz w:val="24"/>
          <w:szCs w:val="24"/>
          <w:lang w:val="en-US"/>
        </w:rPr>
        <w:t>it is hoped that this will have a positive impact on their final HRQoL</w:t>
      </w:r>
      <w:r w:rsidR="00FF2AEA" w:rsidRPr="00536132">
        <w:rPr>
          <w:rFonts w:ascii="Times New Roman" w:hAnsi="Times New Roman" w:cs="Times New Roman"/>
          <w:sz w:val="24"/>
          <w:szCs w:val="24"/>
          <w:lang w:val="en-US"/>
        </w:rPr>
        <w:t>.</w:t>
      </w:r>
      <w:r w:rsidR="00D80467" w:rsidRPr="00536132">
        <w:rPr>
          <w:rFonts w:ascii="Times New Roman" w:hAnsi="Times New Roman" w:cs="Times New Roman"/>
          <w:sz w:val="24"/>
          <w:szCs w:val="24"/>
          <w:lang w:val="en-US"/>
        </w:rPr>
        <w:t xml:space="preserve"> </w:t>
      </w:r>
    </w:p>
    <w:p w:rsidR="008211F3" w:rsidRPr="00536132" w:rsidRDefault="008211F3" w:rsidP="00536132">
      <w:pPr>
        <w:spacing w:after="0" w:line="240" w:lineRule="auto"/>
        <w:ind w:firstLine="708"/>
        <w:jc w:val="both"/>
        <w:rPr>
          <w:rFonts w:ascii="Times New Roman" w:hAnsi="Times New Roman" w:cs="Times New Roman"/>
          <w:sz w:val="24"/>
          <w:szCs w:val="24"/>
          <w:lang w:val="en-US"/>
        </w:rPr>
      </w:pPr>
    </w:p>
    <w:p w:rsidR="00214AFF" w:rsidRPr="00536132" w:rsidRDefault="00214AFF" w:rsidP="00536132">
      <w:pPr>
        <w:spacing w:after="0" w:line="240" w:lineRule="auto"/>
        <w:ind w:firstLine="708"/>
        <w:jc w:val="both"/>
        <w:rPr>
          <w:rFonts w:ascii="Times New Roman" w:eastAsia="Arial Unicode MS" w:hAnsi="Times New Roman" w:cs="Times New Roman"/>
          <w:b/>
          <w:sz w:val="24"/>
          <w:szCs w:val="24"/>
          <w:shd w:val="clear" w:color="auto" w:fill="FFFFFF"/>
          <w:lang w:val="en-US"/>
        </w:rPr>
      </w:pPr>
      <w:r w:rsidRPr="00536132">
        <w:rPr>
          <w:rFonts w:ascii="Times New Roman" w:eastAsia="Arial Unicode MS" w:hAnsi="Times New Roman" w:cs="Times New Roman"/>
          <w:b/>
          <w:sz w:val="24"/>
          <w:szCs w:val="24"/>
          <w:shd w:val="clear" w:color="auto" w:fill="FFFFFF"/>
          <w:lang w:val="en-US"/>
        </w:rPr>
        <w:t>Limitations</w:t>
      </w:r>
    </w:p>
    <w:p w:rsidR="00B931D2" w:rsidRPr="00536132" w:rsidRDefault="009C4921" w:rsidP="00536132">
      <w:pPr>
        <w:spacing w:after="0" w:line="240" w:lineRule="auto"/>
        <w:ind w:firstLine="708"/>
        <w:jc w:val="both"/>
        <w:rPr>
          <w:rFonts w:ascii="Times New Roman" w:eastAsia="Arial Unicode MS" w:hAnsi="Times New Roman" w:cs="Times New Roman"/>
          <w:sz w:val="24"/>
          <w:szCs w:val="24"/>
          <w:shd w:val="clear" w:color="auto" w:fill="FFFFFF"/>
          <w:lang w:val="en-US"/>
        </w:rPr>
      </w:pPr>
      <w:r w:rsidRPr="00536132">
        <w:rPr>
          <w:rFonts w:ascii="Times New Roman" w:eastAsia="Arial Unicode MS" w:hAnsi="Times New Roman" w:cs="Times New Roman"/>
          <w:sz w:val="24"/>
          <w:szCs w:val="24"/>
          <w:shd w:val="clear" w:color="auto" w:fill="FFFFFF"/>
          <w:lang w:val="en-US"/>
        </w:rPr>
        <w:t xml:space="preserve">Longitudinal investigations without retrospective measures would be necessary to confirm the associations </w:t>
      </w:r>
      <w:r w:rsidR="00B931D2" w:rsidRPr="00536132">
        <w:rPr>
          <w:rFonts w:ascii="Times New Roman" w:eastAsia="Arial Unicode MS" w:hAnsi="Times New Roman" w:cs="Times New Roman"/>
          <w:sz w:val="24"/>
          <w:szCs w:val="24"/>
          <w:shd w:val="clear" w:color="auto" w:fill="FFFFFF"/>
          <w:lang w:val="en-US"/>
        </w:rPr>
        <w:t xml:space="preserve">found </w:t>
      </w:r>
      <w:r w:rsidRPr="00536132">
        <w:rPr>
          <w:rFonts w:ascii="Times New Roman" w:eastAsia="Arial Unicode MS" w:hAnsi="Times New Roman" w:cs="Times New Roman"/>
          <w:sz w:val="24"/>
          <w:szCs w:val="24"/>
          <w:shd w:val="clear" w:color="auto" w:fill="FFFFFF"/>
          <w:lang w:val="en-US"/>
        </w:rPr>
        <w:t>and provide more conclusive results to the research question</w:t>
      </w:r>
      <w:r w:rsidR="00AF593B" w:rsidRPr="00536132">
        <w:rPr>
          <w:rFonts w:ascii="Times New Roman" w:eastAsia="Arial Unicode MS" w:hAnsi="Times New Roman" w:cs="Times New Roman"/>
          <w:sz w:val="24"/>
          <w:szCs w:val="24"/>
          <w:shd w:val="clear" w:color="auto" w:fill="FFFFFF"/>
          <w:lang w:val="en-US"/>
        </w:rPr>
        <w:t xml:space="preserve"> proposed</w:t>
      </w:r>
      <w:r w:rsidRPr="00536132">
        <w:rPr>
          <w:rFonts w:ascii="Times New Roman" w:eastAsia="Arial Unicode MS" w:hAnsi="Times New Roman" w:cs="Times New Roman"/>
          <w:sz w:val="24"/>
          <w:szCs w:val="24"/>
          <w:shd w:val="clear" w:color="auto" w:fill="FFFFFF"/>
          <w:lang w:val="en-US"/>
        </w:rPr>
        <w:t>.</w:t>
      </w:r>
      <w:r w:rsidR="00B931D2" w:rsidRPr="00536132">
        <w:rPr>
          <w:rFonts w:ascii="Times New Roman" w:eastAsia="Arial Unicode MS" w:hAnsi="Times New Roman" w:cs="Times New Roman"/>
          <w:sz w:val="24"/>
          <w:szCs w:val="24"/>
          <w:shd w:val="clear" w:color="auto" w:fill="FFFFFF"/>
          <w:lang w:val="en-US"/>
        </w:rPr>
        <w:t xml:space="preserve"> </w:t>
      </w:r>
      <w:r w:rsidR="00D814EE" w:rsidRPr="00536132">
        <w:rPr>
          <w:rFonts w:ascii="Times New Roman" w:eastAsia="Arial Unicode MS" w:hAnsi="Times New Roman" w:cs="Times New Roman"/>
          <w:sz w:val="24"/>
          <w:szCs w:val="24"/>
          <w:shd w:val="clear" w:color="auto" w:fill="FFFFFF"/>
          <w:lang w:val="en-US"/>
        </w:rPr>
        <w:t xml:space="preserve">Besides, more specific research on repressive style and adaptation among pediatric cancer survivors should be carried out. </w:t>
      </w:r>
      <w:r w:rsidR="00B931D2" w:rsidRPr="00536132">
        <w:rPr>
          <w:rFonts w:ascii="Times New Roman" w:eastAsia="Arial Unicode MS" w:hAnsi="Times New Roman" w:cs="Times New Roman"/>
          <w:sz w:val="24"/>
          <w:szCs w:val="24"/>
          <w:shd w:val="clear" w:color="auto" w:fill="FFFFFF"/>
          <w:lang w:val="en-US"/>
        </w:rPr>
        <w:t>Additionally, an all encompassing model adding parents’ experiences and variables would be preferable. However, to include all t</w:t>
      </w:r>
      <w:r w:rsidR="00FF2AEA" w:rsidRPr="00536132">
        <w:rPr>
          <w:rFonts w:ascii="Times New Roman" w:eastAsia="Arial Unicode MS" w:hAnsi="Times New Roman" w:cs="Times New Roman"/>
          <w:sz w:val="24"/>
          <w:szCs w:val="24"/>
          <w:shd w:val="clear" w:color="auto" w:fill="FFFFFF"/>
          <w:lang w:val="en-US"/>
        </w:rPr>
        <w:t>hese</w:t>
      </w:r>
      <w:r w:rsidR="00B931D2" w:rsidRPr="00536132">
        <w:rPr>
          <w:rFonts w:ascii="Times New Roman" w:eastAsia="Arial Unicode MS" w:hAnsi="Times New Roman" w:cs="Times New Roman"/>
          <w:sz w:val="24"/>
          <w:szCs w:val="24"/>
          <w:shd w:val="clear" w:color="auto" w:fill="FFFFFF"/>
          <w:lang w:val="en-US"/>
        </w:rPr>
        <w:t xml:space="preserve"> variables </w:t>
      </w:r>
      <w:r w:rsidR="006D7DF6" w:rsidRPr="00536132">
        <w:rPr>
          <w:rFonts w:ascii="Times New Roman" w:eastAsia="Arial Unicode MS" w:hAnsi="Times New Roman" w:cs="Times New Roman"/>
          <w:sz w:val="24"/>
          <w:szCs w:val="24"/>
          <w:shd w:val="clear" w:color="auto" w:fill="FFFFFF"/>
          <w:lang w:val="en-US"/>
        </w:rPr>
        <w:t xml:space="preserve">in future studies, </w:t>
      </w:r>
      <w:r w:rsidR="00B931D2" w:rsidRPr="00536132">
        <w:rPr>
          <w:rFonts w:ascii="Times New Roman" w:eastAsia="Arial Unicode MS" w:hAnsi="Times New Roman" w:cs="Times New Roman"/>
          <w:sz w:val="24"/>
          <w:szCs w:val="24"/>
          <w:shd w:val="clear" w:color="auto" w:fill="FFFFFF"/>
          <w:lang w:val="en-US"/>
        </w:rPr>
        <w:t>higher sample size</w:t>
      </w:r>
      <w:r w:rsidR="006D7DF6" w:rsidRPr="00536132">
        <w:rPr>
          <w:rFonts w:ascii="Times New Roman" w:eastAsia="Arial Unicode MS" w:hAnsi="Times New Roman" w:cs="Times New Roman"/>
          <w:sz w:val="24"/>
          <w:szCs w:val="24"/>
          <w:shd w:val="clear" w:color="auto" w:fill="FFFFFF"/>
          <w:lang w:val="en-US"/>
        </w:rPr>
        <w:t xml:space="preserve"> is required</w:t>
      </w:r>
      <w:r w:rsidR="00B931D2" w:rsidRPr="00536132">
        <w:rPr>
          <w:rFonts w:ascii="Times New Roman" w:eastAsia="Arial Unicode MS" w:hAnsi="Times New Roman" w:cs="Times New Roman"/>
          <w:sz w:val="24"/>
          <w:szCs w:val="24"/>
          <w:shd w:val="clear" w:color="auto" w:fill="FFFFFF"/>
          <w:lang w:val="en-US"/>
        </w:rPr>
        <w:t xml:space="preserve">. </w:t>
      </w:r>
    </w:p>
    <w:p w:rsidR="004A397A" w:rsidRPr="00536132" w:rsidRDefault="004A397A" w:rsidP="00536132">
      <w:pPr>
        <w:spacing w:after="0" w:line="240" w:lineRule="auto"/>
        <w:jc w:val="both"/>
        <w:rPr>
          <w:rFonts w:ascii="Times New Roman" w:hAnsi="Times New Roman" w:cs="Times New Roman"/>
          <w:b/>
          <w:sz w:val="24"/>
          <w:szCs w:val="24"/>
          <w:lang w:val="en-US"/>
        </w:rPr>
      </w:pPr>
      <w:r w:rsidRPr="00536132">
        <w:rPr>
          <w:rFonts w:ascii="Times New Roman" w:hAnsi="Times New Roman" w:cs="Times New Roman"/>
          <w:b/>
          <w:sz w:val="24"/>
          <w:szCs w:val="24"/>
          <w:lang w:val="en-US"/>
        </w:rPr>
        <w:br w:type="page"/>
      </w:r>
    </w:p>
    <w:p w:rsidR="0060652C" w:rsidRPr="00536132" w:rsidRDefault="0096462F" w:rsidP="00536132">
      <w:pPr>
        <w:spacing w:after="0" w:line="240" w:lineRule="auto"/>
        <w:jc w:val="both"/>
        <w:rPr>
          <w:rFonts w:ascii="Times New Roman" w:hAnsi="Times New Roman" w:cs="Times New Roman"/>
          <w:b/>
          <w:sz w:val="24"/>
          <w:szCs w:val="24"/>
        </w:rPr>
      </w:pPr>
      <w:r w:rsidRPr="00536132">
        <w:rPr>
          <w:rFonts w:ascii="Times New Roman" w:hAnsi="Times New Roman" w:cs="Times New Roman"/>
          <w:b/>
          <w:sz w:val="24"/>
          <w:szCs w:val="24"/>
        </w:rPr>
        <w:lastRenderedPageBreak/>
        <w:t>REFERENCES</w:t>
      </w:r>
    </w:p>
    <w:p w:rsidR="00C90418" w:rsidRPr="00536132" w:rsidRDefault="00C90418" w:rsidP="00536132">
      <w:pPr>
        <w:spacing w:after="0" w:line="240" w:lineRule="auto"/>
        <w:jc w:val="both"/>
        <w:rPr>
          <w:rFonts w:ascii="Times New Roman" w:hAnsi="Times New Roman" w:cs="Times New Roman"/>
          <w:b/>
          <w:sz w:val="24"/>
          <w:szCs w:val="24"/>
        </w:rPr>
      </w:pPr>
    </w:p>
    <w:p w:rsidR="00E92284" w:rsidRPr="00536132" w:rsidRDefault="00E92284" w:rsidP="00E92284">
      <w:pPr>
        <w:autoSpaceDE w:val="0"/>
        <w:autoSpaceDN w:val="0"/>
        <w:adjustRightInd w:val="0"/>
        <w:spacing w:after="0" w:line="240" w:lineRule="auto"/>
        <w:jc w:val="both"/>
        <w:outlineLvl w:val="0"/>
        <w:rPr>
          <w:rFonts w:ascii="Times New Roman" w:hAnsi="Times New Roman" w:cs="Times New Roman"/>
          <w:sz w:val="24"/>
          <w:szCs w:val="24"/>
          <w:lang w:val="en-US"/>
        </w:rPr>
      </w:pPr>
      <w:proofErr w:type="gramStart"/>
      <w:r w:rsidRPr="00536132">
        <w:rPr>
          <w:rFonts w:ascii="Times New Roman" w:eastAsia="Times New Roman" w:hAnsi="Times New Roman" w:cs="Times New Roman"/>
          <w:color w:val="000000" w:themeColor="text1"/>
          <w:sz w:val="24"/>
          <w:szCs w:val="24"/>
          <w:lang w:val="en-US" w:eastAsia="es-ES"/>
        </w:rPr>
        <w:t>Anderzen-Carlsson</w:t>
      </w:r>
      <w:r>
        <w:rPr>
          <w:rFonts w:ascii="Times New Roman" w:eastAsia="Times New Roman" w:hAnsi="Times New Roman" w:cs="Times New Roman"/>
          <w:color w:val="000000" w:themeColor="text1"/>
          <w:sz w:val="24"/>
          <w:szCs w:val="24"/>
          <w:lang w:val="en-US" w:eastAsia="es-ES"/>
        </w:rPr>
        <w:t>,</w:t>
      </w:r>
      <w:r w:rsidRPr="00536132">
        <w:rPr>
          <w:rFonts w:ascii="Times New Roman" w:eastAsia="Times New Roman" w:hAnsi="Times New Roman" w:cs="Times New Roman"/>
          <w:color w:val="000000" w:themeColor="text1"/>
          <w:sz w:val="24"/>
          <w:szCs w:val="24"/>
          <w:lang w:val="en-US" w:eastAsia="es-ES"/>
        </w:rPr>
        <w:t xml:space="preserve"> A</w:t>
      </w:r>
      <w:r>
        <w:rPr>
          <w:rFonts w:ascii="Times New Roman" w:eastAsia="Times New Roman" w:hAnsi="Times New Roman" w:cs="Times New Roman"/>
          <w:color w:val="000000" w:themeColor="text1"/>
          <w:sz w:val="24"/>
          <w:szCs w:val="24"/>
          <w:lang w:val="en-US" w:eastAsia="es-ES"/>
        </w:rPr>
        <w:t>.</w:t>
      </w:r>
      <w:r w:rsidRPr="00536132">
        <w:rPr>
          <w:rFonts w:ascii="Times New Roman" w:eastAsia="Times New Roman" w:hAnsi="Times New Roman" w:cs="Times New Roman"/>
          <w:color w:val="000000" w:themeColor="text1"/>
          <w:sz w:val="24"/>
          <w:szCs w:val="24"/>
          <w:lang w:val="en-US" w:eastAsia="es-ES"/>
        </w:rPr>
        <w:t>, Kihlgren</w:t>
      </w:r>
      <w:r>
        <w:rPr>
          <w:rFonts w:ascii="Times New Roman" w:eastAsia="Times New Roman" w:hAnsi="Times New Roman" w:cs="Times New Roman"/>
          <w:color w:val="000000" w:themeColor="text1"/>
          <w:sz w:val="24"/>
          <w:szCs w:val="24"/>
          <w:lang w:val="en-US" w:eastAsia="es-ES"/>
        </w:rPr>
        <w:t>,</w:t>
      </w:r>
      <w:r w:rsidRPr="00536132">
        <w:rPr>
          <w:rFonts w:ascii="Times New Roman" w:eastAsia="Times New Roman" w:hAnsi="Times New Roman" w:cs="Times New Roman"/>
          <w:color w:val="000000" w:themeColor="text1"/>
          <w:sz w:val="24"/>
          <w:szCs w:val="24"/>
          <w:lang w:val="en-US" w:eastAsia="es-ES"/>
        </w:rPr>
        <w:t xml:space="preserve"> M</w:t>
      </w:r>
      <w:r>
        <w:rPr>
          <w:rFonts w:ascii="Times New Roman" w:eastAsia="Times New Roman" w:hAnsi="Times New Roman" w:cs="Times New Roman"/>
          <w:color w:val="000000" w:themeColor="text1"/>
          <w:sz w:val="24"/>
          <w:szCs w:val="24"/>
          <w:lang w:val="en-US" w:eastAsia="es-ES"/>
        </w:rPr>
        <w:t>.</w:t>
      </w:r>
      <w:r w:rsidRPr="00536132">
        <w:rPr>
          <w:rFonts w:ascii="Times New Roman" w:eastAsia="Times New Roman" w:hAnsi="Times New Roman" w:cs="Times New Roman"/>
          <w:color w:val="000000" w:themeColor="text1"/>
          <w:sz w:val="24"/>
          <w:szCs w:val="24"/>
          <w:lang w:val="en-US" w:eastAsia="es-ES"/>
        </w:rPr>
        <w:t>, Skeppner</w:t>
      </w:r>
      <w:r>
        <w:rPr>
          <w:rFonts w:ascii="Times New Roman" w:eastAsia="Times New Roman" w:hAnsi="Times New Roman" w:cs="Times New Roman"/>
          <w:color w:val="000000" w:themeColor="text1"/>
          <w:sz w:val="24"/>
          <w:szCs w:val="24"/>
          <w:lang w:val="en-US" w:eastAsia="es-ES"/>
        </w:rPr>
        <w:t>,</w:t>
      </w:r>
      <w:r w:rsidRPr="00536132">
        <w:rPr>
          <w:rFonts w:ascii="Times New Roman" w:eastAsia="Times New Roman" w:hAnsi="Times New Roman" w:cs="Times New Roman"/>
          <w:color w:val="000000" w:themeColor="text1"/>
          <w:sz w:val="24"/>
          <w:szCs w:val="24"/>
          <w:lang w:val="en-US" w:eastAsia="es-ES"/>
        </w:rPr>
        <w:t xml:space="preserve"> G</w:t>
      </w:r>
      <w:r>
        <w:rPr>
          <w:rFonts w:ascii="Times New Roman" w:eastAsia="Times New Roman" w:hAnsi="Times New Roman" w:cs="Times New Roman"/>
          <w:color w:val="000000" w:themeColor="text1"/>
          <w:sz w:val="24"/>
          <w:szCs w:val="24"/>
          <w:lang w:val="en-US" w:eastAsia="es-ES"/>
        </w:rPr>
        <w:t>.</w:t>
      </w:r>
      <w:r w:rsidRPr="00536132">
        <w:rPr>
          <w:rFonts w:ascii="Times New Roman" w:eastAsia="Times New Roman" w:hAnsi="Times New Roman" w:cs="Times New Roman"/>
          <w:color w:val="000000" w:themeColor="text1"/>
          <w:sz w:val="24"/>
          <w:szCs w:val="24"/>
          <w:lang w:val="en-US" w:eastAsia="es-ES"/>
        </w:rPr>
        <w:t xml:space="preserve">, </w:t>
      </w:r>
      <w:r>
        <w:rPr>
          <w:rFonts w:ascii="Times New Roman" w:eastAsia="Times New Roman" w:hAnsi="Times New Roman" w:cs="Times New Roman"/>
          <w:color w:val="000000" w:themeColor="text1"/>
          <w:sz w:val="24"/>
          <w:szCs w:val="24"/>
          <w:lang w:val="en-US" w:eastAsia="es-ES"/>
        </w:rPr>
        <w:t>&amp; Sorlie, V. (2007).</w:t>
      </w:r>
      <w:proofErr w:type="gramEnd"/>
      <w:r>
        <w:rPr>
          <w:rFonts w:ascii="Times New Roman" w:eastAsia="Times New Roman" w:hAnsi="Times New Roman" w:cs="Times New Roman"/>
          <w:color w:val="000000" w:themeColor="text1"/>
          <w:sz w:val="24"/>
          <w:szCs w:val="24"/>
          <w:lang w:val="en-US" w:eastAsia="es-ES"/>
        </w:rPr>
        <w:t xml:space="preserve"> </w:t>
      </w:r>
      <w:r w:rsidRPr="00536132">
        <w:rPr>
          <w:rFonts w:ascii="Times New Roman" w:eastAsia="Times New Roman" w:hAnsi="Times New Roman" w:cs="Times New Roman"/>
          <w:color w:val="000000" w:themeColor="text1"/>
          <w:sz w:val="24"/>
          <w:szCs w:val="24"/>
          <w:lang w:val="en-US" w:eastAsia="es-ES"/>
        </w:rPr>
        <w:t xml:space="preserve">How physicians and nurses handle fear in children with cancer. </w:t>
      </w:r>
      <w:r w:rsidRPr="00536132">
        <w:rPr>
          <w:rFonts w:ascii="Times New Roman" w:eastAsia="Times New Roman" w:hAnsi="Times New Roman" w:cs="Times New Roman"/>
          <w:i/>
          <w:color w:val="000000" w:themeColor="text1"/>
          <w:sz w:val="24"/>
          <w:szCs w:val="24"/>
          <w:lang w:val="en-US" w:eastAsia="es-ES"/>
        </w:rPr>
        <w:t>J</w:t>
      </w:r>
      <w:r>
        <w:rPr>
          <w:rFonts w:ascii="Times New Roman" w:eastAsia="Times New Roman" w:hAnsi="Times New Roman" w:cs="Times New Roman"/>
          <w:i/>
          <w:color w:val="000000" w:themeColor="text1"/>
          <w:sz w:val="24"/>
          <w:szCs w:val="24"/>
          <w:lang w:val="en-US" w:eastAsia="es-ES"/>
        </w:rPr>
        <w:t>ournal of</w:t>
      </w:r>
      <w:r w:rsidRPr="00536132">
        <w:rPr>
          <w:rFonts w:ascii="Times New Roman" w:eastAsia="Times New Roman" w:hAnsi="Times New Roman" w:cs="Times New Roman"/>
          <w:i/>
          <w:color w:val="000000" w:themeColor="text1"/>
          <w:sz w:val="24"/>
          <w:szCs w:val="24"/>
          <w:lang w:val="en-US" w:eastAsia="es-ES"/>
        </w:rPr>
        <w:t xml:space="preserve"> Pediatr</w:t>
      </w:r>
      <w:r>
        <w:rPr>
          <w:rFonts w:ascii="Times New Roman" w:eastAsia="Times New Roman" w:hAnsi="Times New Roman" w:cs="Times New Roman"/>
          <w:i/>
          <w:color w:val="000000" w:themeColor="text1"/>
          <w:sz w:val="24"/>
          <w:szCs w:val="24"/>
          <w:lang w:val="en-US" w:eastAsia="es-ES"/>
        </w:rPr>
        <w:t>ic</w:t>
      </w:r>
      <w:r w:rsidRPr="00536132">
        <w:rPr>
          <w:rFonts w:ascii="Times New Roman" w:eastAsia="Times New Roman" w:hAnsi="Times New Roman" w:cs="Times New Roman"/>
          <w:i/>
          <w:color w:val="000000" w:themeColor="text1"/>
          <w:sz w:val="24"/>
          <w:szCs w:val="24"/>
          <w:lang w:val="en-US" w:eastAsia="es-ES"/>
        </w:rPr>
        <w:t xml:space="preserve"> Nurs</w:t>
      </w:r>
      <w:r>
        <w:rPr>
          <w:rFonts w:ascii="Times New Roman" w:eastAsia="Times New Roman" w:hAnsi="Times New Roman" w:cs="Times New Roman"/>
          <w:i/>
          <w:color w:val="000000" w:themeColor="text1"/>
          <w:sz w:val="24"/>
          <w:szCs w:val="24"/>
          <w:lang w:val="en-US" w:eastAsia="es-ES"/>
        </w:rPr>
        <w:t xml:space="preserve">ing, 22, </w:t>
      </w:r>
      <w:r w:rsidRPr="00536132">
        <w:rPr>
          <w:rFonts w:ascii="Times New Roman" w:eastAsia="Times New Roman" w:hAnsi="Times New Roman" w:cs="Times New Roman"/>
          <w:color w:val="000000" w:themeColor="text1"/>
          <w:sz w:val="24"/>
          <w:szCs w:val="24"/>
          <w:lang w:val="en-US" w:eastAsia="es-ES"/>
        </w:rPr>
        <w:t>71-79.</w:t>
      </w:r>
    </w:p>
    <w:p w:rsidR="00E92284" w:rsidRDefault="00E92284" w:rsidP="0069787E">
      <w:pPr>
        <w:autoSpaceDE w:val="0"/>
        <w:autoSpaceDN w:val="0"/>
        <w:adjustRightInd w:val="0"/>
        <w:spacing w:after="0" w:line="240" w:lineRule="auto"/>
        <w:jc w:val="both"/>
        <w:rPr>
          <w:rFonts w:ascii="Times New Roman" w:hAnsi="Times New Roman"/>
          <w:color w:val="000000" w:themeColor="text1"/>
          <w:sz w:val="24"/>
          <w:szCs w:val="24"/>
          <w:lang w:val="en-US"/>
        </w:rPr>
      </w:pPr>
    </w:p>
    <w:p w:rsidR="0069787E" w:rsidRPr="0069787E" w:rsidRDefault="0069787E" w:rsidP="0069787E">
      <w:pPr>
        <w:autoSpaceDE w:val="0"/>
        <w:autoSpaceDN w:val="0"/>
        <w:adjustRightInd w:val="0"/>
        <w:spacing w:after="0" w:line="240" w:lineRule="auto"/>
        <w:jc w:val="both"/>
        <w:rPr>
          <w:rFonts w:ascii="Times New Roman" w:hAnsi="Times New Roman"/>
          <w:color w:val="000000" w:themeColor="text1"/>
          <w:sz w:val="24"/>
          <w:szCs w:val="24"/>
          <w:lang w:val="en-US"/>
        </w:rPr>
      </w:pPr>
      <w:r w:rsidRPr="0069787E">
        <w:rPr>
          <w:rFonts w:ascii="Times New Roman" w:hAnsi="Times New Roman"/>
          <w:color w:val="000000" w:themeColor="text1"/>
          <w:sz w:val="24"/>
          <w:szCs w:val="24"/>
          <w:lang w:val="en-US"/>
        </w:rPr>
        <w:t>Arora</w:t>
      </w:r>
      <w:r>
        <w:rPr>
          <w:rFonts w:ascii="Times New Roman" w:hAnsi="Times New Roman"/>
          <w:color w:val="000000" w:themeColor="text1"/>
          <w:sz w:val="24"/>
          <w:szCs w:val="24"/>
          <w:lang w:val="en-US"/>
        </w:rPr>
        <w:t>,</w:t>
      </w:r>
      <w:r w:rsidRPr="0069787E">
        <w:rPr>
          <w:rFonts w:ascii="Times New Roman" w:hAnsi="Times New Roman"/>
          <w:color w:val="000000" w:themeColor="text1"/>
          <w:sz w:val="24"/>
          <w:szCs w:val="24"/>
          <w:lang w:val="en-US"/>
        </w:rPr>
        <w:t xml:space="preserve"> N</w:t>
      </w:r>
      <w:r>
        <w:rPr>
          <w:rFonts w:ascii="Times New Roman" w:hAnsi="Times New Roman"/>
          <w:color w:val="000000" w:themeColor="text1"/>
          <w:sz w:val="24"/>
          <w:szCs w:val="24"/>
          <w:lang w:val="en-US"/>
        </w:rPr>
        <w:t xml:space="preserve">. </w:t>
      </w:r>
      <w:r w:rsidRPr="0069787E">
        <w:rPr>
          <w:rFonts w:ascii="Times New Roman" w:hAnsi="Times New Roman"/>
          <w:color w:val="000000" w:themeColor="text1"/>
          <w:sz w:val="24"/>
          <w:szCs w:val="24"/>
          <w:lang w:val="en-US"/>
        </w:rPr>
        <w:t xml:space="preserve">K. </w:t>
      </w:r>
      <w:r>
        <w:rPr>
          <w:rFonts w:ascii="Times New Roman" w:hAnsi="Times New Roman"/>
          <w:color w:val="000000" w:themeColor="text1"/>
          <w:sz w:val="24"/>
          <w:szCs w:val="24"/>
          <w:lang w:val="en-US"/>
        </w:rPr>
        <w:t xml:space="preserve">(2003). </w:t>
      </w:r>
      <w:r w:rsidRPr="0069787E">
        <w:rPr>
          <w:rFonts w:ascii="Times New Roman" w:hAnsi="Times New Roman"/>
          <w:color w:val="000000" w:themeColor="text1"/>
          <w:sz w:val="24"/>
          <w:szCs w:val="24"/>
          <w:lang w:val="en-US"/>
        </w:rPr>
        <w:t xml:space="preserve">Interacting with cancer patients: the significance of physicians’ communication behavior. </w:t>
      </w:r>
      <w:r w:rsidRPr="0069787E">
        <w:rPr>
          <w:rFonts w:ascii="Times New Roman" w:hAnsi="Times New Roman"/>
          <w:i/>
          <w:color w:val="000000" w:themeColor="text1"/>
          <w:sz w:val="24"/>
          <w:szCs w:val="24"/>
          <w:lang w:val="en-US"/>
        </w:rPr>
        <w:t>Soc</w:t>
      </w:r>
      <w:r>
        <w:rPr>
          <w:rFonts w:ascii="Times New Roman" w:hAnsi="Times New Roman"/>
          <w:i/>
          <w:color w:val="000000" w:themeColor="text1"/>
          <w:sz w:val="24"/>
          <w:szCs w:val="24"/>
          <w:lang w:val="en-US"/>
        </w:rPr>
        <w:t>ial</w:t>
      </w:r>
      <w:r w:rsidRPr="0069787E">
        <w:rPr>
          <w:rFonts w:ascii="Times New Roman" w:hAnsi="Times New Roman"/>
          <w:i/>
          <w:color w:val="000000" w:themeColor="text1"/>
          <w:sz w:val="24"/>
          <w:szCs w:val="24"/>
          <w:lang w:val="en-US"/>
        </w:rPr>
        <w:t xml:space="preserve"> Sci</w:t>
      </w:r>
      <w:r>
        <w:rPr>
          <w:rFonts w:ascii="Times New Roman" w:hAnsi="Times New Roman"/>
          <w:i/>
          <w:color w:val="000000" w:themeColor="text1"/>
          <w:sz w:val="24"/>
          <w:szCs w:val="24"/>
          <w:lang w:val="en-US"/>
        </w:rPr>
        <w:t>ence &amp;</w:t>
      </w:r>
      <w:r w:rsidRPr="0069787E">
        <w:rPr>
          <w:rFonts w:ascii="Times New Roman" w:hAnsi="Times New Roman"/>
          <w:i/>
          <w:color w:val="000000" w:themeColor="text1"/>
          <w:sz w:val="24"/>
          <w:szCs w:val="24"/>
          <w:lang w:val="en-US"/>
        </w:rPr>
        <w:t xml:space="preserve"> Med</w:t>
      </w:r>
      <w:r>
        <w:rPr>
          <w:rFonts w:ascii="Times New Roman" w:hAnsi="Times New Roman"/>
          <w:i/>
          <w:color w:val="000000" w:themeColor="text1"/>
          <w:sz w:val="24"/>
          <w:szCs w:val="24"/>
          <w:lang w:val="en-US"/>
        </w:rPr>
        <w:t>icine, 57</w:t>
      </w:r>
      <w:r w:rsidRPr="0069787E">
        <w:rPr>
          <w:rFonts w:ascii="Times New Roman" w:hAnsi="Times New Roman"/>
          <w:color w:val="000000" w:themeColor="text1"/>
          <w:sz w:val="24"/>
          <w:szCs w:val="24"/>
          <w:lang w:val="en-US"/>
        </w:rPr>
        <w:t>(5)</w:t>
      </w:r>
      <w:r>
        <w:rPr>
          <w:rFonts w:ascii="Times New Roman" w:hAnsi="Times New Roman"/>
          <w:color w:val="000000" w:themeColor="text1"/>
          <w:sz w:val="24"/>
          <w:szCs w:val="24"/>
          <w:lang w:val="en-US"/>
        </w:rPr>
        <w:t xml:space="preserve">, </w:t>
      </w:r>
      <w:r w:rsidRPr="0069787E">
        <w:rPr>
          <w:rFonts w:ascii="Times New Roman" w:hAnsi="Times New Roman"/>
          <w:color w:val="000000" w:themeColor="text1"/>
          <w:sz w:val="24"/>
          <w:szCs w:val="24"/>
          <w:lang w:val="en-US"/>
        </w:rPr>
        <w:t>791-806.</w:t>
      </w:r>
    </w:p>
    <w:p w:rsidR="0069787E" w:rsidRDefault="0069787E" w:rsidP="00BF612B">
      <w:pPr>
        <w:spacing w:after="0" w:line="240" w:lineRule="auto"/>
        <w:jc w:val="both"/>
        <w:rPr>
          <w:rFonts w:ascii="Times New Roman" w:hAnsi="Times New Roman"/>
          <w:color w:val="000000" w:themeColor="text1"/>
          <w:sz w:val="24"/>
          <w:szCs w:val="24"/>
          <w:lang w:val="en-US"/>
        </w:rPr>
      </w:pPr>
    </w:p>
    <w:p w:rsidR="007506E6" w:rsidRPr="00536132" w:rsidRDefault="007506E6" w:rsidP="007506E6">
      <w:pPr>
        <w:autoSpaceDE w:val="0"/>
        <w:autoSpaceDN w:val="0"/>
        <w:adjustRightInd w:val="0"/>
        <w:spacing w:after="0" w:line="240" w:lineRule="auto"/>
        <w:jc w:val="both"/>
        <w:outlineLvl w:val="0"/>
        <w:rPr>
          <w:rFonts w:ascii="Times New Roman" w:hAnsi="Times New Roman" w:cs="Times New Roman"/>
          <w:sz w:val="24"/>
          <w:szCs w:val="24"/>
          <w:lang w:val="en-US"/>
        </w:rPr>
      </w:pPr>
      <w:r w:rsidRPr="00536132">
        <w:rPr>
          <w:rFonts w:ascii="Times New Roman" w:hAnsi="Times New Roman" w:cs="Times New Roman"/>
          <w:sz w:val="24"/>
          <w:szCs w:val="24"/>
          <w:lang w:val="en-US"/>
        </w:rPr>
        <w:t>Askins</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M</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A</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&amp; </w:t>
      </w:r>
      <w:r w:rsidRPr="00536132">
        <w:rPr>
          <w:rFonts w:ascii="Times New Roman" w:hAnsi="Times New Roman" w:cs="Times New Roman"/>
          <w:sz w:val="24"/>
          <w:szCs w:val="24"/>
          <w:lang w:val="en-US"/>
        </w:rPr>
        <w:t>Moore</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B</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 xml:space="preserve">D. </w:t>
      </w:r>
      <w:r>
        <w:rPr>
          <w:rFonts w:ascii="Times New Roman" w:hAnsi="Times New Roman" w:cs="Times New Roman"/>
          <w:sz w:val="24"/>
          <w:szCs w:val="24"/>
          <w:lang w:val="en-US"/>
        </w:rPr>
        <w:t xml:space="preserve">(2008). </w:t>
      </w:r>
      <w:r w:rsidRPr="00536132">
        <w:rPr>
          <w:rFonts w:ascii="Times New Roman" w:hAnsi="Times New Roman" w:cs="Times New Roman"/>
          <w:sz w:val="24"/>
          <w:szCs w:val="24"/>
          <w:lang w:val="en-US"/>
        </w:rPr>
        <w:t xml:space="preserve">Psychosocial support of the pediatric cancer patient: lessons learned over the past 50 years. </w:t>
      </w:r>
      <w:r w:rsidRPr="00536132">
        <w:rPr>
          <w:rFonts w:ascii="Times New Roman" w:hAnsi="Times New Roman" w:cs="Times New Roman"/>
          <w:i/>
          <w:sz w:val="24"/>
          <w:szCs w:val="24"/>
          <w:lang w:val="en-US"/>
        </w:rPr>
        <w:t>Curr</w:t>
      </w:r>
      <w:r>
        <w:rPr>
          <w:rFonts w:ascii="Times New Roman" w:hAnsi="Times New Roman" w:cs="Times New Roman"/>
          <w:i/>
          <w:sz w:val="24"/>
          <w:szCs w:val="24"/>
          <w:lang w:val="en-US"/>
        </w:rPr>
        <w:t>ent</w:t>
      </w:r>
      <w:r w:rsidRPr="00536132">
        <w:rPr>
          <w:rFonts w:ascii="Times New Roman" w:hAnsi="Times New Roman" w:cs="Times New Roman"/>
          <w:i/>
          <w:sz w:val="24"/>
          <w:szCs w:val="24"/>
          <w:lang w:val="en-US"/>
        </w:rPr>
        <w:t xml:space="preserve"> Oncol</w:t>
      </w:r>
      <w:r>
        <w:rPr>
          <w:rFonts w:ascii="Times New Roman" w:hAnsi="Times New Roman" w:cs="Times New Roman"/>
          <w:i/>
          <w:sz w:val="24"/>
          <w:szCs w:val="24"/>
          <w:lang w:val="en-US"/>
        </w:rPr>
        <w:t>ogy</w:t>
      </w:r>
      <w:r w:rsidRPr="00536132">
        <w:rPr>
          <w:rFonts w:ascii="Times New Roman" w:hAnsi="Times New Roman" w:cs="Times New Roman"/>
          <w:i/>
          <w:sz w:val="24"/>
          <w:szCs w:val="24"/>
          <w:lang w:val="en-US"/>
        </w:rPr>
        <w:t xml:space="preserve"> Rep</w:t>
      </w:r>
      <w:r>
        <w:rPr>
          <w:rFonts w:ascii="Times New Roman" w:hAnsi="Times New Roman" w:cs="Times New Roman"/>
          <w:i/>
          <w:sz w:val="24"/>
          <w:szCs w:val="24"/>
          <w:lang w:val="en-US"/>
        </w:rPr>
        <w:t>orts, 10</w:t>
      </w:r>
      <w:r w:rsidRPr="00536132">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469-476.</w:t>
      </w:r>
    </w:p>
    <w:p w:rsidR="007506E6" w:rsidRDefault="007506E6" w:rsidP="00BF612B">
      <w:pPr>
        <w:spacing w:after="0" w:line="240" w:lineRule="auto"/>
        <w:jc w:val="both"/>
        <w:rPr>
          <w:rFonts w:ascii="Times New Roman" w:hAnsi="Times New Roman"/>
          <w:color w:val="000000" w:themeColor="text1"/>
          <w:sz w:val="24"/>
          <w:szCs w:val="24"/>
          <w:lang w:val="en-US"/>
        </w:rPr>
      </w:pPr>
    </w:p>
    <w:p w:rsidR="00BF612B" w:rsidRPr="00BF612B" w:rsidRDefault="00BF612B" w:rsidP="00BF612B">
      <w:pPr>
        <w:spacing w:after="0" w:line="240" w:lineRule="auto"/>
        <w:jc w:val="both"/>
        <w:rPr>
          <w:rFonts w:ascii="Times New Roman" w:hAnsi="Times New Roman"/>
          <w:color w:val="000000" w:themeColor="text1"/>
          <w:sz w:val="24"/>
          <w:szCs w:val="24"/>
          <w:lang w:val="en-US"/>
        </w:rPr>
      </w:pPr>
      <w:proofErr w:type="gramStart"/>
      <w:r w:rsidRPr="00BF612B">
        <w:rPr>
          <w:rFonts w:ascii="Times New Roman" w:hAnsi="Times New Roman"/>
          <w:color w:val="000000" w:themeColor="text1"/>
          <w:sz w:val="24"/>
          <w:szCs w:val="24"/>
          <w:lang w:val="en-US"/>
        </w:rPr>
        <w:t>Bloom</w:t>
      </w:r>
      <w:r>
        <w:rPr>
          <w:rFonts w:ascii="Times New Roman" w:hAnsi="Times New Roman"/>
          <w:color w:val="000000" w:themeColor="text1"/>
          <w:sz w:val="24"/>
          <w:szCs w:val="24"/>
          <w:lang w:val="en-US"/>
        </w:rPr>
        <w:t>,</w:t>
      </w:r>
      <w:r w:rsidRPr="00BF612B">
        <w:rPr>
          <w:rFonts w:ascii="Times New Roman" w:hAnsi="Times New Roman"/>
          <w:color w:val="000000" w:themeColor="text1"/>
          <w:sz w:val="24"/>
          <w:szCs w:val="24"/>
          <w:lang w:val="en-US"/>
        </w:rPr>
        <w:t xml:space="preserve"> J</w:t>
      </w:r>
      <w:r>
        <w:rPr>
          <w:rFonts w:ascii="Times New Roman" w:hAnsi="Times New Roman"/>
          <w:color w:val="000000" w:themeColor="text1"/>
          <w:sz w:val="24"/>
          <w:szCs w:val="24"/>
          <w:lang w:val="en-US"/>
        </w:rPr>
        <w:t xml:space="preserve">. </w:t>
      </w:r>
      <w:r w:rsidRPr="00BF612B">
        <w:rPr>
          <w:rFonts w:ascii="Times New Roman" w:hAnsi="Times New Roman"/>
          <w:color w:val="000000" w:themeColor="text1"/>
          <w:sz w:val="24"/>
          <w:szCs w:val="24"/>
          <w:lang w:val="en-US"/>
        </w:rPr>
        <w:t xml:space="preserve">R. </w:t>
      </w:r>
      <w:r>
        <w:rPr>
          <w:rFonts w:ascii="Times New Roman" w:hAnsi="Times New Roman"/>
          <w:color w:val="000000" w:themeColor="text1"/>
          <w:sz w:val="24"/>
          <w:szCs w:val="24"/>
          <w:lang w:val="en-US"/>
        </w:rPr>
        <w:t>(2008).</w:t>
      </w:r>
      <w:proofErr w:type="gramEnd"/>
      <w:r>
        <w:rPr>
          <w:rFonts w:ascii="Times New Roman" w:hAnsi="Times New Roman"/>
          <w:color w:val="000000" w:themeColor="text1"/>
          <w:sz w:val="24"/>
          <w:szCs w:val="24"/>
          <w:lang w:val="en-US"/>
        </w:rPr>
        <w:t xml:space="preserve"> </w:t>
      </w:r>
      <w:r w:rsidRPr="00BF612B">
        <w:rPr>
          <w:rFonts w:ascii="Times New Roman" w:hAnsi="Times New Roman"/>
          <w:color w:val="000000" w:themeColor="text1"/>
          <w:sz w:val="24"/>
          <w:szCs w:val="24"/>
          <w:lang w:val="en-US"/>
        </w:rPr>
        <w:t xml:space="preserve">Improving the health and well-being of cancer survivors: past as prologue. </w:t>
      </w:r>
      <w:r w:rsidRPr="00BF612B">
        <w:rPr>
          <w:rFonts w:ascii="Times New Roman" w:hAnsi="Times New Roman"/>
          <w:i/>
          <w:color w:val="000000" w:themeColor="text1"/>
          <w:sz w:val="24"/>
          <w:szCs w:val="24"/>
          <w:lang w:val="en-US"/>
        </w:rPr>
        <w:t>Psychooncolog</w:t>
      </w:r>
      <w:r>
        <w:rPr>
          <w:rFonts w:ascii="Times New Roman" w:hAnsi="Times New Roman"/>
          <w:i/>
          <w:color w:val="000000" w:themeColor="text1"/>
          <w:sz w:val="24"/>
          <w:szCs w:val="24"/>
          <w:lang w:val="en-US"/>
        </w:rPr>
        <w:t>y, 17</w:t>
      </w:r>
      <w:r w:rsidRPr="00BF612B">
        <w:rPr>
          <w:rFonts w:ascii="Times New Roman" w:hAnsi="Times New Roman"/>
          <w:color w:val="000000" w:themeColor="text1"/>
          <w:sz w:val="24"/>
          <w:szCs w:val="24"/>
          <w:lang w:val="en-US"/>
        </w:rPr>
        <w:t>(6)</w:t>
      </w:r>
      <w:r>
        <w:rPr>
          <w:rFonts w:ascii="Times New Roman" w:hAnsi="Times New Roman"/>
          <w:color w:val="000000" w:themeColor="text1"/>
          <w:sz w:val="24"/>
          <w:szCs w:val="24"/>
          <w:lang w:val="en-US"/>
        </w:rPr>
        <w:t xml:space="preserve">, </w:t>
      </w:r>
      <w:r w:rsidRPr="00BF612B">
        <w:rPr>
          <w:rFonts w:ascii="Times New Roman" w:hAnsi="Times New Roman"/>
          <w:color w:val="000000" w:themeColor="text1"/>
          <w:sz w:val="24"/>
          <w:szCs w:val="24"/>
          <w:lang w:val="en-US"/>
        </w:rPr>
        <w:t>525-532.</w:t>
      </w:r>
    </w:p>
    <w:p w:rsidR="00BF612B" w:rsidRDefault="00BF612B" w:rsidP="00D371CF">
      <w:pPr>
        <w:shd w:val="clear" w:color="auto" w:fill="FFFFFF"/>
        <w:spacing w:after="0" w:line="240" w:lineRule="auto"/>
        <w:ind w:right="188"/>
        <w:jc w:val="both"/>
        <w:rPr>
          <w:rFonts w:ascii="Times New Roman" w:eastAsia="Times New Roman" w:hAnsi="Times New Roman"/>
          <w:color w:val="000000" w:themeColor="text1"/>
          <w:sz w:val="24"/>
          <w:szCs w:val="24"/>
          <w:lang w:val="en-US" w:eastAsia="es-ES"/>
        </w:rPr>
      </w:pPr>
    </w:p>
    <w:p w:rsidR="00E92284" w:rsidRPr="00536132" w:rsidRDefault="00E92284" w:rsidP="00E92284">
      <w:pPr>
        <w:autoSpaceDE w:val="0"/>
        <w:autoSpaceDN w:val="0"/>
        <w:adjustRightInd w:val="0"/>
        <w:spacing w:after="0" w:line="240" w:lineRule="auto"/>
        <w:jc w:val="both"/>
        <w:outlineLvl w:val="0"/>
        <w:rPr>
          <w:rFonts w:ascii="Times New Roman" w:hAnsi="Times New Roman" w:cs="Times New Roman"/>
          <w:sz w:val="24"/>
          <w:szCs w:val="24"/>
          <w:lang w:val="en-US"/>
        </w:rPr>
      </w:pPr>
      <w:r w:rsidRPr="00E92284">
        <w:rPr>
          <w:rFonts w:ascii="Times New Roman" w:hAnsi="Times New Roman" w:cs="Times New Roman"/>
          <w:sz w:val="24"/>
          <w:szCs w:val="24"/>
          <w:lang w:val="en-US"/>
        </w:rPr>
        <w:t xml:space="preserve">Bonanno, G. A., Moskowitz, J. T., Papa, A., Folkman, S. (2005). </w:t>
      </w:r>
      <w:r w:rsidRPr="00536132">
        <w:rPr>
          <w:rFonts w:ascii="Times New Roman" w:hAnsi="Times New Roman" w:cs="Times New Roman"/>
          <w:sz w:val="24"/>
          <w:szCs w:val="24"/>
          <w:lang w:val="en-US"/>
        </w:rPr>
        <w:t xml:space="preserve">Resilience to loss in bereaved spouses, bereaved parents, and bereaved gay men. </w:t>
      </w:r>
      <w:r w:rsidRPr="00536132">
        <w:rPr>
          <w:rFonts w:ascii="Times New Roman" w:hAnsi="Times New Roman" w:cs="Times New Roman"/>
          <w:i/>
          <w:sz w:val="24"/>
          <w:szCs w:val="24"/>
          <w:lang w:val="en-US"/>
        </w:rPr>
        <w:t>J</w:t>
      </w:r>
      <w:r>
        <w:rPr>
          <w:rFonts w:ascii="Times New Roman" w:hAnsi="Times New Roman" w:cs="Times New Roman"/>
          <w:i/>
          <w:sz w:val="24"/>
          <w:szCs w:val="24"/>
          <w:lang w:val="en-US"/>
        </w:rPr>
        <w:t>ounral of</w:t>
      </w:r>
      <w:r w:rsidRPr="00536132">
        <w:rPr>
          <w:rFonts w:ascii="Times New Roman" w:hAnsi="Times New Roman" w:cs="Times New Roman"/>
          <w:i/>
          <w:sz w:val="24"/>
          <w:szCs w:val="24"/>
          <w:lang w:val="en-US"/>
        </w:rPr>
        <w:t xml:space="preserve"> Pers</w:t>
      </w:r>
      <w:r>
        <w:rPr>
          <w:rFonts w:ascii="Times New Roman" w:hAnsi="Times New Roman" w:cs="Times New Roman"/>
          <w:i/>
          <w:sz w:val="24"/>
          <w:szCs w:val="24"/>
          <w:lang w:val="en-US"/>
        </w:rPr>
        <w:t>onality &amp;</w:t>
      </w:r>
      <w:r w:rsidRPr="00536132">
        <w:rPr>
          <w:rFonts w:ascii="Times New Roman" w:hAnsi="Times New Roman" w:cs="Times New Roman"/>
          <w:i/>
          <w:sz w:val="24"/>
          <w:szCs w:val="24"/>
          <w:lang w:val="en-US"/>
        </w:rPr>
        <w:t xml:space="preserve"> Soc</w:t>
      </w:r>
      <w:r>
        <w:rPr>
          <w:rFonts w:ascii="Times New Roman" w:hAnsi="Times New Roman" w:cs="Times New Roman"/>
          <w:i/>
          <w:sz w:val="24"/>
          <w:szCs w:val="24"/>
          <w:lang w:val="en-US"/>
        </w:rPr>
        <w:t>ial</w:t>
      </w:r>
      <w:r w:rsidRPr="00536132">
        <w:rPr>
          <w:rFonts w:ascii="Times New Roman" w:hAnsi="Times New Roman" w:cs="Times New Roman"/>
          <w:i/>
          <w:sz w:val="24"/>
          <w:szCs w:val="24"/>
          <w:lang w:val="en-US"/>
        </w:rPr>
        <w:t xml:space="preserve"> Psychol</w:t>
      </w:r>
      <w:r>
        <w:rPr>
          <w:rFonts w:ascii="Times New Roman" w:hAnsi="Times New Roman" w:cs="Times New Roman"/>
          <w:i/>
          <w:sz w:val="24"/>
          <w:szCs w:val="24"/>
          <w:lang w:val="en-US"/>
        </w:rPr>
        <w:t>ogy, 88</w:t>
      </w:r>
      <w:r w:rsidRPr="00536132">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827-843.</w:t>
      </w:r>
    </w:p>
    <w:p w:rsidR="00E92284" w:rsidRDefault="00E92284" w:rsidP="00D371CF">
      <w:pPr>
        <w:shd w:val="clear" w:color="auto" w:fill="FFFFFF"/>
        <w:spacing w:after="0" w:line="240" w:lineRule="auto"/>
        <w:ind w:right="188"/>
        <w:jc w:val="both"/>
        <w:rPr>
          <w:rFonts w:ascii="Times New Roman" w:eastAsia="Times New Roman" w:hAnsi="Times New Roman"/>
          <w:color w:val="000000" w:themeColor="text1"/>
          <w:sz w:val="24"/>
          <w:szCs w:val="24"/>
          <w:lang w:val="en-US" w:eastAsia="es-ES"/>
        </w:rPr>
      </w:pPr>
    </w:p>
    <w:p w:rsidR="006D3B09" w:rsidRPr="00D371CF" w:rsidRDefault="006D3B09" w:rsidP="00D371CF">
      <w:pPr>
        <w:shd w:val="clear" w:color="auto" w:fill="FFFFFF"/>
        <w:spacing w:after="0" w:line="240" w:lineRule="auto"/>
        <w:ind w:right="188"/>
        <w:jc w:val="both"/>
        <w:rPr>
          <w:rFonts w:ascii="Times New Roman" w:eastAsia="Times New Roman" w:hAnsi="Times New Roman"/>
          <w:color w:val="000000" w:themeColor="text1"/>
          <w:sz w:val="24"/>
          <w:szCs w:val="24"/>
          <w:lang w:val="en-US" w:eastAsia="es-ES"/>
        </w:rPr>
      </w:pPr>
      <w:r w:rsidRPr="00D371CF">
        <w:rPr>
          <w:rFonts w:ascii="Times New Roman" w:eastAsia="Times New Roman" w:hAnsi="Times New Roman"/>
          <w:color w:val="000000" w:themeColor="text1"/>
          <w:sz w:val="24"/>
          <w:szCs w:val="24"/>
          <w:lang w:val="en-US" w:eastAsia="es-ES"/>
        </w:rPr>
        <w:t>Cantrell</w:t>
      </w:r>
      <w:r w:rsidR="00D371CF">
        <w:rPr>
          <w:rFonts w:ascii="Times New Roman" w:eastAsia="Times New Roman" w:hAnsi="Times New Roman"/>
          <w:color w:val="000000" w:themeColor="text1"/>
          <w:sz w:val="24"/>
          <w:szCs w:val="24"/>
          <w:lang w:val="en-US" w:eastAsia="es-ES"/>
        </w:rPr>
        <w:t>,</w:t>
      </w:r>
      <w:r w:rsidRPr="00D371CF">
        <w:rPr>
          <w:rFonts w:ascii="Times New Roman" w:eastAsia="Times New Roman" w:hAnsi="Times New Roman"/>
          <w:color w:val="000000" w:themeColor="text1"/>
          <w:sz w:val="24"/>
          <w:szCs w:val="24"/>
          <w:lang w:val="en-US" w:eastAsia="es-ES"/>
        </w:rPr>
        <w:t xml:space="preserve"> M</w:t>
      </w:r>
      <w:r w:rsidR="00D371CF">
        <w:rPr>
          <w:rFonts w:ascii="Times New Roman" w:eastAsia="Times New Roman" w:hAnsi="Times New Roman"/>
          <w:color w:val="000000" w:themeColor="text1"/>
          <w:sz w:val="24"/>
          <w:szCs w:val="24"/>
          <w:lang w:val="en-US" w:eastAsia="es-ES"/>
        </w:rPr>
        <w:t xml:space="preserve">. </w:t>
      </w:r>
      <w:r w:rsidRPr="00D371CF">
        <w:rPr>
          <w:rFonts w:ascii="Times New Roman" w:eastAsia="Times New Roman" w:hAnsi="Times New Roman"/>
          <w:color w:val="000000" w:themeColor="text1"/>
          <w:sz w:val="24"/>
          <w:szCs w:val="24"/>
          <w:lang w:val="en-US" w:eastAsia="es-ES"/>
        </w:rPr>
        <w:t xml:space="preserve">A. </w:t>
      </w:r>
      <w:r w:rsidR="00D371CF">
        <w:rPr>
          <w:rFonts w:ascii="Times New Roman" w:eastAsia="Times New Roman" w:hAnsi="Times New Roman"/>
          <w:color w:val="000000" w:themeColor="text1"/>
          <w:sz w:val="24"/>
          <w:szCs w:val="24"/>
          <w:lang w:val="en-US" w:eastAsia="es-ES"/>
        </w:rPr>
        <w:t xml:space="preserve">(2010). </w:t>
      </w:r>
      <w:hyperlink r:id="rId9" w:history="1">
        <w:r w:rsidRPr="00D371CF">
          <w:rPr>
            <w:rFonts w:ascii="Times New Roman" w:eastAsia="Times New Roman" w:hAnsi="Times New Roman"/>
            <w:color w:val="000000" w:themeColor="text1"/>
            <w:sz w:val="24"/>
            <w:szCs w:val="24"/>
            <w:lang w:val="en-US" w:eastAsia="es-ES"/>
          </w:rPr>
          <w:t>A narrative </w:t>
        </w:r>
        <w:r w:rsidRPr="00D371CF">
          <w:rPr>
            <w:rFonts w:ascii="Times New Roman" w:eastAsia="Times New Roman" w:hAnsi="Times New Roman"/>
            <w:bCs/>
            <w:color w:val="000000" w:themeColor="text1"/>
            <w:sz w:val="24"/>
            <w:szCs w:val="24"/>
            <w:lang w:val="en-US" w:eastAsia="es-ES"/>
          </w:rPr>
          <w:t>review</w:t>
        </w:r>
        <w:r w:rsidRPr="00D371CF">
          <w:rPr>
            <w:rFonts w:ascii="Times New Roman" w:eastAsia="Times New Roman" w:hAnsi="Times New Roman"/>
            <w:color w:val="000000" w:themeColor="text1"/>
            <w:sz w:val="24"/>
            <w:szCs w:val="24"/>
            <w:lang w:val="en-US" w:eastAsia="es-ES"/>
          </w:rPr>
          <w:t> summarizing the state of the evidence on the </w:t>
        </w:r>
        <w:r w:rsidRPr="00D371CF">
          <w:rPr>
            <w:rFonts w:ascii="Times New Roman" w:eastAsia="Times New Roman" w:hAnsi="Times New Roman"/>
            <w:bCs/>
            <w:color w:val="000000" w:themeColor="text1"/>
            <w:sz w:val="24"/>
            <w:szCs w:val="24"/>
            <w:lang w:val="en-US" w:eastAsia="es-ES"/>
          </w:rPr>
          <w:t>health-related quality of life</w:t>
        </w:r>
        <w:r w:rsidRPr="00D371CF">
          <w:rPr>
            <w:rFonts w:ascii="Times New Roman" w:eastAsia="Times New Roman" w:hAnsi="Times New Roman"/>
            <w:color w:val="000000" w:themeColor="text1"/>
            <w:sz w:val="24"/>
            <w:szCs w:val="24"/>
            <w:lang w:val="en-US" w:eastAsia="es-ES"/>
          </w:rPr>
          <w:t> among </w:t>
        </w:r>
        <w:r w:rsidRPr="00D371CF">
          <w:rPr>
            <w:rFonts w:ascii="Times New Roman" w:eastAsia="Times New Roman" w:hAnsi="Times New Roman"/>
            <w:bCs/>
            <w:color w:val="000000" w:themeColor="text1"/>
            <w:sz w:val="24"/>
            <w:szCs w:val="24"/>
            <w:lang w:val="en-US" w:eastAsia="es-ES"/>
          </w:rPr>
          <w:t>childhood</w:t>
        </w:r>
        <w:r w:rsidRPr="00D371CF">
          <w:rPr>
            <w:rFonts w:ascii="Times New Roman" w:eastAsia="Times New Roman" w:hAnsi="Times New Roman"/>
            <w:color w:val="000000" w:themeColor="text1"/>
            <w:sz w:val="24"/>
            <w:szCs w:val="24"/>
            <w:lang w:val="en-US" w:eastAsia="es-ES"/>
          </w:rPr>
          <w:t> </w:t>
        </w:r>
        <w:r w:rsidRPr="00D371CF">
          <w:rPr>
            <w:rFonts w:ascii="Times New Roman" w:eastAsia="Times New Roman" w:hAnsi="Times New Roman"/>
            <w:bCs/>
            <w:color w:val="000000" w:themeColor="text1"/>
            <w:sz w:val="24"/>
            <w:szCs w:val="24"/>
            <w:lang w:val="en-US" w:eastAsia="es-ES"/>
          </w:rPr>
          <w:t>cancer</w:t>
        </w:r>
        <w:r w:rsidRPr="00D371CF">
          <w:rPr>
            <w:rFonts w:ascii="Times New Roman" w:eastAsia="Times New Roman" w:hAnsi="Times New Roman"/>
            <w:color w:val="000000" w:themeColor="text1"/>
            <w:sz w:val="24"/>
            <w:szCs w:val="24"/>
            <w:lang w:val="en-US" w:eastAsia="es-ES"/>
          </w:rPr>
          <w:t> survivors.</w:t>
        </w:r>
      </w:hyperlink>
      <w:r w:rsidRPr="00D371CF">
        <w:rPr>
          <w:rFonts w:ascii="Times New Roman" w:eastAsia="Times New Roman" w:hAnsi="Times New Roman"/>
          <w:color w:val="000000" w:themeColor="text1"/>
          <w:sz w:val="24"/>
          <w:szCs w:val="24"/>
          <w:lang w:val="en-US" w:eastAsia="es-ES"/>
        </w:rPr>
        <w:t xml:space="preserve"> </w:t>
      </w:r>
      <w:r w:rsidRPr="00D371CF">
        <w:rPr>
          <w:rFonts w:ascii="Times New Roman" w:eastAsia="Times New Roman" w:hAnsi="Times New Roman"/>
          <w:i/>
          <w:color w:val="000000" w:themeColor="text1"/>
          <w:sz w:val="24"/>
          <w:szCs w:val="24"/>
          <w:lang w:val="en-US" w:eastAsia="es-ES"/>
        </w:rPr>
        <w:t>J</w:t>
      </w:r>
      <w:r w:rsidR="00D371CF">
        <w:rPr>
          <w:rFonts w:ascii="Times New Roman" w:eastAsia="Times New Roman" w:hAnsi="Times New Roman"/>
          <w:i/>
          <w:color w:val="000000" w:themeColor="text1"/>
          <w:sz w:val="24"/>
          <w:szCs w:val="24"/>
          <w:lang w:val="en-US" w:eastAsia="es-ES"/>
        </w:rPr>
        <w:t>ournal of</w:t>
      </w:r>
      <w:r w:rsidRPr="00D371CF">
        <w:rPr>
          <w:rFonts w:ascii="Times New Roman" w:eastAsia="Times New Roman" w:hAnsi="Times New Roman"/>
          <w:i/>
          <w:color w:val="000000" w:themeColor="text1"/>
          <w:sz w:val="24"/>
          <w:szCs w:val="24"/>
          <w:lang w:val="en-US" w:eastAsia="es-ES"/>
        </w:rPr>
        <w:t xml:space="preserve"> Pediatr</w:t>
      </w:r>
      <w:r w:rsidR="00D371CF">
        <w:rPr>
          <w:rFonts w:ascii="Times New Roman" w:eastAsia="Times New Roman" w:hAnsi="Times New Roman"/>
          <w:i/>
          <w:color w:val="000000" w:themeColor="text1"/>
          <w:sz w:val="24"/>
          <w:szCs w:val="24"/>
          <w:lang w:val="en-US" w:eastAsia="es-ES"/>
        </w:rPr>
        <w:t>ic</w:t>
      </w:r>
      <w:r w:rsidRPr="00D371CF">
        <w:rPr>
          <w:rFonts w:ascii="Times New Roman" w:eastAsia="Times New Roman" w:hAnsi="Times New Roman"/>
          <w:i/>
          <w:color w:val="000000" w:themeColor="text1"/>
          <w:sz w:val="24"/>
          <w:szCs w:val="24"/>
          <w:lang w:val="en-US" w:eastAsia="es-ES"/>
        </w:rPr>
        <w:t xml:space="preserve"> Oncol</w:t>
      </w:r>
      <w:r w:rsidR="00D371CF">
        <w:rPr>
          <w:rFonts w:ascii="Times New Roman" w:eastAsia="Times New Roman" w:hAnsi="Times New Roman"/>
          <w:i/>
          <w:color w:val="000000" w:themeColor="text1"/>
          <w:sz w:val="24"/>
          <w:szCs w:val="24"/>
          <w:lang w:val="en-US" w:eastAsia="es-ES"/>
        </w:rPr>
        <w:t>ogy</w:t>
      </w:r>
      <w:r w:rsidRPr="00D371CF">
        <w:rPr>
          <w:rFonts w:ascii="Times New Roman" w:eastAsia="Times New Roman" w:hAnsi="Times New Roman"/>
          <w:i/>
          <w:color w:val="000000" w:themeColor="text1"/>
          <w:sz w:val="24"/>
          <w:szCs w:val="24"/>
          <w:lang w:val="en-US" w:eastAsia="es-ES"/>
        </w:rPr>
        <w:t xml:space="preserve"> Nurs</w:t>
      </w:r>
      <w:r w:rsidR="00D371CF">
        <w:rPr>
          <w:rFonts w:ascii="Times New Roman" w:eastAsia="Times New Roman" w:hAnsi="Times New Roman"/>
          <w:i/>
          <w:color w:val="000000" w:themeColor="text1"/>
          <w:sz w:val="24"/>
          <w:szCs w:val="24"/>
          <w:lang w:val="en-US" w:eastAsia="es-ES"/>
        </w:rPr>
        <w:t>ing, 28</w:t>
      </w:r>
      <w:r w:rsidRPr="00D371CF">
        <w:rPr>
          <w:rFonts w:ascii="Times New Roman" w:eastAsia="Times New Roman" w:hAnsi="Times New Roman"/>
          <w:color w:val="000000" w:themeColor="text1"/>
          <w:sz w:val="24"/>
          <w:szCs w:val="24"/>
          <w:lang w:val="en-US" w:eastAsia="es-ES"/>
        </w:rPr>
        <w:t>(2)</w:t>
      </w:r>
      <w:r w:rsidR="00D371CF">
        <w:rPr>
          <w:rFonts w:ascii="Times New Roman" w:eastAsia="Times New Roman" w:hAnsi="Times New Roman"/>
          <w:color w:val="000000" w:themeColor="text1"/>
          <w:sz w:val="24"/>
          <w:szCs w:val="24"/>
          <w:lang w:val="en-US" w:eastAsia="es-ES"/>
        </w:rPr>
        <w:t xml:space="preserve">, </w:t>
      </w:r>
      <w:r w:rsidRPr="00D371CF">
        <w:rPr>
          <w:rFonts w:ascii="Times New Roman" w:eastAsia="Times New Roman" w:hAnsi="Times New Roman"/>
          <w:color w:val="000000" w:themeColor="text1"/>
          <w:sz w:val="24"/>
          <w:szCs w:val="24"/>
          <w:lang w:val="en-US" w:eastAsia="es-ES"/>
        </w:rPr>
        <w:t xml:space="preserve">75-82. </w:t>
      </w:r>
    </w:p>
    <w:p w:rsidR="00D371CF" w:rsidRDefault="00D371CF" w:rsidP="00D371CF">
      <w:pPr>
        <w:shd w:val="clear" w:color="auto" w:fill="FFFFFF"/>
        <w:spacing w:after="0" w:line="240" w:lineRule="auto"/>
        <w:ind w:right="188"/>
        <w:jc w:val="both"/>
        <w:rPr>
          <w:rFonts w:ascii="Times New Roman" w:eastAsia="Times New Roman" w:hAnsi="Times New Roman"/>
          <w:color w:val="000000" w:themeColor="text1"/>
          <w:sz w:val="24"/>
          <w:szCs w:val="24"/>
          <w:lang w:val="en-US" w:eastAsia="es-ES"/>
        </w:rPr>
      </w:pPr>
    </w:p>
    <w:p w:rsidR="0069787E" w:rsidRPr="005913B4" w:rsidRDefault="0069787E" w:rsidP="0069787E">
      <w:pPr>
        <w:spacing w:after="0" w:line="240" w:lineRule="auto"/>
        <w:jc w:val="both"/>
        <w:rPr>
          <w:rFonts w:ascii="Times New Roman" w:hAnsi="Times New Roman"/>
          <w:color w:val="000000" w:themeColor="text1"/>
          <w:sz w:val="24"/>
          <w:szCs w:val="24"/>
        </w:rPr>
      </w:pPr>
      <w:r w:rsidRPr="0069787E">
        <w:rPr>
          <w:rFonts w:ascii="Times New Roman" w:hAnsi="Times New Roman"/>
          <w:color w:val="000000" w:themeColor="text1"/>
          <w:sz w:val="24"/>
          <w:szCs w:val="24"/>
        </w:rPr>
        <w:t>Castellano</w:t>
      </w:r>
      <w:r>
        <w:rPr>
          <w:rFonts w:ascii="Times New Roman" w:hAnsi="Times New Roman"/>
          <w:color w:val="000000" w:themeColor="text1"/>
          <w:sz w:val="24"/>
          <w:szCs w:val="24"/>
        </w:rPr>
        <w:t>,</w:t>
      </w:r>
      <w:r w:rsidRPr="0069787E">
        <w:rPr>
          <w:rFonts w:ascii="Times New Roman" w:hAnsi="Times New Roman"/>
          <w:color w:val="000000" w:themeColor="text1"/>
          <w:sz w:val="24"/>
          <w:szCs w:val="24"/>
        </w:rPr>
        <w:t xml:space="preserve"> C</w:t>
      </w:r>
      <w:r>
        <w:rPr>
          <w:rFonts w:ascii="Times New Roman" w:hAnsi="Times New Roman"/>
          <w:color w:val="000000" w:themeColor="text1"/>
          <w:sz w:val="24"/>
          <w:szCs w:val="24"/>
        </w:rPr>
        <w:t>.</w:t>
      </w:r>
      <w:r w:rsidRPr="0069787E">
        <w:rPr>
          <w:rFonts w:ascii="Times New Roman" w:hAnsi="Times New Roman"/>
          <w:color w:val="000000" w:themeColor="text1"/>
          <w:sz w:val="24"/>
          <w:szCs w:val="24"/>
        </w:rPr>
        <w:t>, Blasco</w:t>
      </w:r>
      <w:r>
        <w:rPr>
          <w:rFonts w:ascii="Times New Roman" w:hAnsi="Times New Roman"/>
          <w:color w:val="000000" w:themeColor="text1"/>
          <w:sz w:val="24"/>
          <w:szCs w:val="24"/>
        </w:rPr>
        <w:t>,</w:t>
      </w:r>
      <w:r w:rsidRPr="0069787E">
        <w:rPr>
          <w:rFonts w:ascii="Times New Roman" w:hAnsi="Times New Roman"/>
          <w:color w:val="000000" w:themeColor="text1"/>
          <w:sz w:val="24"/>
          <w:szCs w:val="24"/>
        </w:rPr>
        <w:t xml:space="preserve"> T</w:t>
      </w:r>
      <w:r>
        <w:rPr>
          <w:rFonts w:ascii="Times New Roman" w:hAnsi="Times New Roman"/>
          <w:color w:val="000000" w:themeColor="text1"/>
          <w:sz w:val="24"/>
          <w:szCs w:val="24"/>
        </w:rPr>
        <w:t>.</w:t>
      </w:r>
      <w:r w:rsidRPr="0069787E">
        <w:rPr>
          <w:rFonts w:ascii="Times New Roman" w:hAnsi="Times New Roman"/>
          <w:color w:val="000000" w:themeColor="text1"/>
          <w:sz w:val="24"/>
          <w:szCs w:val="24"/>
        </w:rPr>
        <w:t>, Pérez-Campdepadrós</w:t>
      </w:r>
      <w:r>
        <w:rPr>
          <w:rFonts w:ascii="Times New Roman" w:hAnsi="Times New Roman"/>
          <w:color w:val="000000" w:themeColor="text1"/>
          <w:sz w:val="24"/>
          <w:szCs w:val="24"/>
        </w:rPr>
        <w:t>,</w:t>
      </w:r>
      <w:r w:rsidRPr="0069787E">
        <w:rPr>
          <w:rFonts w:ascii="Times New Roman" w:hAnsi="Times New Roman"/>
          <w:color w:val="000000" w:themeColor="text1"/>
          <w:sz w:val="24"/>
          <w:szCs w:val="24"/>
        </w:rPr>
        <w:t xml:space="preserve"> M</w:t>
      </w:r>
      <w:r>
        <w:rPr>
          <w:rFonts w:ascii="Times New Roman" w:hAnsi="Times New Roman"/>
          <w:color w:val="000000" w:themeColor="text1"/>
          <w:sz w:val="24"/>
          <w:szCs w:val="24"/>
        </w:rPr>
        <w:t>.</w:t>
      </w:r>
      <w:r w:rsidRPr="0069787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Capdevila, L. (2014). </w:t>
      </w:r>
      <w:r w:rsidRPr="0069787E">
        <w:rPr>
          <w:rFonts w:ascii="Times New Roman" w:hAnsi="Times New Roman"/>
          <w:color w:val="000000" w:themeColor="text1"/>
          <w:sz w:val="24"/>
          <w:szCs w:val="24"/>
          <w:lang w:val="en-US"/>
        </w:rPr>
        <w:t xml:space="preserve">Making sense of resilience: a review from the field of paediatric psycho-oncology and a proposal of a model for its study. </w:t>
      </w:r>
      <w:r w:rsidRPr="005913B4">
        <w:rPr>
          <w:rFonts w:ascii="Times New Roman" w:hAnsi="Times New Roman"/>
          <w:i/>
          <w:color w:val="000000" w:themeColor="text1"/>
          <w:sz w:val="24"/>
          <w:szCs w:val="24"/>
        </w:rPr>
        <w:t>Anales de Psicología</w:t>
      </w:r>
      <w:r w:rsidRPr="005913B4">
        <w:rPr>
          <w:rFonts w:ascii="Times New Roman" w:hAnsi="Times New Roman"/>
          <w:color w:val="000000" w:themeColor="text1"/>
          <w:sz w:val="24"/>
          <w:szCs w:val="24"/>
        </w:rPr>
        <w:t xml:space="preserve"> (in press).</w:t>
      </w:r>
    </w:p>
    <w:p w:rsidR="00E92284" w:rsidRDefault="00E92284" w:rsidP="00E92284">
      <w:pPr>
        <w:autoSpaceDE w:val="0"/>
        <w:autoSpaceDN w:val="0"/>
        <w:adjustRightInd w:val="0"/>
        <w:spacing w:after="0" w:line="240" w:lineRule="auto"/>
        <w:jc w:val="both"/>
        <w:outlineLvl w:val="0"/>
        <w:rPr>
          <w:rFonts w:ascii="Times New Roman" w:hAnsi="Times New Roman" w:cs="Times New Roman"/>
          <w:sz w:val="24"/>
          <w:szCs w:val="24"/>
        </w:rPr>
      </w:pPr>
    </w:p>
    <w:p w:rsidR="00E92284" w:rsidRPr="00536132" w:rsidRDefault="00E92284" w:rsidP="00E92284">
      <w:pPr>
        <w:autoSpaceDE w:val="0"/>
        <w:autoSpaceDN w:val="0"/>
        <w:adjustRightInd w:val="0"/>
        <w:spacing w:after="0" w:line="240" w:lineRule="auto"/>
        <w:jc w:val="both"/>
        <w:outlineLvl w:val="0"/>
        <w:rPr>
          <w:rFonts w:ascii="Times New Roman" w:hAnsi="Times New Roman" w:cs="Times New Roman"/>
          <w:sz w:val="24"/>
          <w:szCs w:val="24"/>
          <w:lang w:val="en-US"/>
        </w:rPr>
      </w:pPr>
      <w:r w:rsidRPr="007506E6">
        <w:rPr>
          <w:rFonts w:ascii="Times New Roman" w:hAnsi="Times New Roman" w:cs="Times New Roman"/>
          <w:sz w:val="24"/>
          <w:szCs w:val="24"/>
        </w:rPr>
        <w:t xml:space="preserve">Castellano, C., Blasco, T., Oller, A., </w:t>
      </w:r>
      <w:r w:rsidR="007506E6" w:rsidRPr="0069787E">
        <w:rPr>
          <w:rFonts w:ascii="Times New Roman" w:hAnsi="Times New Roman"/>
          <w:color w:val="000000" w:themeColor="text1"/>
          <w:sz w:val="24"/>
          <w:szCs w:val="24"/>
        </w:rPr>
        <w:t>Pérez-Campdepadrós</w:t>
      </w:r>
      <w:r w:rsidR="007506E6">
        <w:rPr>
          <w:rFonts w:ascii="Times New Roman" w:hAnsi="Times New Roman"/>
          <w:color w:val="000000" w:themeColor="text1"/>
          <w:sz w:val="24"/>
          <w:szCs w:val="24"/>
        </w:rPr>
        <w:t>,</w:t>
      </w:r>
      <w:r w:rsidR="007506E6" w:rsidRPr="0069787E">
        <w:rPr>
          <w:rFonts w:ascii="Times New Roman" w:hAnsi="Times New Roman"/>
          <w:color w:val="000000" w:themeColor="text1"/>
          <w:sz w:val="24"/>
          <w:szCs w:val="24"/>
        </w:rPr>
        <w:t xml:space="preserve"> M</w:t>
      </w:r>
      <w:r w:rsidR="007506E6">
        <w:rPr>
          <w:rFonts w:ascii="Times New Roman" w:hAnsi="Times New Roman"/>
          <w:color w:val="000000" w:themeColor="text1"/>
          <w:sz w:val="24"/>
          <w:szCs w:val="24"/>
        </w:rPr>
        <w:t>.</w:t>
      </w:r>
      <w:r w:rsidR="007506E6" w:rsidRPr="0069787E">
        <w:rPr>
          <w:rFonts w:ascii="Times New Roman" w:hAnsi="Times New Roman"/>
          <w:color w:val="000000" w:themeColor="text1"/>
          <w:sz w:val="24"/>
          <w:szCs w:val="24"/>
        </w:rPr>
        <w:t xml:space="preserve">, </w:t>
      </w:r>
      <w:r w:rsidR="007506E6" w:rsidRPr="007506E6">
        <w:rPr>
          <w:rFonts w:ascii="Times New Roman" w:hAnsi="Times New Roman" w:cs="Times New Roman"/>
          <w:sz w:val="24"/>
          <w:szCs w:val="24"/>
        </w:rPr>
        <w:t xml:space="preserve">Sánchez de Toledo, J., &amp; </w:t>
      </w:r>
      <w:r w:rsidRPr="007506E6">
        <w:rPr>
          <w:rFonts w:ascii="Times New Roman" w:hAnsi="Times New Roman" w:cs="Times New Roman"/>
          <w:sz w:val="24"/>
          <w:szCs w:val="24"/>
        </w:rPr>
        <w:t xml:space="preserve">Capdevila, </w:t>
      </w:r>
      <w:r w:rsidR="007506E6" w:rsidRPr="007506E6">
        <w:rPr>
          <w:rFonts w:ascii="Times New Roman" w:hAnsi="Times New Roman" w:cs="Times New Roman"/>
          <w:sz w:val="24"/>
          <w:szCs w:val="24"/>
        </w:rPr>
        <w:t>L. (2009).</w:t>
      </w:r>
      <w:r w:rsidRPr="007506E6">
        <w:rPr>
          <w:rFonts w:ascii="Times New Roman" w:hAnsi="Times New Roman" w:cs="Times New Roman"/>
          <w:sz w:val="24"/>
          <w:szCs w:val="24"/>
        </w:rPr>
        <w:t xml:space="preserve"> </w:t>
      </w:r>
      <w:proofErr w:type="gramStart"/>
      <w:r w:rsidRPr="00536132">
        <w:rPr>
          <w:rFonts w:ascii="Times New Roman" w:hAnsi="Times New Roman" w:cs="Times New Roman"/>
          <w:sz w:val="24"/>
          <w:szCs w:val="24"/>
          <w:lang w:val="en-US"/>
        </w:rPr>
        <w:t>Quality of life in adolescent survivors of childhood cancer.</w:t>
      </w:r>
      <w:proofErr w:type="gramEnd"/>
      <w:r w:rsidRPr="00536132">
        <w:rPr>
          <w:rFonts w:ascii="Times New Roman" w:hAnsi="Times New Roman" w:cs="Times New Roman"/>
          <w:sz w:val="24"/>
          <w:szCs w:val="24"/>
          <w:lang w:val="en-US"/>
        </w:rPr>
        <w:t xml:space="preserve"> </w:t>
      </w:r>
      <w:r w:rsidRPr="00536132">
        <w:rPr>
          <w:rFonts w:ascii="Times New Roman" w:hAnsi="Times New Roman" w:cs="Times New Roman"/>
          <w:i/>
          <w:sz w:val="24"/>
          <w:szCs w:val="24"/>
          <w:lang w:val="en-US"/>
        </w:rPr>
        <w:t>Med</w:t>
      </w:r>
      <w:r w:rsidR="007506E6">
        <w:rPr>
          <w:rFonts w:ascii="Times New Roman" w:hAnsi="Times New Roman" w:cs="Times New Roman"/>
          <w:i/>
          <w:sz w:val="24"/>
          <w:szCs w:val="24"/>
          <w:lang w:val="en-US"/>
        </w:rPr>
        <w:t>icina</w:t>
      </w:r>
      <w:r w:rsidRPr="00536132">
        <w:rPr>
          <w:rFonts w:ascii="Times New Roman" w:hAnsi="Times New Roman" w:cs="Times New Roman"/>
          <w:i/>
          <w:sz w:val="24"/>
          <w:szCs w:val="24"/>
          <w:lang w:val="en-US"/>
        </w:rPr>
        <w:t xml:space="preserve"> Cl</w:t>
      </w:r>
      <w:r w:rsidR="007506E6">
        <w:rPr>
          <w:rFonts w:ascii="Times New Roman" w:hAnsi="Times New Roman" w:cs="Times New Roman"/>
          <w:i/>
          <w:sz w:val="24"/>
          <w:szCs w:val="24"/>
          <w:lang w:val="en-US"/>
        </w:rPr>
        <w:t>ínica</w:t>
      </w:r>
      <w:r w:rsidRPr="00536132">
        <w:rPr>
          <w:rFonts w:ascii="Times New Roman" w:hAnsi="Times New Roman" w:cs="Times New Roman"/>
          <w:i/>
          <w:sz w:val="24"/>
          <w:szCs w:val="24"/>
          <w:lang w:val="en-US"/>
        </w:rPr>
        <w:t xml:space="preserve"> (Barc)</w:t>
      </w:r>
      <w:r w:rsidR="007506E6">
        <w:rPr>
          <w:rFonts w:ascii="Times New Roman" w:hAnsi="Times New Roman" w:cs="Times New Roman"/>
          <w:i/>
          <w:sz w:val="24"/>
          <w:szCs w:val="24"/>
          <w:lang w:val="en-US"/>
        </w:rPr>
        <w:t>, 133</w:t>
      </w:r>
      <w:r w:rsidRPr="00536132">
        <w:rPr>
          <w:rFonts w:ascii="Times New Roman" w:hAnsi="Times New Roman" w:cs="Times New Roman"/>
          <w:sz w:val="24"/>
          <w:szCs w:val="24"/>
          <w:lang w:val="en-US"/>
        </w:rPr>
        <w:t>(20)</w:t>
      </w:r>
      <w:r w:rsidR="007506E6">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783-786.</w:t>
      </w:r>
    </w:p>
    <w:p w:rsidR="0069787E" w:rsidRDefault="0069787E" w:rsidP="00BF612B">
      <w:pPr>
        <w:spacing w:after="0" w:line="240" w:lineRule="auto"/>
        <w:jc w:val="both"/>
        <w:rPr>
          <w:rFonts w:ascii="Times New Roman" w:hAnsi="Times New Roman"/>
          <w:color w:val="000000" w:themeColor="text1"/>
          <w:sz w:val="24"/>
          <w:szCs w:val="24"/>
          <w:lang w:val="en-US"/>
        </w:rPr>
      </w:pPr>
    </w:p>
    <w:p w:rsidR="00BF612B" w:rsidRPr="00BF612B" w:rsidRDefault="00BF612B" w:rsidP="00BF612B">
      <w:pPr>
        <w:spacing w:after="0" w:line="240" w:lineRule="auto"/>
        <w:jc w:val="both"/>
        <w:rPr>
          <w:rFonts w:ascii="Times New Roman" w:hAnsi="Times New Roman"/>
          <w:color w:val="000000" w:themeColor="text1"/>
          <w:sz w:val="24"/>
          <w:szCs w:val="24"/>
          <w:lang w:val="en-US"/>
        </w:rPr>
      </w:pPr>
      <w:proofErr w:type="gramStart"/>
      <w:r w:rsidRPr="00BF612B">
        <w:rPr>
          <w:rFonts w:ascii="Times New Roman" w:hAnsi="Times New Roman"/>
          <w:color w:val="000000" w:themeColor="text1"/>
          <w:sz w:val="24"/>
          <w:szCs w:val="24"/>
          <w:lang w:val="en-US"/>
        </w:rPr>
        <w:t>Decker</w:t>
      </w:r>
      <w:r>
        <w:rPr>
          <w:rFonts w:ascii="Times New Roman" w:hAnsi="Times New Roman"/>
          <w:color w:val="000000" w:themeColor="text1"/>
          <w:sz w:val="24"/>
          <w:szCs w:val="24"/>
          <w:lang w:val="en-US"/>
        </w:rPr>
        <w:t>,</w:t>
      </w:r>
      <w:r w:rsidRPr="00BF612B">
        <w:rPr>
          <w:rFonts w:ascii="Times New Roman" w:hAnsi="Times New Roman"/>
          <w:color w:val="000000" w:themeColor="text1"/>
          <w:sz w:val="24"/>
          <w:szCs w:val="24"/>
          <w:lang w:val="en-US"/>
        </w:rPr>
        <w:t xml:space="preserve"> C</w:t>
      </w:r>
      <w:r>
        <w:rPr>
          <w:rFonts w:ascii="Times New Roman" w:hAnsi="Times New Roman"/>
          <w:color w:val="000000" w:themeColor="text1"/>
          <w:sz w:val="24"/>
          <w:szCs w:val="24"/>
          <w:lang w:val="en-US"/>
        </w:rPr>
        <w:t xml:space="preserve">. </w:t>
      </w:r>
      <w:r w:rsidRPr="00BF612B">
        <w:rPr>
          <w:rFonts w:ascii="Times New Roman" w:hAnsi="Times New Roman"/>
          <w:color w:val="000000" w:themeColor="text1"/>
          <w:sz w:val="24"/>
          <w:szCs w:val="24"/>
          <w:lang w:val="en-US"/>
        </w:rPr>
        <w:t xml:space="preserve">L. </w:t>
      </w:r>
      <w:r>
        <w:rPr>
          <w:rFonts w:ascii="Times New Roman" w:hAnsi="Times New Roman"/>
          <w:color w:val="000000" w:themeColor="text1"/>
          <w:sz w:val="24"/>
          <w:szCs w:val="24"/>
          <w:lang w:val="en-US"/>
        </w:rPr>
        <w:t>(2007).</w:t>
      </w:r>
      <w:proofErr w:type="gramEnd"/>
      <w:r>
        <w:rPr>
          <w:rFonts w:ascii="Times New Roman" w:hAnsi="Times New Roman"/>
          <w:color w:val="000000" w:themeColor="text1"/>
          <w:sz w:val="24"/>
          <w:szCs w:val="24"/>
          <w:lang w:val="en-US"/>
        </w:rPr>
        <w:t xml:space="preserve"> </w:t>
      </w:r>
      <w:r w:rsidRPr="00BF612B">
        <w:rPr>
          <w:rFonts w:ascii="Times New Roman" w:hAnsi="Times New Roman"/>
          <w:color w:val="000000" w:themeColor="text1"/>
          <w:sz w:val="24"/>
          <w:szCs w:val="24"/>
          <w:lang w:val="en-US"/>
        </w:rPr>
        <w:t xml:space="preserve">Social support and adolescent cancer survivors: a review of the literature. </w:t>
      </w:r>
      <w:r w:rsidRPr="00BF612B">
        <w:rPr>
          <w:rFonts w:ascii="Times New Roman" w:hAnsi="Times New Roman"/>
          <w:i/>
          <w:color w:val="000000" w:themeColor="text1"/>
          <w:sz w:val="24"/>
          <w:szCs w:val="24"/>
          <w:lang w:val="en-US"/>
        </w:rPr>
        <w:t>Psychooncology</w:t>
      </w:r>
      <w:r w:rsidR="0069787E">
        <w:rPr>
          <w:rFonts w:ascii="Times New Roman" w:hAnsi="Times New Roman"/>
          <w:i/>
          <w:color w:val="000000" w:themeColor="text1"/>
          <w:sz w:val="24"/>
          <w:szCs w:val="24"/>
          <w:lang w:val="en-US"/>
        </w:rPr>
        <w:t>, 16</w:t>
      </w:r>
      <w:r w:rsidRPr="00BF612B">
        <w:rPr>
          <w:rFonts w:ascii="Times New Roman" w:hAnsi="Times New Roman"/>
          <w:color w:val="000000" w:themeColor="text1"/>
          <w:sz w:val="24"/>
          <w:szCs w:val="24"/>
          <w:lang w:val="en-US"/>
        </w:rPr>
        <w:t>(1)</w:t>
      </w:r>
      <w:r w:rsidR="0069787E">
        <w:rPr>
          <w:rFonts w:ascii="Times New Roman" w:hAnsi="Times New Roman"/>
          <w:color w:val="000000" w:themeColor="text1"/>
          <w:sz w:val="24"/>
          <w:szCs w:val="24"/>
          <w:lang w:val="en-US"/>
        </w:rPr>
        <w:t xml:space="preserve">, </w:t>
      </w:r>
      <w:r w:rsidRPr="00BF612B">
        <w:rPr>
          <w:rFonts w:ascii="Times New Roman" w:hAnsi="Times New Roman"/>
          <w:color w:val="000000" w:themeColor="text1"/>
          <w:sz w:val="24"/>
          <w:szCs w:val="24"/>
          <w:lang w:val="en-US"/>
        </w:rPr>
        <w:t>1-11.</w:t>
      </w:r>
    </w:p>
    <w:p w:rsidR="00BF612B" w:rsidRDefault="00BF612B" w:rsidP="00D371CF">
      <w:pPr>
        <w:shd w:val="clear" w:color="auto" w:fill="FFFFFF"/>
        <w:spacing w:after="0" w:line="240" w:lineRule="auto"/>
        <w:ind w:right="188"/>
        <w:jc w:val="both"/>
        <w:rPr>
          <w:rFonts w:ascii="Times New Roman" w:hAnsi="Times New Roman"/>
          <w:color w:val="000000" w:themeColor="text1"/>
          <w:sz w:val="24"/>
          <w:szCs w:val="24"/>
          <w:lang w:val="en-US"/>
        </w:rPr>
      </w:pPr>
    </w:p>
    <w:p w:rsidR="006D3B09" w:rsidRDefault="006D3B09" w:rsidP="00D371CF">
      <w:pPr>
        <w:shd w:val="clear" w:color="auto" w:fill="FFFFFF"/>
        <w:spacing w:after="0" w:line="240" w:lineRule="auto"/>
        <w:ind w:right="188"/>
        <w:jc w:val="both"/>
        <w:rPr>
          <w:rFonts w:ascii="Times New Roman" w:hAnsi="Times New Roman"/>
          <w:color w:val="000000" w:themeColor="text1"/>
          <w:sz w:val="24"/>
          <w:szCs w:val="24"/>
          <w:lang w:val="en-US"/>
        </w:rPr>
      </w:pPr>
      <w:proofErr w:type="gramStart"/>
      <w:r w:rsidRPr="00D371CF">
        <w:rPr>
          <w:rFonts w:ascii="Times New Roman" w:hAnsi="Times New Roman"/>
          <w:color w:val="000000" w:themeColor="text1"/>
          <w:sz w:val="24"/>
          <w:szCs w:val="24"/>
          <w:lang w:val="en-US"/>
        </w:rPr>
        <w:t>Di Gallo</w:t>
      </w:r>
      <w:r w:rsidR="00D371CF" w:rsidRPr="00D371CF">
        <w:rPr>
          <w:rFonts w:ascii="Times New Roman" w:hAnsi="Times New Roman"/>
          <w:color w:val="000000" w:themeColor="text1"/>
          <w:sz w:val="24"/>
          <w:szCs w:val="24"/>
          <w:lang w:val="en-US"/>
        </w:rPr>
        <w:t>,</w:t>
      </w:r>
      <w:r w:rsidRPr="00D371CF">
        <w:rPr>
          <w:rFonts w:ascii="Times New Roman" w:hAnsi="Times New Roman"/>
          <w:color w:val="000000" w:themeColor="text1"/>
          <w:sz w:val="24"/>
          <w:szCs w:val="24"/>
          <w:lang w:val="en-US"/>
        </w:rPr>
        <w:t xml:space="preserve"> A</w:t>
      </w:r>
      <w:r w:rsidR="00D371CF" w:rsidRPr="00D371CF">
        <w:rPr>
          <w:rFonts w:ascii="Times New Roman" w:hAnsi="Times New Roman"/>
          <w:color w:val="000000" w:themeColor="text1"/>
          <w:sz w:val="24"/>
          <w:szCs w:val="24"/>
          <w:lang w:val="en-US"/>
        </w:rPr>
        <w:t>.</w:t>
      </w:r>
      <w:r w:rsidRPr="00D371CF">
        <w:rPr>
          <w:rFonts w:ascii="Times New Roman" w:hAnsi="Times New Roman"/>
          <w:color w:val="000000" w:themeColor="text1"/>
          <w:sz w:val="24"/>
          <w:szCs w:val="24"/>
          <w:lang w:val="en-US"/>
        </w:rPr>
        <w:t>, Amsler</w:t>
      </w:r>
      <w:r w:rsidR="00D371CF" w:rsidRPr="00D371CF">
        <w:rPr>
          <w:rFonts w:ascii="Times New Roman" w:hAnsi="Times New Roman"/>
          <w:color w:val="000000" w:themeColor="text1"/>
          <w:sz w:val="24"/>
          <w:szCs w:val="24"/>
          <w:lang w:val="en-US"/>
        </w:rPr>
        <w:t>,</w:t>
      </w:r>
      <w:r w:rsidRPr="00D371CF">
        <w:rPr>
          <w:rFonts w:ascii="Times New Roman" w:hAnsi="Times New Roman"/>
          <w:color w:val="000000" w:themeColor="text1"/>
          <w:sz w:val="24"/>
          <w:szCs w:val="24"/>
          <w:lang w:val="en-US"/>
        </w:rPr>
        <w:t xml:space="preserve"> F</w:t>
      </w:r>
      <w:r w:rsidR="00D371CF" w:rsidRPr="00D371CF">
        <w:rPr>
          <w:rFonts w:ascii="Times New Roman" w:hAnsi="Times New Roman"/>
          <w:color w:val="000000" w:themeColor="text1"/>
          <w:sz w:val="24"/>
          <w:szCs w:val="24"/>
          <w:lang w:val="en-US"/>
        </w:rPr>
        <w:t>.</w:t>
      </w:r>
      <w:r w:rsidRPr="00D371CF">
        <w:rPr>
          <w:rFonts w:ascii="Times New Roman" w:hAnsi="Times New Roman"/>
          <w:color w:val="000000" w:themeColor="text1"/>
          <w:sz w:val="24"/>
          <w:szCs w:val="24"/>
          <w:lang w:val="en-US"/>
        </w:rPr>
        <w:t>, Gwerder</w:t>
      </w:r>
      <w:r w:rsidR="00D371CF" w:rsidRPr="00D371CF">
        <w:rPr>
          <w:rFonts w:ascii="Times New Roman" w:hAnsi="Times New Roman"/>
          <w:color w:val="000000" w:themeColor="text1"/>
          <w:sz w:val="24"/>
          <w:szCs w:val="24"/>
          <w:lang w:val="en-US"/>
        </w:rPr>
        <w:t>,</w:t>
      </w:r>
      <w:r w:rsidRPr="00D371CF">
        <w:rPr>
          <w:rFonts w:ascii="Times New Roman" w:hAnsi="Times New Roman"/>
          <w:color w:val="000000" w:themeColor="text1"/>
          <w:sz w:val="24"/>
          <w:szCs w:val="24"/>
          <w:lang w:val="en-US"/>
        </w:rPr>
        <w:t xml:space="preserve"> C</w:t>
      </w:r>
      <w:r w:rsidR="00D371CF" w:rsidRPr="00D371CF">
        <w:rPr>
          <w:rFonts w:ascii="Times New Roman" w:hAnsi="Times New Roman"/>
          <w:color w:val="000000" w:themeColor="text1"/>
          <w:sz w:val="24"/>
          <w:szCs w:val="24"/>
          <w:lang w:val="en-US"/>
        </w:rPr>
        <w:t xml:space="preserve">., &amp; Bürgin, D. </w:t>
      </w:r>
      <w:r w:rsidR="00BF612B">
        <w:rPr>
          <w:rFonts w:ascii="Times New Roman" w:hAnsi="Times New Roman"/>
          <w:color w:val="000000" w:themeColor="text1"/>
          <w:sz w:val="24"/>
          <w:szCs w:val="24"/>
          <w:lang w:val="en-US"/>
        </w:rPr>
        <w:t>(2003).</w:t>
      </w:r>
      <w:proofErr w:type="gramEnd"/>
      <w:r w:rsidR="00BF612B">
        <w:rPr>
          <w:rFonts w:ascii="Times New Roman" w:hAnsi="Times New Roman"/>
          <w:color w:val="000000" w:themeColor="text1"/>
          <w:sz w:val="24"/>
          <w:szCs w:val="24"/>
          <w:lang w:val="en-US"/>
        </w:rPr>
        <w:t xml:space="preserve"> </w:t>
      </w:r>
      <w:r w:rsidRPr="00D371CF">
        <w:rPr>
          <w:rFonts w:ascii="Times New Roman" w:hAnsi="Times New Roman"/>
          <w:color w:val="000000" w:themeColor="text1"/>
          <w:sz w:val="24"/>
          <w:szCs w:val="24"/>
          <w:lang w:val="en-US"/>
        </w:rPr>
        <w:t xml:space="preserve">The years after: a concept of the psychological integration of childhood cancer. </w:t>
      </w:r>
      <w:r w:rsidRPr="00D371CF">
        <w:rPr>
          <w:rFonts w:ascii="Times New Roman" w:hAnsi="Times New Roman"/>
          <w:i/>
          <w:color w:val="000000" w:themeColor="text1"/>
          <w:sz w:val="24"/>
          <w:szCs w:val="24"/>
          <w:lang w:val="en-US"/>
        </w:rPr>
        <w:t>Support Care Cancer</w:t>
      </w:r>
      <w:r w:rsidR="00D371CF">
        <w:rPr>
          <w:rFonts w:ascii="Times New Roman" w:hAnsi="Times New Roman"/>
          <w:i/>
          <w:color w:val="000000" w:themeColor="text1"/>
          <w:sz w:val="24"/>
          <w:szCs w:val="24"/>
          <w:lang w:val="en-US"/>
        </w:rPr>
        <w:t xml:space="preserve">, </w:t>
      </w:r>
      <w:r w:rsidR="00D371CF" w:rsidRPr="00D371CF">
        <w:rPr>
          <w:rFonts w:ascii="Times New Roman" w:hAnsi="Times New Roman"/>
          <w:i/>
          <w:color w:val="000000" w:themeColor="text1"/>
          <w:sz w:val="24"/>
          <w:szCs w:val="24"/>
          <w:lang w:val="en-US"/>
        </w:rPr>
        <w:t>11</w:t>
      </w:r>
      <w:r w:rsidR="00D371CF">
        <w:rPr>
          <w:rFonts w:ascii="Times New Roman" w:hAnsi="Times New Roman"/>
          <w:color w:val="000000" w:themeColor="text1"/>
          <w:sz w:val="24"/>
          <w:szCs w:val="24"/>
          <w:lang w:val="en-US"/>
        </w:rPr>
        <w:t xml:space="preserve">(10), </w:t>
      </w:r>
      <w:r w:rsidRPr="00D371CF">
        <w:rPr>
          <w:rFonts w:ascii="Times New Roman" w:hAnsi="Times New Roman"/>
          <w:color w:val="000000" w:themeColor="text1"/>
          <w:sz w:val="24"/>
          <w:szCs w:val="24"/>
          <w:lang w:val="en-US"/>
        </w:rPr>
        <w:t xml:space="preserve">666-673. </w:t>
      </w:r>
    </w:p>
    <w:p w:rsidR="00D371CF" w:rsidRDefault="00D371CF" w:rsidP="00D371CF">
      <w:pPr>
        <w:shd w:val="clear" w:color="auto" w:fill="FFFFFF"/>
        <w:spacing w:after="0" w:line="240" w:lineRule="auto"/>
        <w:ind w:right="188"/>
        <w:jc w:val="both"/>
        <w:rPr>
          <w:rFonts w:ascii="Times New Roman" w:eastAsia="Times New Roman" w:hAnsi="Times New Roman"/>
          <w:color w:val="000000" w:themeColor="text1"/>
          <w:sz w:val="24"/>
          <w:szCs w:val="24"/>
          <w:lang w:val="en-US" w:eastAsia="es-ES"/>
        </w:rPr>
      </w:pPr>
    </w:p>
    <w:p w:rsidR="007506E6" w:rsidRPr="00536132" w:rsidRDefault="007506E6" w:rsidP="007506E6">
      <w:pPr>
        <w:autoSpaceDE w:val="0"/>
        <w:autoSpaceDN w:val="0"/>
        <w:adjustRightInd w:val="0"/>
        <w:spacing w:after="0" w:line="240" w:lineRule="auto"/>
        <w:jc w:val="both"/>
        <w:outlineLvl w:val="0"/>
        <w:rPr>
          <w:rFonts w:ascii="Times New Roman" w:hAnsi="Times New Roman" w:cs="Times New Roman"/>
          <w:sz w:val="24"/>
          <w:szCs w:val="24"/>
          <w:lang w:val="en-US"/>
        </w:rPr>
      </w:pPr>
      <w:proofErr w:type="gramStart"/>
      <w:r w:rsidRPr="00536132">
        <w:rPr>
          <w:rFonts w:ascii="Times New Roman" w:hAnsi="Times New Roman" w:cs="Times New Roman"/>
          <w:color w:val="000000" w:themeColor="text1"/>
          <w:sz w:val="24"/>
          <w:szCs w:val="24"/>
          <w:lang w:val="en-US"/>
        </w:rPr>
        <w:t>Dixon-Woods</w:t>
      </w:r>
      <w:r>
        <w:rPr>
          <w:rFonts w:ascii="Times New Roman" w:hAnsi="Times New Roman" w:cs="Times New Roman"/>
          <w:color w:val="000000" w:themeColor="text1"/>
          <w:sz w:val="24"/>
          <w:szCs w:val="24"/>
          <w:lang w:val="en-US"/>
        </w:rPr>
        <w:t>,</w:t>
      </w:r>
      <w:r w:rsidRPr="00536132">
        <w:rPr>
          <w:rFonts w:ascii="Times New Roman" w:hAnsi="Times New Roman" w:cs="Times New Roman"/>
          <w:color w:val="000000" w:themeColor="text1"/>
          <w:sz w:val="24"/>
          <w:szCs w:val="24"/>
          <w:lang w:val="en-US"/>
        </w:rPr>
        <w:t xml:space="preserve"> M</w:t>
      </w:r>
      <w:r>
        <w:rPr>
          <w:rFonts w:ascii="Times New Roman" w:hAnsi="Times New Roman" w:cs="Times New Roman"/>
          <w:color w:val="000000" w:themeColor="text1"/>
          <w:sz w:val="24"/>
          <w:szCs w:val="24"/>
          <w:lang w:val="en-US"/>
        </w:rPr>
        <w:t>.</w:t>
      </w:r>
      <w:r w:rsidRPr="00536132">
        <w:rPr>
          <w:rFonts w:ascii="Times New Roman" w:hAnsi="Times New Roman" w:cs="Times New Roman"/>
          <w:color w:val="000000" w:themeColor="text1"/>
          <w:sz w:val="24"/>
          <w:szCs w:val="24"/>
          <w:lang w:val="en-US"/>
        </w:rPr>
        <w:t>, Findlay</w:t>
      </w:r>
      <w:r>
        <w:rPr>
          <w:rFonts w:ascii="Times New Roman" w:hAnsi="Times New Roman" w:cs="Times New Roman"/>
          <w:color w:val="000000" w:themeColor="text1"/>
          <w:sz w:val="24"/>
          <w:szCs w:val="24"/>
          <w:lang w:val="en-US"/>
        </w:rPr>
        <w:t>,</w:t>
      </w:r>
      <w:r w:rsidRPr="00536132">
        <w:rPr>
          <w:rFonts w:ascii="Times New Roman" w:hAnsi="Times New Roman" w:cs="Times New Roman"/>
          <w:color w:val="000000" w:themeColor="text1"/>
          <w:sz w:val="24"/>
          <w:szCs w:val="24"/>
          <w:lang w:val="en-US"/>
        </w:rPr>
        <w:t xml:space="preserve"> M</w:t>
      </w:r>
      <w:r>
        <w:rPr>
          <w:rFonts w:ascii="Times New Roman" w:hAnsi="Times New Roman" w:cs="Times New Roman"/>
          <w:color w:val="000000" w:themeColor="text1"/>
          <w:sz w:val="24"/>
          <w:szCs w:val="24"/>
          <w:lang w:val="en-US"/>
        </w:rPr>
        <w:t>.</w:t>
      </w:r>
      <w:r w:rsidRPr="00536132">
        <w:rPr>
          <w:rFonts w:ascii="Times New Roman" w:hAnsi="Times New Roman" w:cs="Times New Roman"/>
          <w:color w:val="000000" w:themeColor="text1"/>
          <w:sz w:val="24"/>
          <w:szCs w:val="24"/>
          <w:lang w:val="en-US"/>
        </w:rPr>
        <w:t>, Young</w:t>
      </w:r>
      <w:r>
        <w:rPr>
          <w:rFonts w:ascii="Times New Roman" w:hAnsi="Times New Roman" w:cs="Times New Roman"/>
          <w:color w:val="000000" w:themeColor="text1"/>
          <w:sz w:val="24"/>
          <w:szCs w:val="24"/>
          <w:lang w:val="en-US"/>
        </w:rPr>
        <w:t>,</w:t>
      </w:r>
      <w:r w:rsidRPr="00536132">
        <w:rPr>
          <w:rFonts w:ascii="Times New Roman" w:hAnsi="Times New Roman" w:cs="Times New Roman"/>
          <w:color w:val="000000" w:themeColor="text1"/>
          <w:sz w:val="24"/>
          <w:szCs w:val="24"/>
          <w:lang w:val="en-US"/>
        </w:rPr>
        <w:t xml:space="preserve"> B</w:t>
      </w:r>
      <w:r>
        <w:rPr>
          <w:rFonts w:ascii="Times New Roman" w:hAnsi="Times New Roman" w:cs="Times New Roman"/>
          <w:color w:val="000000" w:themeColor="text1"/>
          <w:sz w:val="24"/>
          <w:szCs w:val="24"/>
          <w:lang w:val="en-US"/>
        </w:rPr>
        <w:t>.</w:t>
      </w:r>
      <w:r w:rsidRPr="00536132">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Cox, H., &amp; Heney, D. (2001).</w:t>
      </w:r>
      <w:proofErr w:type="gramEnd"/>
      <w:r>
        <w:rPr>
          <w:rFonts w:ascii="Times New Roman" w:hAnsi="Times New Roman" w:cs="Times New Roman"/>
          <w:color w:val="000000" w:themeColor="text1"/>
          <w:sz w:val="24"/>
          <w:szCs w:val="24"/>
          <w:lang w:val="en-US"/>
        </w:rPr>
        <w:t xml:space="preserve"> </w:t>
      </w:r>
      <w:r w:rsidRPr="00536132">
        <w:rPr>
          <w:rFonts w:ascii="Times New Roman" w:hAnsi="Times New Roman" w:cs="Times New Roman"/>
          <w:color w:val="000000" w:themeColor="text1"/>
          <w:sz w:val="24"/>
          <w:szCs w:val="24"/>
          <w:lang w:val="en-US"/>
        </w:rPr>
        <w:t xml:space="preserve">Parents accounts of obtaining a diagnosis of childhood cancer. </w:t>
      </w:r>
      <w:r w:rsidRPr="00536132">
        <w:rPr>
          <w:rFonts w:ascii="Times New Roman" w:hAnsi="Times New Roman" w:cs="Times New Roman"/>
          <w:i/>
          <w:color w:val="000000" w:themeColor="text1"/>
          <w:sz w:val="24"/>
          <w:szCs w:val="24"/>
          <w:lang w:val="en-US"/>
        </w:rPr>
        <w:t>Lancet</w:t>
      </w:r>
      <w:r>
        <w:rPr>
          <w:rFonts w:ascii="Times New Roman" w:hAnsi="Times New Roman" w:cs="Times New Roman"/>
          <w:i/>
          <w:color w:val="000000" w:themeColor="text1"/>
          <w:sz w:val="24"/>
          <w:szCs w:val="24"/>
          <w:lang w:val="en-US"/>
        </w:rPr>
        <w:t xml:space="preserve">, 357, </w:t>
      </w:r>
      <w:r w:rsidRPr="00536132">
        <w:rPr>
          <w:rFonts w:ascii="Times New Roman" w:hAnsi="Times New Roman" w:cs="Times New Roman"/>
          <w:color w:val="000000" w:themeColor="text1"/>
          <w:sz w:val="24"/>
          <w:szCs w:val="24"/>
          <w:lang w:val="en-US"/>
        </w:rPr>
        <w:t>670-674.</w:t>
      </w:r>
    </w:p>
    <w:p w:rsidR="007506E6" w:rsidRDefault="007506E6" w:rsidP="007506E6">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4"/>
          <w:szCs w:val="24"/>
          <w:lang w:val="en-US" w:eastAsia="es-ES"/>
        </w:rPr>
      </w:pPr>
    </w:p>
    <w:p w:rsidR="007506E6" w:rsidRPr="00536132" w:rsidRDefault="007506E6" w:rsidP="007506E6">
      <w:pPr>
        <w:autoSpaceDE w:val="0"/>
        <w:autoSpaceDN w:val="0"/>
        <w:adjustRightInd w:val="0"/>
        <w:spacing w:after="0" w:line="240" w:lineRule="auto"/>
        <w:jc w:val="both"/>
        <w:outlineLvl w:val="0"/>
        <w:rPr>
          <w:rFonts w:ascii="Times New Roman" w:hAnsi="Times New Roman" w:cs="Times New Roman"/>
          <w:sz w:val="24"/>
          <w:szCs w:val="24"/>
          <w:lang w:val="en-US"/>
        </w:rPr>
      </w:pPr>
      <w:proofErr w:type="gramStart"/>
      <w:r w:rsidRPr="00536132">
        <w:rPr>
          <w:rFonts w:ascii="Times New Roman" w:eastAsia="Times New Roman" w:hAnsi="Times New Roman" w:cs="Times New Roman"/>
          <w:color w:val="000000" w:themeColor="text1"/>
          <w:sz w:val="24"/>
          <w:szCs w:val="24"/>
          <w:lang w:val="en-US" w:eastAsia="es-ES"/>
        </w:rPr>
        <w:t>Eilerstsen</w:t>
      </w:r>
      <w:r>
        <w:rPr>
          <w:rFonts w:ascii="Times New Roman" w:eastAsia="Times New Roman" w:hAnsi="Times New Roman" w:cs="Times New Roman"/>
          <w:color w:val="000000" w:themeColor="text1"/>
          <w:sz w:val="24"/>
          <w:szCs w:val="24"/>
          <w:lang w:val="en-US" w:eastAsia="es-ES"/>
        </w:rPr>
        <w:t>,</w:t>
      </w:r>
      <w:r w:rsidRPr="00536132">
        <w:rPr>
          <w:rFonts w:ascii="Times New Roman" w:eastAsia="Times New Roman" w:hAnsi="Times New Roman" w:cs="Times New Roman"/>
          <w:color w:val="000000" w:themeColor="text1"/>
          <w:sz w:val="24"/>
          <w:szCs w:val="24"/>
          <w:lang w:val="en-US" w:eastAsia="es-ES"/>
        </w:rPr>
        <w:t xml:space="preserve"> M</w:t>
      </w:r>
      <w:r>
        <w:rPr>
          <w:rFonts w:ascii="Times New Roman" w:eastAsia="Times New Roman" w:hAnsi="Times New Roman" w:cs="Times New Roman"/>
          <w:color w:val="000000" w:themeColor="text1"/>
          <w:sz w:val="24"/>
          <w:szCs w:val="24"/>
          <w:lang w:val="en-US" w:eastAsia="es-ES"/>
        </w:rPr>
        <w:t xml:space="preserve">. </w:t>
      </w:r>
      <w:r w:rsidRPr="00536132">
        <w:rPr>
          <w:rFonts w:ascii="Times New Roman" w:eastAsia="Times New Roman" w:hAnsi="Times New Roman" w:cs="Times New Roman"/>
          <w:color w:val="000000" w:themeColor="text1"/>
          <w:sz w:val="24"/>
          <w:szCs w:val="24"/>
          <w:lang w:val="en-US" w:eastAsia="es-ES"/>
        </w:rPr>
        <w:t>E</w:t>
      </w:r>
      <w:r>
        <w:rPr>
          <w:rFonts w:ascii="Times New Roman" w:eastAsia="Times New Roman" w:hAnsi="Times New Roman" w:cs="Times New Roman"/>
          <w:color w:val="000000" w:themeColor="text1"/>
          <w:sz w:val="24"/>
          <w:szCs w:val="24"/>
          <w:lang w:val="en-US" w:eastAsia="es-ES"/>
        </w:rPr>
        <w:t xml:space="preserve">. </w:t>
      </w:r>
      <w:r w:rsidRPr="00536132">
        <w:rPr>
          <w:rFonts w:ascii="Times New Roman" w:eastAsia="Times New Roman" w:hAnsi="Times New Roman" w:cs="Times New Roman"/>
          <w:color w:val="000000" w:themeColor="text1"/>
          <w:sz w:val="24"/>
          <w:szCs w:val="24"/>
          <w:lang w:val="en-US" w:eastAsia="es-ES"/>
        </w:rPr>
        <w:t>B</w:t>
      </w:r>
      <w:r>
        <w:rPr>
          <w:rFonts w:ascii="Times New Roman" w:eastAsia="Times New Roman" w:hAnsi="Times New Roman" w:cs="Times New Roman"/>
          <w:color w:val="000000" w:themeColor="text1"/>
          <w:sz w:val="24"/>
          <w:szCs w:val="24"/>
          <w:lang w:val="en-US" w:eastAsia="es-ES"/>
        </w:rPr>
        <w:t>.</w:t>
      </w:r>
      <w:r w:rsidRPr="00536132">
        <w:rPr>
          <w:rFonts w:ascii="Times New Roman" w:eastAsia="Times New Roman" w:hAnsi="Times New Roman" w:cs="Times New Roman"/>
          <w:color w:val="000000" w:themeColor="text1"/>
          <w:sz w:val="24"/>
          <w:szCs w:val="24"/>
          <w:lang w:val="en-US" w:eastAsia="es-ES"/>
        </w:rPr>
        <w:t>, Kr</w:t>
      </w:r>
      <w:r>
        <w:rPr>
          <w:rFonts w:ascii="Times New Roman" w:eastAsia="Times New Roman" w:hAnsi="Times New Roman" w:cs="Times New Roman"/>
          <w:color w:val="000000" w:themeColor="text1"/>
          <w:sz w:val="24"/>
          <w:szCs w:val="24"/>
          <w:lang w:val="en-US" w:eastAsia="es-ES"/>
        </w:rPr>
        <w:t>is</w:t>
      </w:r>
      <w:r w:rsidRPr="00536132">
        <w:rPr>
          <w:rFonts w:ascii="Times New Roman" w:eastAsia="Times New Roman" w:hAnsi="Times New Roman" w:cs="Times New Roman"/>
          <w:color w:val="000000" w:themeColor="text1"/>
          <w:sz w:val="24"/>
          <w:szCs w:val="24"/>
          <w:lang w:val="en-US" w:eastAsia="es-ES"/>
        </w:rPr>
        <w:t>tiansen</w:t>
      </w:r>
      <w:r>
        <w:rPr>
          <w:rFonts w:ascii="Times New Roman" w:eastAsia="Times New Roman" w:hAnsi="Times New Roman" w:cs="Times New Roman"/>
          <w:color w:val="000000" w:themeColor="text1"/>
          <w:sz w:val="24"/>
          <w:szCs w:val="24"/>
          <w:lang w:val="en-US" w:eastAsia="es-ES"/>
        </w:rPr>
        <w:t>,</w:t>
      </w:r>
      <w:r w:rsidRPr="00536132">
        <w:rPr>
          <w:rFonts w:ascii="Times New Roman" w:eastAsia="Times New Roman" w:hAnsi="Times New Roman" w:cs="Times New Roman"/>
          <w:color w:val="000000" w:themeColor="text1"/>
          <w:sz w:val="24"/>
          <w:szCs w:val="24"/>
          <w:lang w:val="en-US" w:eastAsia="es-ES"/>
        </w:rPr>
        <w:t xml:space="preserve"> K</w:t>
      </w:r>
      <w:r>
        <w:rPr>
          <w:rFonts w:ascii="Times New Roman" w:eastAsia="Times New Roman" w:hAnsi="Times New Roman" w:cs="Times New Roman"/>
          <w:color w:val="000000" w:themeColor="text1"/>
          <w:sz w:val="24"/>
          <w:szCs w:val="24"/>
          <w:lang w:val="en-US" w:eastAsia="es-ES"/>
        </w:rPr>
        <w:t>.</w:t>
      </w:r>
      <w:r w:rsidRPr="00536132">
        <w:rPr>
          <w:rFonts w:ascii="Times New Roman" w:eastAsia="Times New Roman" w:hAnsi="Times New Roman" w:cs="Times New Roman"/>
          <w:color w:val="000000" w:themeColor="text1"/>
          <w:sz w:val="24"/>
          <w:szCs w:val="24"/>
          <w:lang w:val="en-US" w:eastAsia="es-ES"/>
        </w:rPr>
        <w:t>, Reinfjell</w:t>
      </w:r>
      <w:r>
        <w:rPr>
          <w:rFonts w:ascii="Times New Roman" w:eastAsia="Times New Roman" w:hAnsi="Times New Roman" w:cs="Times New Roman"/>
          <w:color w:val="000000" w:themeColor="text1"/>
          <w:sz w:val="24"/>
          <w:szCs w:val="24"/>
          <w:lang w:val="en-US" w:eastAsia="es-ES"/>
        </w:rPr>
        <w:t>,</w:t>
      </w:r>
      <w:r w:rsidRPr="00536132">
        <w:rPr>
          <w:rFonts w:ascii="Times New Roman" w:eastAsia="Times New Roman" w:hAnsi="Times New Roman" w:cs="Times New Roman"/>
          <w:color w:val="000000" w:themeColor="text1"/>
          <w:sz w:val="24"/>
          <w:szCs w:val="24"/>
          <w:lang w:val="en-US" w:eastAsia="es-ES"/>
        </w:rPr>
        <w:t xml:space="preserve"> T</w:t>
      </w:r>
      <w:r>
        <w:rPr>
          <w:rFonts w:ascii="Times New Roman" w:eastAsia="Times New Roman" w:hAnsi="Times New Roman" w:cs="Times New Roman"/>
          <w:color w:val="000000" w:themeColor="text1"/>
          <w:sz w:val="24"/>
          <w:szCs w:val="24"/>
          <w:lang w:val="en-US" w:eastAsia="es-ES"/>
        </w:rPr>
        <w:t>.</w:t>
      </w:r>
      <w:r w:rsidRPr="00536132">
        <w:rPr>
          <w:rFonts w:ascii="Times New Roman" w:eastAsia="Times New Roman" w:hAnsi="Times New Roman" w:cs="Times New Roman"/>
          <w:color w:val="000000" w:themeColor="text1"/>
          <w:sz w:val="24"/>
          <w:szCs w:val="24"/>
          <w:lang w:val="en-US" w:eastAsia="es-ES"/>
        </w:rPr>
        <w:t xml:space="preserve">, </w:t>
      </w:r>
      <w:r>
        <w:rPr>
          <w:rFonts w:ascii="Times New Roman" w:eastAsia="Times New Roman" w:hAnsi="Times New Roman" w:cs="Times New Roman"/>
          <w:color w:val="000000" w:themeColor="text1"/>
          <w:sz w:val="24"/>
          <w:szCs w:val="24"/>
          <w:lang w:val="en-US" w:eastAsia="es-ES"/>
        </w:rPr>
        <w:t>Rannestad, T., Indredavik, Vik.</w:t>
      </w:r>
      <w:proofErr w:type="gramEnd"/>
      <w:r>
        <w:rPr>
          <w:rFonts w:ascii="Times New Roman" w:eastAsia="Times New Roman" w:hAnsi="Times New Roman" w:cs="Times New Roman"/>
          <w:color w:val="000000" w:themeColor="text1"/>
          <w:sz w:val="24"/>
          <w:szCs w:val="24"/>
          <w:lang w:val="en-US" w:eastAsia="es-ES"/>
        </w:rPr>
        <w:t xml:space="preserve"> T. (2009). </w:t>
      </w:r>
      <w:proofErr w:type="gramStart"/>
      <w:r w:rsidRPr="00536132">
        <w:rPr>
          <w:rFonts w:ascii="Times New Roman" w:eastAsia="Times New Roman" w:hAnsi="Times New Roman" w:cs="Times New Roman"/>
          <w:color w:val="000000" w:themeColor="text1"/>
          <w:sz w:val="24"/>
          <w:szCs w:val="24"/>
          <w:lang w:val="en-US" w:eastAsia="es-ES"/>
        </w:rPr>
        <w:t>Professional collaboration -support for children with cancer and their families- focus group interview -a source of information and knowledge- professionals’ perspectives.</w:t>
      </w:r>
      <w:proofErr w:type="gramEnd"/>
      <w:r w:rsidRPr="00536132">
        <w:rPr>
          <w:rFonts w:ascii="Times New Roman" w:eastAsia="Times New Roman" w:hAnsi="Times New Roman" w:cs="Times New Roman"/>
          <w:color w:val="000000" w:themeColor="text1"/>
          <w:sz w:val="24"/>
          <w:szCs w:val="24"/>
          <w:lang w:val="en-US" w:eastAsia="es-ES"/>
        </w:rPr>
        <w:t xml:space="preserve"> </w:t>
      </w:r>
      <w:r w:rsidRPr="00536132">
        <w:rPr>
          <w:rFonts w:ascii="Times New Roman" w:eastAsia="Times New Roman" w:hAnsi="Times New Roman" w:cs="Times New Roman"/>
          <w:i/>
          <w:color w:val="000000" w:themeColor="text1"/>
          <w:sz w:val="24"/>
          <w:szCs w:val="24"/>
          <w:lang w:val="en-US" w:eastAsia="es-ES"/>
        </w:rPr>
        <w:t>J</w:t>
      </w:r>
      <w:r>
        <w:rPr>
          <w:rFonts w:ascii="Times New Roman" w:eastAsia="Times New Roman" w:hAnsi="Times New Roman" w:cs="Times New Roman"/>
          <w:i/>
          <w:color w:val="000000" w:themeColor="text1"/>
          <w:sz w:val="24"/>
          <w:szCs w:val="24"/>
          <w:lang w:val="en-US" w:eastAsia="es-ES"/>
        </w:rPr>
        <w:t xml:space="preserve">ournal of </w:t>
      </w:r>
      <w:r w:rsidRPr="00536132">
        <w:rPr>
          <w:rFonts w:ascii="Times New Roman" w:eastAsia="Times New Roman" w:hAnsi="Times New Roman" w:cs="Times New Roman"/>
          <w:i/>
          <w:color w:val="000000" w:themeColor="text1"/>
          <w:sz w:val="24"/>
          <w:szCs w:val="24"/>
          <w:lang w:val="en-US" w:eastAsia="es-ES"/>
        </w:rPr>
        <w:t>Interprof</w:t>
      </w:r>
      <w:r>
        <w:rPr>
          <w:rFonts w:ascii="Times New Roman" w:eastAsia="Times New Roman" w:hAnsi="Times New Roman" w:cs="Times New Roman"/>
          <w:i/>
          <w:color w:val="000000" w:themeColor="text1"/>
          <w:sz w:val="24"/>
          <w:szCs w:val="24"/>
          <w:lang w:val="en-US" w:eastAsia="es-ES"/>
        </w:rPr>
        <w:t>essional</w:t>
      </w:r>
      <w:r w:rsidRPr="00536132">
        <w:rPr>
          <w:rFonts w:ascii="Times New Roman" w:eastAsia="Times New Roman" w:hAnsi="Times New Roman" w:cs="Times New Roman"/>
          <w:i/>
          <w:color w:val="000000" w:themeColor="text1"/>
          <w:sz w:val="24"/>
          <w:szCs w:val="24"/>
          <w:lang w:val="en-US" w:eastAsia="es-ES"/>
        </w:rPr>
        <w:t xml:space="preserve"> Care</w:t>
      </w:r>
      <w:r>
        <w:rPr>
          <w:rFonts w:ascii="Times New Roman" w:eastAsia="Times New Roman" w:hAnsi="Times New Roman" w:cs="Times New Roman"/>
          <w:i/>
          <w:color w:val="000000" w:themeColor="text1"/>
          <w:sz w:val="24"/>
          <w:szCs w:val="24"/>
          <w:lang w:val="en-US" w:eastAsia="es-ES"/>
        </w:rPr>
        <w:t>, 23</w:t>
      </w:r>
      <w:r>
        <w:rPr>
          <w:rFonts w:ascii="Times New Roman" w:eastAsia="Times New Roman" w:hAnsi="Times New Roman" w:cs="Times New Roman"/>
          <w:color w:val="000000" w:themeColor="text1"/>
          <w:sz w:val="24"/>
          <w:szCs w:val="24"/>
          <w:lang w:val="en-US" w:eastAsia="es-ES"/>
        </w:rPr>
        <w:t xml:space="preserve">, </w:t>
      </w:r>
      <w:r w:rsidRPr="00536132">
        <w:rPr>
          <w:rFonts w:ascii="Times New Roman" w:eastAsia="Times New Roman" w:hAnsi="Times New Roman" w:cs="Times New Roman"/>
          <w:color w:val="000000" w:themeColor="text1"/>
          <w:sz w:val="24"/>
          <w:szCs w:val="24"/>
          <w:lang w:val="en-US" w:eastAsia="es-ES"/>
        </w:rPr>
        <w:t>356-368.</w:t>
      </w:r>
    </w:p>
    <w:p w:rsidR="007506E6" w:rsidRPr="007506E6" w:rsidRDefault="007506E6" w:rsidP="00A91D2E">
      <w:pPr>
        <w:autoSpaceDE w:val="0"/>
        <w:autoSpaceDN w:val="0"/>
        <w:adjustRightInd w:val="0"/>
        <w:spacing w:after="0" w:line="240" w:lineRule="auto"/>
        <w:jc w:val="both"/>
        <w:outlineLvl w:val="0"/>
        <w:rPr>
          <w:rFonts w:ascii="Times New Roman" w:hAnsi="Times New Roman" w:cs="Times New Roman"/>
          <w:sz w:val="24"/>
          <w:szCs w:val="24"/>
          <w:lang w:val="en-US"/>
        </w:rPr>
      </w:pPr>
    </w:p>
    <w:p w:rsidR="00A91D2E" w:rsidRPr="00536132" w:rsidRDefault="00A91D2E" w:rsidP="00A91D2E">
      <w:pPr>
        <w:autoSpaceDE w:val="0"/>
        <w:autoSpaceDN w:val="0"/>
        <w:adjustRightInd w:val="0"/>
        <w:spacing w:after="0" w:line="240" w:lineRule="auto"/>
        <w:jc w:val="both"/>
        <w:outlineLvl w:val="0"/>
        <w:rPr>
          <w:rFonts w:ascii="Times New Roman" w:hAnsi="Times New Roman" w:cs="Times New Roman"/>
          <w:sz w:val="24"/>
          <w:szCs w:val="24"/>
          <w:lang w:val="en-US"/>
        </w:rPr>
      </w:pPr>
      <w:r w:rsidRPr="00536132">
        <w:rPr>
          <w:rFonts w:ascii="Times New Roman" w:hAnsi="Times New Roman" w:cs="Times New Roman"/>
          <w:sz w:val="24"/>
          <w:szCs w:val="24"/>
          <w:lang w:val="en-US"/>
        </w:rPr>
        <w:t>Frydenberg</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E, </w:t>
      </w:r>
      <w:r>
        <w:rPr>
          <w:rFonts w:ascii="Times New Roman" w:hAnsi="Times New Roman" w:cs="Times New Roman"/>
          <w:sz w:val="24"/>
          <w:szCs w:val="24"/>
          <w:lang w:val="en-US"/>
        </w:rPr>
        <w:t xml:space="preserve">&amp; </w:t>
      </w:r>
      <w:r w:rsidRPr="00536132">
        <w:rPr>
          <w:rFonts w:ascii="Times New Roman" w:hAnsi="Times New Roman" w:cs="Times New Roman"/>
          <w:sz w:val="24"/>
          <w:szCs w:val="24"/>
          <w:lang w:val="en-US"/>
        </w:rPr>
        <w:t>Lewis</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R. </w:t>
      </w:r>
      <w:r w:rsidRPr="00536132">
        <w:rPr>
          <w:rFonts w:ascii="Times New Roman" w:hAnsi="Times New Roman" w:cs="Times New Roman"/>
          <w:i/>
          <w:sz w:val="24"/>
          <w:szCs w:val="24"/>
          <w:lang w:val="en-US"/>
        </w:rPr>
        <w:t>Adolescent Coping Scale: Administrator’s manual.</w:t>
      </w:r>
      <w:r w:rsidRPr="00536132">
        <w:rPr>
          <w:rFonts w:ascii="Times New Roman" w:hAnsi="Times New Roman" w:cs="Times New Roman"/>
          <w:sz w:val="24"/>
          <w:szCs w:val="24"/>
          <w:lang w:val="en-US"/>
        </w:rPr>
        <w:t xml:space="preserve"> Hawthorn, Australia: The Australian Council for Educational Research, 1993.</w:t>
      </w:r>
    </w:p>
    <w:p w:rsidR="00A91D2E" w:rsidRPr="00536132" w:rsidRDefault="00A91D2E" w:rsidP="00A91D2E">
      <w:pPr>
        <w:autoSpaceDE w:val="0"/>
        <w:autoSpaceDN w:val="0"/>
        <w:adjustRightInd w:val="0"/>
        <w:spacing w:after="0" w:line="240" w:lineRule="auto"/>
        <w:jc w:val="both"/>
        <w:outlineLvl w:val="0"/>
        <w:rPr>
          <w:rFonts w:ascii="Times New Roman" w:hAnsi="Times New Roman" w:cs="Times New Roman"/>
          <w:sz w:val="24"/>
          <w:szCs w:val="24"/>
          <w:lang w:val="en-US"/>
        </w:rPr>
      </w:pPr>
      <w:proofErr w:type="gramStart"/>
      <w:r w:rsidRPr="00536132">
        <w:rPr>
          <w:rFonts w:ascii="Times New Roman" w:hAnsi="Times New Roman" w:cs="Times New Roman"/>
          <w:sz w:val="24"/>
          <w:szCs w:val="24"/>
          <w:lang w:val="en-US"/>
        </w:rPr>
        <w:lastRenderedPageBreak/>
        <w:t>Forsey</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M</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Salmon</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P</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Eden</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T</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w:t>
      </w:r>
      <w:r>
        <w:rPr>
          <w:rFonts w:ascii="Times New Roman" w:hAnsi="Times New Roman" w:cs="Times New Roman"/>
          <w:sz w:val="24"/>
          <w:szCs w:val="24"/>
          <w:lang w:val="en-US"/>
        </w:rPr>
        <w:t>&amp; Young, B. (2013).</w:t>
      </w:r>
      <w:proofErr w:type="gramEnd"/>
      <w:r w:rsidRPr="00536132">
        <w:rPr>
          <w:rFonts w:ascii="Times New Roman" w:hAnsi="Times New Roman" w:cs="Times New Roman"/>
          <w:sz w:val="24"/>
          <w:szCs w:val="24"/>
          <w:lang w:val="en-US"/>
        </w:rPr>
        <w:t xml:space="preserve"> Comparing doctors’ and nurses’ accounts of how they provide emotional care for parents of children with acute lymphoblastic leukaemia. </w:t>
      </w:r>
      <w:r w:rsidRPr="00536132">
        <w:rPr>
          <w:rFonts w:ascii="Times New Roman" w:hAnsi="Times New Roman" w:cs="Times New Roman"/>
          <w:i/>
          <w:sz w:val="24"/>
          <w:szCs w:val="24"/>
          <w:lang w:val="en-US"/>
        </w:rPr>
        <w:t>Psychooncology</w:t>
      </w:r>
      <w:r>
        <w:rPr>
          <w:rFonts w:ascii="Times New Roman" w:hAnsi="Times New Roman" w:cs="Times New Roman"/>
          <w:i/>
          <w:sz w:val="24"/>
          <w:szCs w:val="24"/>
          <w:lang w:val="en-US"/>
        </w:rPr>
        <w:t>, 22</w:t>
      </w:r>
      <w:r w:rsidRPr="00536132">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260-267.</w:t>
      </w:r>
    </w:p>
    <w:p w:rsidR="00A91D2E" w:rsidRDefault="00A91D2E" w:rsidP="0069787E">
      <w:pPr>
        <w:pStyle w:val="desc"/>
        <w:shd w:val="clear" w:color="auto" w:fill="FFFFFF"/>
        <w:spacing w:before="0" w:beforeAutospacing="0" w:after="0" w:afterAutospacing="0"/>
        <w:jc w:val="both"/>
        <w:rPr>
          <w:color w:val="000000" w:themeColor="text1"/>
          <w:lang w:val="en-US"/>
        </w:rPr>
      </w:pPr>
    </w:p>
    <w:p w:rsidR="00E92284" w:rsidRPr="00536132" w:rsidRDefault="00E92284" w:rsidP="00E92284">
      <w:pPr>
        <w:autoSpaceDE w:val="0"/>
        <w:autoSpaceDN w:val="0"/>
        <w:adjustRightInd w:val="0"/>
        <w:spacing w:after="0" w:line="240" w:lineRule="auto"/>
        <w:jc w:val="both"/>
        <w:outlineLvl w:val="0"/>
        <w:rPr>
          <w:rFonts w:ascii="Times New Roman" w:hAnsi="Times New Roman" w:cs="Times New Roman"/>
          <w:sz w:val="24"/>
          <w:szCs w:val="24"/>
          <w:lang w:val="en-US"/>
        </w:rPr>
      </w:pPr>
      <w:r w:rsidRPr="00536132">
        <w:rPr>
          <w:rFonts w:ascii="Times New Roman" w:hAnsi="Times New Roman" w:cs="Times New Roman"/>
          <w:sz w:val="24"/>
          <w:szCs w:val="24"/>
          <w:lang w:val="en-US"/>
        </w:rPr>
        <w:t>Gil</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(2005). </w:t>
      </w:r>
      <w:r w:rsidRPr="00536132">
        <w:rPr>
          <w:rFonts w:ascii="Times New Roman" w:hAnsi="Times New Roman" w:cs="Times New Roman"/>
          <w:sz w:val="24"/>
          <w:szCs w:val="24"/>
          <w:lang w:val="en-US"/>
        </w:rPr>
        <w:t xml:space="preserve">Repressing distress in childhood: a defense against health-related stress. </w:t>
      </w:r>
      <w:r w:rsidRPr="00536132">
        <w:rPr>
          <w:rFonts w:ascii="Times New Roman" w:hAnsi="Times New Roman" w:cs="Times New Roman"/>
          <w:i/>
          <w:sz w:val="24"/>
          <w:szCs w:val="24"/>
          <w:lang w:val="en-US"/>
        </w:rPr>
        <w:t xml:space="preserve">Child Psychiatry </w:t>
      </w:r>
      <w:r>
        <w:rPr>
          <w:rFonts w:ascii="Times New Roman" w:hAnsi="Times New Roman" w:cs="Times New Roman"/>
          <w:i/>
          <w:sz w:val="24"/>
          <w:szCs w:val="24"/>
          <w:lang w:val="en-US"/>
        </w:rPr>
        <w:t xml:space="preserve">&amp; </w:t>
      </w:r>
      <w:r w:rsidRPr="00536132">
        <w:rPr>
          <w:rFonts w:ascii="Times New Roman" w:hAnsi="Times New Roman" w:cs="Times New Roman"/>
          <w:i/>
          <w:sz w:val="24"/>
          <w:szCs w:val="24"/>
          <w:lang w:val="en-US"/>
        </w:rPr>
        <w:t>Hum</w:t>
      </w:r>
      <w:r>
        <w:rPr>
          <w:rFonts w:ascii="Times New Roman" w:hAnsi="Times New Roman" w:cs="Times New Roman"/>
          <w:i/>
          <w:sz w:val="24"/>
          <w:szCs w:val="24"/>
          <w:lang w:val="en-US"/>
        </w:rPr>
        <w:t>an</w:t>
      </w:r>
      <w:r w:rsidRPr="00536132">
        <w:rPr>
          <w:rFonts w:ascii="Times New Roman" w:hAnsi="Times New Roman" w:cs="Times New Roman"/>
          <w:i/>
          <w:sz w:val="24"/>
          <w:szCs w:val="24"/>
          <w:lang w:val="en-US"/>
        </w:rPr>
        <w:t xml:space="preserve"> Dev</w:t>
      </w:r>
      <w:r>
        <w:rPr>
          <w:rFonts w:ascii="Times New Roman" w:hAnsi="Times New Roman" w:cs="Times New Roman"/>
          <w:i/>
          <w:sz w:val="24"/>
          <w:szCs w:val="24"/>
          <w:lang w:val="en-US"/>
        </w:rPr>
        <w:t>elopment, 36</w:t>
      </w:r>
      <w:r w:rsidRPr="00536132">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27-52.</w:t>
      </w:r>
    </w:p>
    <w:p w:rsidR="00E92284" w:rsidRDefault="00E92284" w:rsidP="0069787E">
      <w:pPr>
        <w:pStyle w:val="desc"/>
        <w:shd w:val="clear" w:color="auto" w:fill="FFFFFF"/>
        <w:spacing w:before="0" w:beforeAutospacing="0" w:after="0" w:afterAutospacing="0"/>
        <w:jc w:val="both"/>
        <w:rPr>
          <w:color w:val="000000" w:themeColor="text1"/>
          <w:lang w:val="en-US"/>
        </w:rPr>
      </w:pPr>
    </w:p>
    <w:p w:rsidR="0069787E" w:rsidRPr="00536132" w:rsidRDefault="0069787E" w:rsidP="0069787E">
      <w:pPr>
        <w:pStyle w:val="desc"/>
        <w:shd w:val="clear" w:color="auto" w:fill="FFFFFF"/>
        <w:spacing w:before="0" w:beforeAutospacing="0" w:after="0" w:afterAutospacing="0"/>
        <w:jc w:val="both"/>
        <w:rPr>
          <w:color w:val="000000" w:themeColor="text1"/>
          <w:lang w:val="en-US"/>
        </w:rPr>
      </w:pPr>
      <w:proofErr w:type="gramStart"/>
      <w:r w:rsidRPr="00536132">
        <w:rPr>
          <w:color w:val="000000" w:themeColor="text1"/>
          <w:lang w:val="en-US"/>
        </w:rPr>
        <w:t>Grootenhuis</w:t>
      </w:r>
      <w:r>
        <w:rPr>
          <w:color w:val="000000" w:themeColor="text1"/>
          <w:lang w:val="en-US"/>
        </w:rPr>
        <w:t>,</w:t>
      </w:r>
      <w:r w:rsidRPr="00536132">
        <w:rPr>
          <w:color w:val="000000" w:themeColor="text1"/>
          <w:lang w:val="en-US"/>
        </w:rPr>
        <w:t xml:space="preserve"> M</w:t>
      </w:r>
      <w:r>
        <w:rPr>
          <w:color w:val="000000" w:themeColor="text1"/>
          <w:lang w:val="en-US"/>
        </w:rPr>
        <w:t xml:space="preserve">. </w:t>
      </w:r>
      <w:r w:rsidRPr="00536132">
        <w:rPr>
          <w:color w:val="000000" w:themeColor="text1"/>
          <w:lang w:val="en-US"/>
        </w:rPr>
        <w:t>A</w:t>
      </w:r>
      <w:r>
        <w:rPr>
          <w:color w:val="000000" w:themeColor="text1"/>
          <w:lang w:val="en-US"/>
        </w:rPr>
        <w:t>.</w:t>
      </w:r>
      <w:r w:rsidRPr="00536132">
        <w:rPr>
          <w:color w:val="000000" w:themeColor="text1"/>
          <w:lang w:val="en-US"/>
        </w:rPr>
        <w:t xml:space="preserve">, </w:t>
      </w:r>
      <w:r>
        <w:rPr>
          <w:color w:val="000000" w:themeColor="text1"/>
          <w:lang w:val="en-US"/>
        </w:rPr>
        <w:t xml:space="preserve">&amp; </w:t>
      </w:r>
      <w:r w:rsidRPr="00536132">
        <w:rPr>
          <w:color w:val="000000" w:themeColor="text1"/>
          <w:lang w:val="en-US"/>
        </w:rPr>
        <w:t>Last</w:t>
      </w:r>
      <w:r>
        <w:rPr>
          <w:color w:val="000000" w:themeColor="text1"/>
          <w:lang w:val="en-US"/>
        </w:rPr>
        <w:t>,</w:t>
      </w:r>
      <w:r w:rsidRPr="00536132">
        <w:rPr>
          <w:color w:val="000000" w:themeColor="text1"/>
          <w:lang w:val="en-US"/>
        </w:rPr>
        <w:t xml:space="preserve"> B</w:t>
      </w:r>
      <w:r>
        <w:rPr>
          <w:color w:val="000000" w:themeColor="text1"/>
          <w:lang w:val="en-US"/>
        </w:rPr>
        <w:t xml:space="preserve">. </w:t>
      </w:r>
      <w:r w:rsidRPr="00536132">
        <w:rPr>
          <w:color w:val="000000" w:themeColor="text1"/>
          <w:lang w:val="en-US"/>
        </w:rPr>
        <w:t xml:space="preserve">F. </w:t>
      </w:r>
      <w:r>
        <w:rPr>
          <w:color w:val="000000" w:themeColor="text1"/>
          <w:lang w:val="en-US"/>
        </w:rPr>
        <w:t>(1997).</w:t>
      </w:r>
      <w:proofErr w:type="gramEnd"/>
      <w:r>
        <w:rPr>
          <w:color w:val="000000" w:themeColor="text1"/>
          <w:lang w:val="en-US"/>
        </w:rPr>
        <w:t xml:space="preserve"> </w:t>
      </w:r>
      <w:hyperlink r:id="rId10" w:history="1">
        <w:r w:rsidRPr="00536132">
          <w:rPr>
            <w:rStyle w:val="Hipervnculo"/>
            <w:color w:val="000000" w:themeColor="text1"/>
            <w:u w:val="none"/>
            <w:lang w:val="en-US"/>
          </w:rPr>
          <w:t>Adjustment and coping by</w:t>
        </w:r>
        <w:r w:rsidRPr="00536132">
          <w:rPr>
            <w:rStyle w:val="apple-converted-space"/>
            <w:color w:val="000000" w:themeColor="text1"/>
            <w:lang w:val="en-US"/>
          </w:rPr>
          <w:t> </w:t>
        </w:r>
        <w:r w:rsidRPr="00536132">
          <w:rPr>
            <w:rStyle w:val="Hipervnculo"/>
            <w:bCs/>
            <w:color w:val="000000" w:themeColor="text1"/>
            <w:u w:val="none"/>
            <w:lang w:val="en-US"/>
          </w:rPr>
          <w:t>parents</w:t>
        </w:r>
        <w:r w:rsidRPr="00536132">
          <w:rPr>
            <w:rStyle w:val="apple-converted-space"/>
            <w:color w:val="000000" w:themeColor="text1"/>
            <w:lang w:val="en-US"/>
          </w:rPr>
          <w:t> </w:t>
        </w:r>
        <w:r w:rsidRPr="00536132">
          <w:rPr>
            <w:rStyle w:val="Hipervnculo"/>
            <w:color w:val="000000" w:themeColor="text1"/>
            <w:u w:val="none"/>
            <w:lang w:val="en-US"/>
          </w:rPr>
          <w:t>of children with</w:t>
        </w:r>
        <w:r w:rsidRPr="00536132">
          <w:rPr>
            <w:rStyle w:val="apple-converted-space"/>
            <w:color w:val="000000" w:themeColor="text1"/>
            <w:lang w:val="en-US"/>
          </w:rPr>
          <w:t> </w:t>
        </w:r>
        <w:r w:rsidRPr="00536132">
          <w:rPr>
            <w:rStyle w:val="Hipervnculo"/>
            <w:bCs/>
            <w:color w:val="000000" w:themeColor="text1"/>
            <w:u w:val="none"/>
            <w:lang w:val="en-US"/>
          </w:rPr>
          <w:t>cancer</w:t>
        </w:r>
        <w:r w:rsidRPr="00536132">
          <w:rPr>
            <w:rStyle w:val="Hipervnculo"/>
            <w:color w:val="000000" w:themeColor="text1"/>
            <w:u w:val="none"/>
            <w:lang w:val="en-US"/>
          </w:rPr>
          <w:t>: a</w:t>
        </w:r>
        <w:r w:rsidRPr="00536132">
          <w:rPr>
            <w:rStyle w:val="apple-converted-space"/>
            <w:color w:val="000000" w:themeColor="text1"/>
            <w:lang w:val="en-US"/>
          </w:rPr>
          <w:t> </w:t>
        </w:r>
        <w:r w:rsidRPr="00536132">
          <w:rPr>
            <w:rStyle w:val="Hipervnculo"/>
            <w:bCs/>
            <w:color w:val="000000" w:themeColor="text1"/>
            <w:u w:val="none"/>
            <w:lang w:val="en-US"/>
          </w:rPr>
          <w:t>review</w:t>
        </w:r>
        <w:r w:rsidRPr="00536132">
          <w:rPr>
            <w:rStyle w:val="apple-converted-space"/>
            <w:color w:val="000000" w:themeColor="text1"/>
            <w:lang w:val="en-US"/>
          </w:rPr>
          <w:t> </w:t>
        </w:r>
        <w:r w:rsidRPr="00536132">
          <w:rPr>
            <w:rStyle w:val="Hipervnculo"/>
            <w:color w:val="000000" w:themeColor="text1"/>
            <w:u w:val="none"/>
            <w:lang w:val="en-US"/>
          </w:rPr>
          <w:t>of the literature.</w:t>
        </w:r>
      </w:hyperlink>
      <w:r w:rsidRPr="00536132">
        <w:rPr>
          <w:lang w:val="en-US"/>
        </w:rPr>
        <w:t xml:space="preserve"> </w:t>
      </w:r>
      <w:r w:rsidRPr="00536132">
        <w:rPr>
          <w:rStyle w:val="jrnl"/>
          <w:i/>
          <w:color w:val="000000" w:themeColor="text1"/>
          <w:lang w:val="en-US"/>
        </w:rPr>
        <w:t>Support Care</w:t>
      </w:r>
      <w:r w:rsidRPr="00536132">
        <w:rPr>
          <w:rStyle w:val="apple-converted-space"/>
          <w:i/>
          <w:color w:val="000000" w:themeColor="text1"/>
          <w:lang w:val="en-US"/>
        </w:rPr>
        <w:t> </w:t>
      </w:r>
      <w:r w:rsidRPr="00536132">
        <w:rPr>
          <w:rStyle w:val="jrnl"/>
          <w:bCs/>
          <w:i/>
          <w:color w:val="000000" w:themeColor="text1"/>
          <w:lang w:val="en-US"/>
        </w:rPr>
        <w:t>Cance</w:t>
      </w:r>
      <w:r>
        <w:rPr>
          <w:rStyle w:val="jrnl"/>
          <w:bCs/>
          <w:i/>
          <w:color w:val="000000" w:themeColor="text1"/>
          <w:lang w:val="en-US"/>
        </w:rPr>
        <w:t>r, 5</w:t>
      </w:r>
      <w:r w:rsidRPr="00536132">
        <w:rPr>
          <w:color w:val="000000" w:themeColor="text1"/>
          <w:lang w:val="en-US"/>
        </w:rPr>
        <w:t>(6)</w:t>
      </w:r>
      <w:r>
        <w:rPr>
          <w:color w:val="000000" w:themeColor="text1"/>
          <w:lang w:val="en-US"/>
        </w:rPr>
        <w:t xml:space="preserve">, </w:t>
      </w:r>
      <w:r w:rsidRPr="00536132">
        <w:rPr>
          <w:color w:val="000000" w:themeColor="text1"/>
          <w:lang w:val="en-US"/>
        </w:rPr>
        <w:t>466-484.</w:t>
      </w:r>
    </w:p>
    <w:p w:rsidR="0069787E" w:rsidRDefault="0069787E" w:rsidP="0069787E">
      <w:pPr>
        <w:shd w:val="clear" w:color="auto" w:fill="FFFFFF"/>
        <w:spacing w:after="0" w:line="240" w:lineRule="auto"/>
        <w:ind w:right="188"/>
        <w:jc w:val="both"/>
        <w:rPr>
          <w:rFonts w:ascii="Times New Roman" w:eastAsia="Times New Roman" w:hAnsi="Times New Roman"/>
          <w:color w:val="000000" w:themeColor="text1"/>
          <w:sz w:val="24"/>
          <w:szCs w:val="24"/>
          <w:lang w:val="en-US" w:eastAsia="es-ES"/>
        </w:rPr>
      </w:pPr>
    </w:p>
    <w:p w:rsidR="0069787E" w:rsidRPr="0069787E" w:rsidRDefault="0069787E" w:rsidP="0069787E">
      <w:pPr>
        <w:shd w:val="clear" w:color="auto" w:fill="FFFFFF"/>
        <w:spacing w:after="0" w:line="240" w:lineRule="auto"/>
        <w:ind w:right="188"/>
        <w:jc w:val="both"/>
        <w:rPr>
          <w:rFonts w:ascii="Times New Roman" w:eastAsia="Times New Roman" w:hAnsi="Times New Roman"/>
          <w:color w:val="000000" w:themeColor="text1"/>
          <w:sz w:val="24"/>
          <w:szCs w:val="24"/>
          <w:lang w:val="en-US" w:eastAsia="es-ES"/>
        </w:rPr>
      </w:pPr>
      <w:proofErr w:type="gramStart"/>
      <w:r w:rsidRPr="0069787E">
        <w:rPr>
          <w:rFonts w:ascii="Times New Roman" w:eastAsia="Times New Roman" w:hAnsi="Times New Roman"/>
          <w:color w:val="000000" w:themeColor="text1"/>
          <w:sz w:val="24"/>
          <w:szCs w:val="24"/>
          <w:lang w:val="en-US" w:eastAsia="es-ES"/>
        </w:rPr>
        <w:t>Haluska</w:t>
      </w:r>
      <w:r>
        <w:rPr>
          <w:rFonts w:ascii="Times New Roman" w:eastAsia="Times New Roman" w:hAnsi="Times New Roman"/>
          <w:color w:val="000000" w:themeColor="text1"/>
          <w:sz w:val="24"/>
          <w:szCs w:val="24"/>
          <w:lang w:val="en-US" w:eastAsia="es-ES"/>
        </w:rPr>
        <w:t>,</w:t>
      </w:r>
      <w:r w:rsidRPr="0069787E">
        <w:rPr>
          <w:rFonts w:ascii="Times New Roman" w:eastAsia="Times New Roman" w:hAnsi="Times New Roman"/>
          <w:color w:val="000000" w:themeColor="text1"/>
          <w:sz w:val="24"/>
          <w:szCs w:val="24"/>
          <w:lang w:val="en-US" w:eastAsia="es-ES"/>
        </w:rPr>
        <w:t xml:space="preserve"> H</w:t>
      </w:r>
      <w:r>
        <w:rPr>
          <w:rFonts w:ascii="Times New Roman" w:eastAsia="Times New Roman" w:hAnsi="Times New Roman"/>
          <w:color w:val="000000" w:themeColor="text1"/>
          <w:sz w:val="24"/>
          <w:szCs w:val="24"/>
          <w:lang w:val="en-US" w:eastAsia="es-ES"/>
        </w:rPr>
        <w:t xml:space="preserve">. </w:t>
      </w:r>
      <w:r w:rsidRPr="0069787E">
        <w:rPr>
          <w:rFonts w:ascii="Times New Roman" w:eastAsia="Times New Roman" w:hAnsi="Times New Roman"/>
          <w:color w:val="000000" w:themeColor="text1"/>
          <w:sz w:val="24"/>
          <w:szCs w:val="24"/>
          <w:lang w:val="en-US" w:eastAsia="es-ES"/>
        </w:rPr>
        <w:t>B</w:t>
      </w:r>
      <w:r>
        <w:rPr>
          <w:rFonts w:ascii="Times New Roman" w:eastAsia="Times New Roman" w:hAnsi="Times New Roman"/>
          <w:color w:val="000000" w:themeColor="text1"/>
          <w:sz w:val="24"/>
          <w:szCs w:val="24"/>
          <w:lang w:val="en-US" w:eastAsia="es-ES"/>
        </w:rPr>
        <w:t>.</w:t>
      </w:r>
      <w:r w:rsidRPr="0069787E">
        <w:rPr>
          <w:rFonts w:ascii="Times New Roman" w:eastAsia="Times New Roman" w:hAnsi="Times New Roman"/>
          <w:color w:val="000000" w:themeColor="text1"/>
          <w:sz w:val="24"/>
          <w:szCs w:val="24"/>
          <w:lang w:val="en-US" w:eastAsia="es-ES"/>
        </w:rPr>
        <w:t>, Jessee</w:t>
      </w:r>
      <w:r>
        <w:rPr>
          <w:rFonts w:ascii="Times New Roman" w:eastAsia="Times New Roman" w:hAnsi="Times New Roman"/>
          <w:color w:val="000000" w:themeColor="text1"/>
          <w:sz w:val="24"/>
          <w:szCs w:val="24"/>
          <w:lang w:val="en-US" w:eastAsia="es-ES"/>
        </w:rPr>
        <w:t>,</w:t>
      </w:r>
      <w:r w:rsidRPr="0069787E">
        <w:rPr>
          <w:rFonts w:ascii="Times New Roman" w:eastAsia="Times New Roman" w:hAnsi="Times New Roman"/>
          <w:color w:val="000000" w:themeColor="text1"/>
          <w:sz w:val="24"/>
          <w:szCs w:val="24"/>
          <w:lang w:val="en-US" w:eastAsia="es-ES"/>
        </w:rPr>
        <w:t xml:space="preserve"> P</w:t>
      </w:r>
      <w:r>
        <w:rPr>
          <w:rFonts w:ascii="Times New Roman" w:eastAsia="Times New Roman" w:hAnsi="Times New Roman"/>
          <w:color w:val="000000" w:themeColor="text1"/>
          <w:sz w:val="24"/>
          <w:szCs w:val="24"/>
          <w:lang w:val="en-US" w:eastAsia="es-ES"/>
        </w:rPr>
        <w:t xml:space="preserve">. </w:t>
      </w:r>
      <w:r w:rsidRPr="0069787E">
        <w:rPr>
          <w:rFonts w:ascii="Times New Roman" w:eastAsia="Times New Roman" w:hAnsi="Times New Roman"/>
          <w:color w:val="000000" w:themeColor="text1"/>
          <w:sz w:val="24"/>
          <w:szCs w:val="24"/>
          <w:lang w:val="en-US" w:eastAsia="es-ES"/>
        </w:rPr>
        <w:t>O</w:t>
      </w:r>
      <w:r>
        <w:rPr>
          <w:rFonts w:ascii="Times New Roman" w:eastAsia="Times New Roman" w:hAnsi="Times New Roman"/>
          <w:color w:val="000000" w:themeColor="text1"/>
          <w:sz w:val="24"/>
          <w:szCs w:val="24"/>
          <w:lang w:val="en-US" w:eastAsia="es-ES"/>
        </w:rPr>
        <w:t>.</w:t>
      </w:r>
      <w:r w:rsidRPr="0069787E">
        <w:rPr>
          <w:rFonts w:ascii="Times New Roman" w:eastAsia="Times New Roman" w:hAnsi="Times New Roman"/>
          <w:color w:val="000000" w:themeColor="text1"/>
          <w:sz w:val="24"/>
          <w:szCs w:val="24"/>
          <w:lang w:val="en-US" w:eastAsia="es-ES"/>
        </w:rPr>
        <w:t xml:space="preserve">, </w:t>
      </w:r>
      <w:r>
        <w:rPr>
          <w:rFonts w:ascii="Times New Roman" w:eastAsia="Times New Roman" w:hAnsi="Times New Roman"/>
          <w:color w:val="000000" w:themeColor="text1"/>
          <w:sz w:val="24"/>
          <w:szCs w:val="24"/>
          <w:lang w:val="en-US" w:eastAsia="es-ES"/>
        </w:rPr>
        <w:t xml:space="preserve">&amp; </w:t>
      </w:r>
      <w:r w:rsidRPr="0069787E">
        <w:rPr>
          <w:rFonts w:ascii="Times New Roman" w:eastAsia="Times New Roman" w:hAnsi="Times New Roman"/>
          <w:color w:val="000000" w:themeColor="text1"/>
          <w:sz w:val="24"/>
          <w:szCs w:val="24"/>
          <w:lang w:val="en-US" w:eastAsia="es-ES"/>
        </w:rPr>
        <w:t>Nagy</w:t>
      </w:r>
      <w:r>
        <w:rPr>
          <w:rFonts w:ascii="Times New Roman" w:eastAsia="Times New Roman" w:hAnsi="Times New Roman"/>
          <w:color w:val="000000" w:themeColor="text1"/>
          <w:sz w:val="24"/>
          <w:szCs w:val="24"/>
          <w:lang w:val="en-US" w:eastAsia="es-ES"/>
        </w:rPr>
        <w:t>,</w:t>
      </w:r>
      <w:r w:rsidRPr="0069787E">
        <w:rPr>
          <w:rFonts w:ascii="Times New Roman" w:eastAsia="Times New Roman" w:hAnsi="Times New Roman"/>
          <w:color w:val="000000" w:themeColor="text1"/>
          <w:sz w:val="24"/>
          <w:szCs w:val="24"/>
          <w:lang w:val="en-US" w:eastAsia="es-ES"/>
        </w:rPr>
        <w:t xml:space="preserve"> M</w:t>
      </w:r>
      <w:r>
        <w:rPr>
          <w:rFonts w:ascii="Times New Roman" w:eastAsia="Times New Roman" w:hAnsi="Times New Roman"/>
          <w:color w:val="000000" w:themeColor="text1"/>
          <w:sz w:val="24"/>
          <w:szCs w:val="24"/>
          <w:lang w:val="en-US" w:eastAsia="es-ES"/>
        </w:rPr>
        <w:t xml:space="preserve">. </w:t>
      </w:r>
      <w:r w:rsidRPr="0069787E">
        <w:rPr>
          <w:rFonts w:ascii="Times New Roman" w:eastAsia="Times New Roman" w:hAnsi="Times New Roman"/>
          <w:color w:val="000000" w:themeColor="text1"/>
          <w:sz w:val="24"/>
          <w:szCs w:val="24"/>
          <w:lang w:val="en-US" w:eastAsia="es-ES"/>
        </w:rPr>
        <w:t xml:space="preserve">C. </w:t>
      </w:r>
      <w:r>
        <w:rPr>
          <w:rFonts w:ascii="Times New Roman" w:eastAsia="Times New Roman" w:hAnsi="Times New Roman"/>
          <w:color w:val="000000" w:themeColor="text1"/>
          <w:sz w:val="24"/>
          <w:szCs w:val="24"/>
          <w:lang w:val="en-US" w:eastAsia="es-ES"/>
        </w:rPr>
        <w:t>(2002).</w:t>
      </w:r>
      <w:proofErr w:type="gramEnd"/>
      <w:r>
        <w:rPr>
          <w:rFonts w:ascii="Times New Roman" w:eastAsia="Times New Roman" w:hAnsi="Times New Roman"/>
          <w:color w:val="000000" w:themeColor="text1"/>
          <w:sz w:val="24"/>
          <w:szCs w:val="24"/>
          <w:lang w:val="en-US" w:eastAsia="es-ES"/>
        </w:rPr>
        <w:t xml:space="preserve"> </w:t>
      </w:r>
      <w:r w:rsidRPr="0069787E">
        <w:rPr>
          <w:rFonts w:ascii="Times New Roman" w:eastAsia="Times New Roman" w:hAnsi="Times New Roman"/>
          <w:color w:val="000000" w:themeColor="text1"/>
          <w:sz w:val="24"/>
          <w:szCs w:val="24"/>
          <w:lang w:val="en-US" w:eastAsia="es-ES"/>
        </w:rPr>
        <w:t xml:space="preserve">Sources of social support: adolescents with cancer. </w:t>
      </w:r>
      <w:r w:rsidRPr="0069787E">
        <w:rPr>
          <w:rFonts w:ascii="Times New Roman" w:eastAsia="Times New Roman" w:hAnsi="Times New Roman"/>
          <w:i/>
          <w:color w:val="000000" w:themeColor="text1"/>
          <w:sz w:val="24"/>
          <w:szCs w:val="24"/>
          <w:lang w:val="en-US" w:eastAsia="es-ES"/>
        </w:rPr>
        <w:t>Oncol</w:t>
      </w:r>
      <w:r>
        <w:rPr>
          <w:rFonts w:ascii="Times New Roman" w:eastAsia="Times New Roman" w:hAnsi="Times New Roman"/>
          <w:i/>
          <w:color w:val="000000" w:themeColor="text1"/>
          <w:sz w:val="24"/>
          <w:szCs w:val="24"/>
          <w:lang w:val="en-US" w:eastAsia="es-ES"/>
        </w:rPr>
        <w:t>ogy</w:t>
      </w:r>
      <w:r w:rsidRPr="0069787E">
        <w:rPr>
          <w:rFonts w:ascii="Times New Roman" w:eastAsia="Times New Roman" w:hAnsi="Times New Roman"/>
          <w:i/>
          <w:color w:val="000000" w:themeColor="text1"/>
          <w:sz w:val="24"/>
          <w:szCs w:val="24"/>
          <w:lang w:val="en-US" w:eastAsia="es-ES"/>
        </w:rPr>
        <w:t xml:space="preserve"> Nurs</w:t>
      </w:r>
      <w:r>
        <w:rPr>
          <w:rFonts w:ascii="Times New Roman" w:eastAsia="Times New Roman" w:hAnsi="Times New Roman"/>
          <w:i/>
          <w:color w:val="000000" w:themeColor="text1"/>
          <w:sz w:val="24"/>
          <w:szCs w:val="24"/>
          <w:lang w:val="en-US" w:eastAsia="es-ES"/>
        </w:rPr>
        <w:t>ing</w:t>
      </w:r>
      <w:r w:rsidRPr="0069787E">
        <w:rPr>
          <w:rFonts w:ascii="Times New Roman" w:eastAsia="Times New Roman" w:hAnsi="Times New Roman"/>
          <w:i/>
          <w:color w:val="000000" w:themeColor="text1"/>
          <w:sz w:val="24"/>
          <w:szCs w:val="24"/>
          <w:lang w:val="en-US" w:eastAsia="es-ES"/>
        </w:rPr>
        <w:t xml:space="preserve"> Forum</w:t>
      </w:r>
      <w:r>
        <w:rPr>
          <w:rFonts w:ascii="Times New Roman" w:eastAsia="Times New Roman" w:hAnsi="Times New Roman"/>
          <w:i/>
          <w:color w:val="000000" w:themeColor="text1"/>
          <w:sz w:val="24"/>
          <w:szCs w:val="24"/>
          <w:lang w:val="en-US" w:eastAsia="es-ES"/>
        </w:rPr>
        <w:t>, 29</w:t>
      </w:r>
      <w:r w:rsidRPr="0069787E">
        <w:rPr>
          <w:rFonts w:ascii="Times New Roman" w:eastAsia="Times New Roman" w:hAnsi="Times New Roman"/>
          <w:color w:val="000000" w:themeColor="text1"/>
          <w:sz w:val="24"/>
          <w:szCs w:val="24"/>
          <w:lang w:val="en-US" w:eastAsia="es-ES"/>
        </w:rPr>
        <w:t>(9)</w:t>
      </w:r>
      <w:r>
        <w:rPr>
          <w:rFonts w:ascii="Times New Roman" w:eastAsia="Times New Roman" w:hAnsi="Times New Roman"/>
          <w:color w:val="000000" w:themeColor="text1"/>
          <w:sz w:val="24"/>
          <w:szCs w:val="24"/>
          <w:lang w:val="en-US" w:eastAsia="es-ES"/>
        </w:rPr>
        <w:t xml:space="preserve">, </w:t>
      </w:r>
      <w:r w:rsidRPr="0069787E">
        <w:rPr>
          <w:rFonts w:ascii="Times New Roman" w:eastAsia="Times New Roman" w:hAnsi="Times New Roman"/>
          <w:color w:val="000000" w:themeColor="text1"/>
          <w:sz w:val="24"/>
          <w:szCs w:val="24"/>
          <w:lang w:val="en-US" w:eastAsia="es-ES"/>
        </w:rPr>
        <w:t xml:space="preserve">1317-1324. </w:t>
      </w:r>
    </w:p>
    <w:p w:rsidR="0069787E" w:rsidRDefault="0069787E" w:rsidP="00D371CF">
      <w:pPr>
        <w:shd w:val="clear" w:color="auto" w:fill="FFFFFF"/>
        <w:spacing w:after="0" w:line="240" w:lineRule="auto"/>
        <w:ind w:right="188"/>
        <w:jc w:val="both"/>
        <w:rPr>
          <w:rFonts w:ascii="Times New Roman" w:eastAsia="Times New Roman" w:hAnsi="Times New Roman"/>
          <w:color w:val="000000" w:themeColor="text1"/>
          <w:sz w:val="24"/>
          <w:szCs w:val="24"/>
          <w:lang w:val="en-US" w:eastAsia="es-ES"/>
        </w:rPr>
      </w:pPr>
    </w:p>
    <w:p w:rsidR="007506E6" w:rsidRPr="00536132" w:rsidRDefault="007506E6" w:rsidP="007506E6">
      <w:pPr>
        <w:autoSpaceDE w:val="0"/>
        <w:autoSpaceDN w:val="0"/>
        <w:adjustRightInd w:val="0"/>
        <w:spacing w:after="0" w:line="240" w:lineRule="auto"/>
        <w:jc w:val="both"/>
        <w:outlineLvl w:val="0"/>
        <w:rPr>
          <w:rFonts w:ascii="Times New Roman" w:hAnsi="Times New Roman" w:cs="Times New Roman"/>
          <w:sz w:val="24"/>
          <w:szCs w:val="24"/>
          <w:lang w:val="en-US"/>
        </w:rPr>
      </w:pPr>
      <w:r w:rsidRPr="00536132">
        <w:rPr>
          <w:rFonts w:ascii="Times New Roman" w:hAnsi="Times New Roman" w:cs="Times New Roman"/>
          <w:sz w:val="24"/>
          <w:szCs w:val="24"/>
          <w:lang w:val="en-US"/>
        </w:rPr>
        <w:t>Hegelson</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V</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S</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&amp; </w:t>
      </w:r>
      <w:r w:rsidRPr="00536132">
        <w:rPr>
          <w:rFonts w:ascii="Times New Roman" w:hAnsi="Times New Roman" w:cs="Times New Roman"/>
          <w:sz w:val="24"/>
          <w:szCs w:val="24"/>
          <w:lang w:val="en-US"/>
        </w:rPr>
        <w:t>Cohen</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S. </w:t>
      </w:r>
      <w:r>
        <w:rPr>
          <w:rFonts w:ascii="Times New Roman" w:hAnsi="Times New Roman" w:cs="Times New Roman"/>
          <w:sz w:val="24"/>
          <w:szCs w:val="24"/>
          <w:lang w:val="en-US"/>
        </w:rPr>
        <w:t xml:space="preserve">(1996). </w:t>
      </w:r>
      <w:r w:rsidRPr="00536132">
        <w:rPr>
          <w:rFonts w:ascii="Times New Roman" w:hAnsi="Times New Roman" w:cs="Times New Roman"/>
          <w:sz w:val="24"/>
          <w:szCs w:val="24"/>
          <w:lang w:val="en-US"/>
        </w:rPr>
        <w:t xml:space="preserve">Social support and adjustment to cancer: reconciling descriptive, correlational, and intervention research. </w:t>
      </w:r>
      <w:r w:rsidRPr="00536132">
        <w:rPr>
          <w:rFonts w:ascii="Times New Roman" w:hAnsi="Times New Roman" w:cs="Times New Roman"/>
          <w:i/>
          <w:sz w:val="24"/>
          <w:szCs w:val="24"/>
          <w:lang w:val="en-US"/>
        </w:rPr>
        <w:t>Health Psychol</w:t>
      </w:r>
      <w:r>
        <w:rPr>
          <w:rFonts w:ascii="Times New Roman" w:hAnsi="Times New Roman" w:cs="Times New Roman"/>
          <w:i/>
          <w:sz w:val="24"/>
          <w:szCs w:val="24"/>
          <w:lang w:val="en-US"/>
        </w:rPr>
        <w:t>ogy, 15</w:t>
      </w:r>
      <w:r w:rsidRPr="00536132">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135-148.</w:t>
      </w:r>
    </w:p>
    <w:p w:rsidR="007506E6" w:rsidRDefault="007506E6" w:rsidP="00D371CF">
      <w:pPr>
        <w:shd w:val="clear" w:color="auto" w:fill="FFFFFF"/>
        <w:spacing w:after="0" w:line="240" w:lineRule="auto"/>
        <w:ind w:right="188"/>
        <w:jc w:val="both"/>
        <w:rPr>
          <w:rFonts w:ascii="Times New Roman" w:eastAsia="Times New Roman" w:hAnsi="Times New Roman"/>
          <w:color w:val="000000" w:themeColor="text1"/>
          <w:sz w:val="24"/>
          <w:szCs w:val="24"/>
          <w:lang w:val="en-US" w:eastAsia="es-ES"/>
        </w:rPr>
      </w:pPr>
    </w:p>
    <w:p w:rsidR="00D371CF" w:rsidRPr="00D371CF" w:rsidRDefault="00D371CF" w:rsidP="00D371CF">
      <w:pPr>
        <w:shd w:val="clear" w:color="auto" w:fill="FFFFFF"/>
        <w:spacing w:after="0" w:line="240" w:lineRule="auto"/>
        <w:ind w:right="188"/>
        <w:jc w:val="both"/>
        <w:rPr>
          <w:rFonts w:ascii="Times New Roman" w:eastAsia="Times New Roman" w:hAnsi="Times New Roman"/>
          <w:color w:val="000000" w:themeColor="text1"/>
          <w:sz w:val="24"/>
          <w:szCs w:val="24"/>
          <w:lang w:val="en-US" w:eastAsia="es-ES"/>
        </w:rPr>
      </w:pPr>
      <w:r w:rsidRPr="00D371CF">
        <w:rPr>
          <w:rFonts w:ascii="Times New Roman" w:eastAsia="Times New Roman" w:hAnsi="Times New Roman"/>
          <w:color w:val="000000" w:themeColor="text1"/>
          <w:sz w:val="24"/>
          <w:szCs w:val="24"/>
          <w:lang w:val="en-US" w:eastAsia="es-ES"/>
        </w:rPr>
        <w:t>Henderson</w:t>
      </w:r>
      <w:r>
        <w:rPr>
          <w:rFonts w:ascii="Times New Roman" w:eastAsia="Times New Roman" w:hAnsi="Times New Roman"/>
          <w:color w:val="000000" w:themeColor="text1"/>
          <w:sz w:val="24"/>
          <w:szCs w:val="24"/>
          <w:lang w:val="en-US" w:eastAsia="es-ES"/>
        </w:rPr>
        <w:t>,</w:t>
      </w:r>
      <w:r w:rsidRPr="00D371CF">
        <w:rPr>
          <w:rFonts w:ascii="Times New Roman" w:eastAsia="Times New Roman" w:hAnsi="Times New Roman"/>
          <w:color w:val="000000" w:themeColor="text1"/>
          <w:sz w:val="24"/>
          <w:szCs w:val="24"/>
          <w:lang w:val="en-US" w:eastAsia="es-ES"/>
        </w:rPr>
        <w:t xml:space="preserve"> T</w:t>
      </w:r>
      <w:r>
        <w:rPr>
          <w:rFonts w:ascii="Times New Roman" w:eastAsia="Times New Roman" w:hAnsi="Times New Roman"/>
          <w:color w:val="000000" w:themeColor="text1"/>
          <w:sz w:val="24"/>
          <w:szCs w:val="24"/>
          <w:lang w:val="en-US" w:eastAsia="es-ES"/>
        </w:rPr>
        <w:t xml:space="preserve">. </w:t>
      </w:r>
      <w:r w:rsidRPr="00D371CF">
        <w:rPr>
          <w:rFonts w:ascii="Times New Roman" w:eastAsia="Times New Roman" w:hAnsi="Times New Roman"/>
          <w:color w:val="000000" w:themeColor="text1"/>
          <w:sz w:val="24"/>
          <w:szCs w:val="24"/>
          <w:lang w:val="en-US" w:eastAsia="es-ES"/>
        </w:rPr>
        <w:t>O</w:t>
      </w:r>
      <w:r>
        <w:rPr>
          <w:rFonts w:ascii="Times New Roman" w:eastAsia="Times New Roman" w:hAnsi="Times New Roman"/>
          <w:color w:val="000000" w:themeColor="text1"/>
          <w:sz w:val="24"/>
          <w:szCs w:val="24"/>
          <w:lang w:val="en-US" w:eastAsia="es-ES"/>
        </w:rPr>
        <w:t>.</w:t>
      </w:r>
      <w:r w:rsidRPr="00D371CF">
        <w:rPr>
          <w:rFonts w:ascii="Times New Roman" w:eastAsia="Times New Roman" w:hAnsi="Times New Roman"/>
          <w:color w:val="000000" w:themeColor="text1"/>
          <w:sz w:val="24"/>
          <w:szCs w:val="24"/>
          <w:lang w:val="en-US" w:eastAsia="es-ES"/>
        </w:rPr>
        <w:t>, Friedman</w:t>
      </w:r>
      <w:r>
        <w:rPr>
          <w:rFonts w:ascii="Times New Roman" w:eastAsia="Times New Roman" w:hAnsi="Times New Roman"/>
          <w:color w:val="000000" w:themeColor="text1"/>
          <w:sz w:val="24"/>
          <w:szCs w:val="24"/>
          <w:lang w:val="en-US" w:eastAsia="es-ES"/>
        </w:rPr>
        <w:t>,</w:t>
      </w:r>
      <w:r w:rsidRPr="00D371CF">
        <w:rPr>
          <w:rFonts w:ascii="Times New Roman" w:eastAsia="Times New Roman" w:hAnsi="Times New Roman"/>
          <w:color w:val="000000" w:themeColor="text1"/>
          <w:sz w:val="24"/>
          <w:szCs w:val="24"/>
          <w:lang w:val="en-US" w:eastAsia="es-ES"/>
        </w:rPr>
        <w:t xml:space="preserve"> D</w:t>
      </w:r>
      <w:r>
        <w:rPr>
          <w:rFonts w:ascii="Times New Roman" w:eastAsia="Times New Roman" w:hAnsi="Times New Roman"/>
          <w:color w:val="000000" w:themeColor="text1"/>
          <w:sz w:val="24"/>
          <w:szCs w:val="24"/>
          <w:lang w:val="en-US" w:eastAsia="es-ES"/>
        </w:rPr>
        <w:t xml:space="preserve">. </w:t>
      </w:r>
      <w:r w:rsidRPr="00D371CF">
        <w:rPr>
          <w:rFonts w:ascii="Times New Roman" w:eastAsia="Times New Roman" w:hAnsi="Times New Roman"/>
          <w:color w:val="000000" w:themeColor="text1"/>
          <w:sz w:val="24"/>
          <w:szCs w:val="24"/>
          <w:lang w:val="en-US" w:eastAsia="es-ES"/>
        </w:rPr>
        <w:t>L</w:t>
      </w:r>
      <w:r>
        <w:rPr>
          <w:rFonts w:ascii="Times New Roman" w:eastAsia="Times New Roman" w:hAnsi="Times New Roman"/>
          <w:color w:val="000000" w:themeColor="text1"/>
          <w:sz w:val="24"/>
          <w:szCs w:val="24"/>
          <w:lang w:val="en-US" w:eastAsia="es-ES"/>
        </w:rPr>
        <w:t>.</w:t>
      </w:r>
      <w:r w:rsidRPr="00D371CF">
        <w:rPr>
          <w:rFonts w:ascii="Times New Roman" w:eastAsia="Times New Roman" w:hAnsi="Times New Roman"/>
          <w:color w:val="000000" w:themeColor="text1"/>
          <w:sz w:val="24"/>
          <w:szCs w:val="24"/>
          <w:lang w:val="en-US" w:eastAsia="es-ES"/>
        </w:rPr>
        <w:t xml:space="preserve">, </w:t>
      </w:r>
      <w:r>
        <w:rPr>
          <w:rFonts w:ascii="Times New Roman" w:eastAsia="Times New Roman" w:hAnsi="Times New Roman"/>
          <w:color w:val="000000" w:themeColor="text1"/>
          <w:sz w:val="24"/>
          <w:szCs w:val="24"/>
          <w:lang w:val="en-US" w:eastAsia="es-ES"/>
        </w:rPr>
        <w:t xml:space="preserve">&amp; </w:t>
      </w:r>
      <w:r w:rsidRPr="00D371CF">
        <w:rPr>
          <w:rFonts w:ascii="Times New Roman" w:eastAsia="Times New Roman" w:hAnsi="Times New Roman"/>
          <w:color w:val="000000" w:themeColor="text1"/>
          <w:sz w:val="24"/>
          <w:szCs w:val="24"/>
          <w:lang w:val="en-US" w:eastAsia="es-ES"/>
        </w:rPr>
        <w:t>Meadows</w:t>
      </w:r>
      <w:r>
        <w:rPr>
          <w:rFonts w:ascii="Times New Roman" w:eastAsia="Times New Roman" w:hAnsi="Times New Roman"/>
          <w:color w:val="000000" w:themeColor="text1"/>
          <w:sz w:val="24"/>
          <w:szCs w:val="24"/>
          <w:lang w:val="en-US" w:eastAsia="es-ES"/>
        </w:rPr>
        <w:t>,</w:t>
      </w:r>
      <w:r w:rsidRPr="00D371CF">
        <w:rPr>
          <w:rFonts w:ascii="Times New Roman" w:eastAsia="Times New Roman" w:hAnsi="Times New Roman"/>
          <w:color w:val="000000" w:themeColor="text1"/>
          <w:sz w:val="24"/>
          <w:szCs w:val="24"/>
          <w:lang w:val="en-US" w:eastAsia="es-ES"/>
        </w:rPr>
        <w:t xml:space="preserve"> A</w:t>
      </w:r>
      <w:r>
        <w:rPr>
          <w:rFonts w:ascii="Times New Roman" w:eastAsia="Times New Roman" w:hAnsi="Times New Roman"/>
          <w:color w:val="000000" w:themeColor="text1"/>
          <w:sz w:val="24"/>
          <w:szCs w:val="24"/>
          <w:lang w:val="en-US" w:eastAsia="es-ES"/>
        </w:rPr>
        <w:t xml:space="preserve">. </w:t>
      </w:r>
      <w:r w:rsidRPr="00D371CF">
        <w:rPr>
          <w:rFonts w:ascii="Times New Roman" w:eastAsia="Times New Roman" w:hAnsi="Times New Roman"/>
          <w:color w:val="000000" w:themeColor="text1"/>
          <w:sz w:val="24"/>
          <w:szCs w:val="24"/>
          <w:lang w:val="en-US" w:eastAsia="es-ES"/>
        </w:rPr>
        <w:t>T.</w:t>
      </w:r>
      <w:r>
        <w:rPr>
          <w:rFonts w:ascii="Times New Roman" w:eastAsia="Times New Roman" w:hAnsi="Times New Roman"/>
          <w:color w:val="000000" w:themeColor="text1"/>
          <w:sz w:val="24"/>
          <w:szCs w:val="24"/>
          <w:lang w:val="en-US" w:eastAsia="es-ES"/>
        </w:rPr>
        <w:t xml:space="preserve"> (2010).</w:t>
      </w:r>
      <w:r w:rsidRPr="00D371CF">
        <w:rPr>
          <w:rFonts w:ascii="Times New Roman" w:eastAsia="Times New Roman" w:hAnsi="Times New Roman"/>
          <w:color w:val="000000" w:themeColor="text1"/>
          <w:sz w:val="24"/>
          <w:szCs w:val="24"/>
          <w:lang w:val="en-US" w:eastAsia="es-ES"/>
        </w:rPr>
        <w:t xml:space="preserve"> </w:t>
      </w:r>
      <w:hyperlink r:id="rId11" w:history="1">
        <w:r w:rsidRPr="00D371CF">
          <w:rPr>
            <w:rFonts w:ascii="Times New Roman" w:eastAsia="Times New Roman" w:hAnsi="Times New Roman"/>
            <w:bCs/>
            <w:color w:val="000000" w:themeColor="text1"/>
            <w:sz w:val="24"/>
            <w:szCs w:val="24"/>
            <w:lang w:val="en-US" w:eastAsia="es-ES"/>
          </w:rPr>
          <w:t>Childhood</w:t>
        </w:r>
        <w:r w:rsidRPr="00D371CF">
          <w:rPr>
            <w:rFonts w:ascii="Times New Roman" w:eastAsia="Times New Roman" w:hAnsi="Times New Roman"/>
            <w:color w:val="000000" w:themeColor="text1"/>
            <w:sz w:val="24"/>
            <w:szCs w:val="24"/>
            <w:lang w:val="en-US" w:eastAsia="es-ES"/>
          </w:rPr>
          <w:t> </w:t>
        </w:r>
        <w:r w:rsidRPr="00D371CF">
          <w:rPr>
            <w:rFonts w:ascii="Times New Roman" w:eastAsia="Times New Roman" w:hAnsi="Times New Roman"/>
            <w:bCs/>
            <w:color w:val="000000" w:themeColor="text1"/>
            <w:sz w:val="24"/>
            <w:szCs w:val="24"/>
            <w:lang w:val="en-US" w:eastAsia="es-ES"/>
          </w:rPr>
          <w:t>cancer</w:t>
        </w:r>
        <w:r w:rsidRPr="00D371CF">
          <w:rPr>
            <w:rFonts w:ascii="Times New Roman" w:eastAsia="Times New Roman" w:hAnsi="Times New Roman"/>
            <w:color w:val="000000" w:themeColor="text1"/>
            <w:sz w:val="24"/>
            <w:szCs w:val="24"/>
            <w:lang w:val="en-US" w:eastAsia="es-ES"/>
          </w:rPr>
          <w:t> survivors: transition to adult-focused risk-based care.</w:t>
        </w:r>
      </w:hyperlink>
      <w:r w:rsidRPr="00D371CF">
        <w:rPr>
          <w:rFonts w:ascii="Times New Roman" w:eastAsia="Times New Roman" w:hAnsi="Times New Roman"/>
          <w:color w:val="000000" w:themeColor="text1"/>
          <w:sz w:val="24"/>
          <w:szCs w:val="24"/>
          <w:lang w:val="en-US" w:eastAsia="es-ES"/>
        </w:rPr>
        <w:t xml:space="preserve"> </w:t>
      </w:r>
      <w:r w:rsidRPr="00D371CF">
        <w:rPr>
          <w:rFonts w:ascii="Times New Roman" w:eastAsia="Times New Roman" w:hAnsi="Times New Roman"/>
          <w:i/>
          <w:color w:val="000000" w:themeColor="text1"/>
          <w:sz w:val="24"/>
          <w:szCs w:val="24"/>
          <w:lang w:val="en-US" w:eastAsia="es-ES"/>
        </w:rPr>
        <w:t>Pediatrics</w:t>
      </w:r>
      <w:r>
        <w:rPr>
          <w:rFonts w:ascii="Times New Roman" w:eastAsia="Times New Roman" w:hAnsi="Times New Roman"/>
          <w:i/>
          <w:color w:val="000000" w:themeColor="text1"/>
          <w:sz w:val="24"/>
          <w:szCs w:val="24"/>
          <w:lang w:val="en-US" w:eastAsia="es-ES"/>
        </w:rPr>
        <w:t>, 126</w:t>
      </w:r>
      <w:r w:rsidRPr="00D371CF">
        <w:rPr>
          <w:rFonts w:ascii="Times New Roman" w:eastAsia="Times New Roman" w:hAnsi="Times New Roman"/>
          <w:color w:val="000000" w:themeColor="text1"/>
          <w:sz w:val="24"/>
          <w:szCs w:val="24"/>
          <w:lang w:val="en-US" w:eastAsia="es-ES"/>
        </w:rPr>
        <w:t>(1)</w:t>
      </w:r>
      <w:r>
        <w:rPr>
          <w:rFonts w:ascii="Times New Roman" w:eastAsia="Times New Roman" w:hAnsi="Times New Roman"/>
          <w:color w:val="000000" w:themeColor="text1"/>
          <w:sz w:val="24"/>
          <w:szCs w:val="24"/>
          <w:lang w:val="en-US" w:eastAsia="es-ES"/>
        </w:rPr>
        <w:t xml:space="preserve">, </w:t>
      </w:r>
      <w:r w:rsidRPr="00D371CF">
        <w:rPr>
          <w:rFonts w:ascii="Times New Roman" w:eastAsia="Times New Roman" w:hAnsi="Times New Roman"/>
          <w:color w:val="000000" w:themeColor="text1"/>
          <w:sz w:val="24"/>
          <w:szCs w:val="24"/>
          <w:lang w:val="en-US" w:eastAsia="es-ES"/>
        </w:rPr>
        <w:t>129-136.</w:t>
      </w:r>
    </w:p>
    <w:p w:rsidR="00D371CF" w:rsidRDefault="00D371CF" w:rsidP="00D371CF">
      <w:pPr>
        <w:spacing w:after="0" w:line="240" w:lineRule="auto"/>
        <w:jc w:val="both"/>
        <w:rPr>
          <w:rFonts w:ascii="Times New Roman" w:hAnsi="Times New Roman" w:cs="Times New Roman"/>
          <w:sz w:val="24"/>
          <w:szCs w:val="24"/>
          <w:lang w:val="en-US"/>
        </w:rPr>
      </w:pPr>
    </w:p>
    <w:p w:rsidR="007506E6" w:rsidRPr="00536132" w:rsidRDefault="007506E6" w:rsidP="007506E6">
      <w:pPr>
        <w:autoSpaceDE w:val="0"/>
        <w:autoSpaceDN w:val="0"/>
        <w:adjustRightInd w:val="0"/>
        <w:spacing w:after="0" w:line="240" w:lineRule="auto"/>
        <w:jc w:val="both"/>
        <w:outlineLvl w:val="0"/>
        <w:rPr>
          <w:rFonts w:ascii="Times New Roman" w:hAnsi="Times New Roman" w:cs="Times New Roman"/>
          <w:sz w:val="24"/>
          <w:szCs w:val="24"/>
          <w:lang w:val="en-US"/>
        </w:rPr>
      </w:pPr>
      <w:r w:rsidRPr="007506E6">
        <w:rPr>
          <w:rFonts w:ascii="Times New Roman" w:eastAsia="Times New Roman" w:hAnsi="Times New Roman" w:cs="Times New Roman"/>
          <w:color w:val="000000" w:themeColor="text1"/>
          <w:sz w:val="24"/>
          <w:szCs w:val="24"/>
          <w:lang w:eastAsia="es-ES"/>
        </w:rPr>
        <w:t xml:space="preserve">Kiernan, G., Meyler, E., Guerin, S. (2010). </w:t>
      </w:r>
      <w:r w:rsidRPr="00536132">
        <w:rPr>
          <w:rFonts w:ascii="Times New Roman" w:eastAsia="Times New Roman" w:hAnsi="Times New Roman" w:cs="Times New Roman"/>
          <w:color w:val="000000" w:themeColor="text1"/>
          <w:sz w:val="24"/>
          <w:szCs w:val="24"/>
          <w:lang w:val="en-US" w:eastAsia="es-ES"/>
        </w:rPr>
        <w:t xml:space="preserve">Psychosocial issues and care in pediatric oncology. </w:t>
      </w:r>
      <w:r w:rsidRPr="00536132">
        <w:rPr>
          <w:rFonts w:ascii="Times New Roman" w:eastAsia="Times New Roman" w:hAnsi="Times New Roman" w:cs="Times New Roman"/>
          <w:i/>
          <w:color w:val="000000" w:themeColor="text1"/>
          <w:sz w:val="24"/>
          <w:szCs w:val="24"/>
          <w:lang w:val="en-US" w:eastAsia="es-ES"/>
        </w:rPr>
        <w:t>Cancer Nurs</w:t>
      </w:r>
      <w:r>
        <w:rPr>
          <w:rFonts w:ascii="Times New Roman" w:eastAsia="Times New Roman" w:hAnsi="Times New Roman" w:cs="Times New Roman"/>
          <w:i/>
          <w:color w:val="000000" w:themeColor="text1"/>
          <w:sz w:val="24"/>
          <w:szCs w:val="24"/>
          <w:lang w:val="en-US" w:eastAsia="es-ES"/>
        </w:rPr>
        <w:t xml:space="preserve">ing, 33, </w:t>
      </w:r>
      <w:r w:rsidRPr="00536132">
        <w:rPr>
          <w:rFonts w:ascii="Times New Roman" w:eastAsia="Times New Roman" w:hAnsi="Times New Roman" w:cs="Times New Roman"/>
          <w:color w:val="000000" w:themeColor="text1"/>
          <w:sz w:val="24"/>
          <w:szCs w:val="24"/>
          <w:lang w:val="en-US" w:eastAsia="es-ES"/>
        </w:rPr>
        <w:t>12-20.</w:t>
      </w:r>
    </w:p>
    <w:p w:rsidR="007506E6" w:rsidRDefault="007506E6" w:rsidP="00D371CF">
      <w:pPr>
        <w:spacing w:after="0" w:line="240" w:lineRule="auto"/>
        <w:jc w:val="both"/>
        <w:rPr>
          <w:rFonts w:ascii="Times New Roman" w:hAnsi="Times New Roman" w:cs="Times New Roman"/>
          <w:sz w:val="24"/>
          <w:szCs w:val="24"/>
          <w:lang w:val="en-US"/>
        </w:rPr>
      </w:pPr>
    </w:p>
    <w:p w:rsidR="00D371CF" w:rsidRPr="00536132" w:rsidRDefault="00D371CF" w:rsidP="00D371CF">
      <w:pPr>
        <w:spacing w:after="0" w:line="240" w:lineRule="auto"/>
        <w:jc w:val="both"/>
        <w:rPr>
          <w:rFonts w:ascii="Times New Roman" w:hAnsi="Times New Roman" w:cs="Times New Roman"/>
          <w:sz w:val="24"/>
          <w:szCs w:val="24"/>
          <w:lang w:val="en-US"/>
        </w:rPr>
      </w:pPr>
      <w:r w:rsidRPr="00536132">
        <w:rPr>
          <w:rFonts w:ascii="Times New Roman" w:hAnsi="Times New Roman" w:cs="Times New Roman"/>
          <w:sz w:val="24"/>
          <w:szCs w:val="24"/>
          <w:lang w:val="en-US"/>
        </w:rPr>
        <w:t xml:space="preserve">Langeveld, N. E., Stam, H., Grootenhuis, M. A., Last, B. (2002). </w:t>
      </w:r>
      <w:proofErr w:type="gramStart"/>
      <w:r w:rsidRPr="00536132">
        <w:rPr>
          <w:rFonts w:ascii="Times New Roman" w:hAnsi="Times New Roman" w:cs="Times New Roman"/>
          <w:sz w:val="24"/>
          <w:szCs w:val="24"/>
          <w:lang w:val="en-US"/>
        </w:rPr>
        <w:t>Quality of life in young adult survivors of childhood cancer.</w:t>
      </w:r>
      <w:proofErr w:type="gramEnd"/>
      <w:r w:rsidRPr="00536132">
        <w:rPr>
          <w:rFonts w:ascii="Times New Roman" w:hAnsi="Times New Roman" w:cs="Times New Roman"/>
          <w:sz w:val="24"/>
          <w:szCs w:val="24"/>
          <w:lang w:val="en-US"/>
        </w:rPr>
        <w:t xml:space="preserve"> </w:t>
      </w:r>
      <w:r w:rsidRPr="00536132">
        <w:rPr>
          <w:rFonts w:ascii="Times New Roman" w:hAnsi="Times New Roman" w:cs="Times New Roman"/>
          <w:i/>
          <w:sz w:val="24"/>
          <w:szCs w:val="24"/>
          <w:lang w:val="en-US"/>
        </w:rPr>
        <w:t>Support Care Cancer, 10</w:t>
      </w:r>
      <w:r w:rsidRPr="00536132">
        <w:rPr>
          <w:rFonts w:ascii="Times New Roman" w:hAnsi="Times New Roman" w:cs="Times New Roman"/>
          <w:sz w:val="24"/>
          <w:szCs w:val="24"/>
          <w:lang w:val="en-US"/>
        </w:rPr>
        <w:t xml:space="preserve">(8), 579-600. </w:t>
      </w:r>
    </w:p>
    <w:p w:rsidR="00BF612B" w:rsidRDefault="00BF612B" w:rsidP="00BF612B">
      <w:pPr>
        <w:pStyle w:val="desc"/>
        <w:shd w:val="clear" w:color="auto" w:fill="FFFFFF"/>
        <w:spacing w:before="0" w:beforeAutospacing="0" w:after="0" w:afterAutospacing="0"/>
        <w:jc w:val="both"/>
        <w:rPr>
          <w:color w:val="000000" w:themeColor="text1"/>
          <w:lang w:val="en-US"/>
        </w:rPr>
      </w:pPr>
    </w:p>
    <w:p w:rsidR="0069787E" w:rsidRPr="0069787E" w:rsidRDefault="0069787E" w:rsidP="0069787E">
      <w:pPr>
        <w:shd w:val="clear" w:color="auto" w:fill="FFFFFF"/>
        <w:spacing w:after="0" w:line="240" w:lineRule="auto"/>
        <w:ind w:right="188"/>
        <w:jc w:val="both"/>
        <w:rPr>
          <w:rFonts w:ascii="Times New Roman" w:eastAsia="Times New Roman" w:hAnsi="Times New Roman"/>
          <w:color w:val="000000" w:themeColor="text1"/>
          <w:sz w:val="24"/>
          <w:szCs w:val="24"/>
          <w:lang w:val="en-US" w:eastAsia="es-ES"/>
        </w:rPr>
      </w:pPr>
      <w:r w:rsidRPr="0069787E">
        <w:rPr>
          <w:rFonts w:ascii="Times New Roman" w:eastAsia="Times New Roman" w:hAnsi="Times New Roman"/>
          <w:color w:val="000000" w:themeColor="text1"/>
          <w:sz w:val="24"/>
          <w:szCs w:val="24"/>
          <w:lang w:val="en-US" w:eastAsia="es-ES"/>
        </w:rPr>
        <w:t>Ljungman</w:t>
      </w:r>
      <w:r>
        <w:rPr>
          <w:rFonts w:ascii="Times New Roman" w:eastAsia="Times New Roman" w:hAnsi="Times New Roman"/>
          <w:color w:val="000000" w:themeColor="text1"/>
          <w:sz w:val="24"/>
          <w:szCs w:val="24"/>
          <w:lang w:val="en-US" w:eastAsia="es-ES"/>
        </w:rPr>
        <w:t>,</w:t>
      </w:r>
      <w:r w:rsidRPr="0069787E">
        <w:rPr>
          <w:rFonts w:ascii="Times New Roman" w:eastAsia="Times New Roman" w:hAnsi="Times New Roman"/>
          <w:color w:val="000000" w:themeColor="text1"/>
          <w:sz w:val="24"/>
          <w:szCs w:val="24"/>
          <w:lang w:val="en-US" w:eastAsia="es-ES"/>
        </w:rPr>
        <w:t xml:space="preserve"> G</w:t>
      </w:r>
      <w:r>
        <w:rPr>
          <w:rFonts w:ascii="Times New Roman" w:eastAsia="Times New Roman" w:hAnsi="Times New Roman"/>
          <w:color w:val="000000" w:themeColor="text1"/>
          <w:sz w:val="24"/>
          <w:szCs w:val="24"/>
          <w:lang w:val="en-US" w:eastAsia="es-ES"/>
        </w:rPr>
        <w:t>.</w:t>
      </w:r>
      <w:r w:rsidRPr="0069787E">
        <w:rPr>
          <w:rFonts w:ascii="Times New Roman" w:eastAsia="Times New Roman" w:hAnsi="Times New Roman"/>
          <w:color w:val="000000" w:themeColor="text1"/>
          <w:sz w:val="24"/>
          <w:szCs w:val="24"/>
          <w:lang w:val="en-US" w:eastAsia="es-ES"/>
        </w:rPr>
        <w:t>, McGrath</w:t>
      </w:r>
      <w:r>
        <w:rPr>
          <w:rFonts w:ascii="Times New Roman" w:eastAsia="Times New Roman" w:hAnsi="Times New Roman"/>
          <w:color w:val="000000" w:themeColor="text1"/>
          <w:sz w:val="24"/>
          <w:szCs w:val="24"/>
          <w:lang w:val="en-US" w:eastAsia="es-ES"/>
        </w:rPr>
        <w:t>,</w:t>
      </w:r>
      <w:r w:rsidRPr="0069787E">
        <w:rPr>
          <w:rFonts w:ascii="Times New Roman" w:eastAsia="Times New Roman" w:hAnsi="Times New Roman"/>
          <w:color w:val="000000" w:themeColor="text1"/>
          <w:sz w:val="24"/>
          <w:szCs w:val="24"/>
          <w:lang w:val="en-US" w:eastAsia="es-ES"/>
        </w:rPr>
        <w:t xml:space="preserve"> P</w:t>
      </w:r>
      <w:r>
        <w:rPr>
          <w:rFonts w:ascii="Times New Roman" w:eastAsia="Times New Roman" w:hAnsi="Times New Roman"/>
          <w:color w:val="000000" w:themeColor="text1"/>
          <w:sz w:val="24"/>
          <w:szCs w:val="24"/>
          <w:lang w:val="en-US" w:eastAsia="es-ES"/>
        </w:rPr>
        <w:t xml:space="preserve">. </w:t>
      </w:r>
      <w:r w:rsidRPr="0069787E">
        <w:rPr>
          <w:rFonts w:ascii="Times New Roman" w:eastAsia="Times New Roman" w:hAnsi="Times New Roman"/>
          <w:color w:val="000000" w:themeColor="text1"/>
          <w:sz w:val="24"/>
          <w:szCs w:val="24"/>
          <w:lang w:val="en-US" w:eastAsia="es-ES"/>
        </w:rPr>
        <w:t>J</w:t>
      </w:r>
      <w:r>
        <w:rPr>
          <w:rFonts w:ascii="Times New Roman" w:eastAsia="Times New Roman" w:hAnsi="Times New Roman"/>
          <w:color w:val="000000" w:themeColor="text1"/>
          <w:sz w:val="24"/>
          <w:szCs w:val="24"/>
          <w:lang w:val="en-US" w:eastAsia="es-ES"/>
        </w:rPr>
        <w:t>.</w:t>
      </w:r>
      <w:r w:rsidRPr="0069787E">
        <w:rPr>
          <w:rFonts w:ascii="Times New Roman" w:eastAsia="Times New Roman" w:hAnsi="Times New Roman"/>
          <w:color w:val="000000" w:themeColor="text1"/>
          <w:sz w:val="24"/>
          <w:szCs w:val="24"/>
          <w:lang w:val="en-US" w:eastAsia="es-ES"/>
        </w:rPr>
        <w:t>, Cooper</w:t>
      </w:r>
      <w:r>
        <w:rPr>
          <w:rFonts w:ascii="Times New Roman" w:eastAsia="Times New Roman" w:hAnsi="Times New Roman"/>
          <w:color w:val="000000" w:themeColor="text1"/>
          <w:sz w:val="24"/>
          <w:szCs w:val="24"/>
          <w:lang w:val="en-US" w:eastAsia="es-ES"/>
        </w:rPr>
        <w:t>,</w:t>
      </w:r>
      <w:r w:rsidRPr="0069787E">
        <w:rPr>
          <w:rFonts w:ascii="Times New Roman" w:eastAsia="Times New Roman" w:hAnsi="Times New Roman"/>
          <w:color w:val="000000" w:themeColor="text1"/>
          <w:sz w:val="24"/>
          <w:szCs w:val="24"/>
          <w:lang w:val="en-US" w:eastAsia="es-ES"/>
        </w:rPr>
        <w:t xml:space="preserve"> E</w:t>
      </w:r>
      <w:r>
        <w:rPr>
          <w:rFonts w:ascii="Times New Roman" w:eastAsia="Times New Roman" w:hAnsi="Times New Roman"/>
          <w:color w:val="000000" w:themeColor="text1"/>
          <w:sz w:val="24"/>
          <w:szCs w:val="24"/>
          <w:lang w:val="en-US" w:eastAsia="es-ES"/>
        </w:rPr>
        <w:t>.</w:t>
      </w:r>
      <w:r w:rsidRPr="0069787E">
        <w:rPr>
          <w:rFonts w:ascii="Times New Roman" w:eastAsia="Times New Roman" w:hAnsi="Times New Roman"/>
          <w:color w:val="000000" w:themeColor="text1"/>
          <w:sz w:val="24"/>
          <w:szCs w:val="24"/>
          <w:lang w:val="en-US" w:eastAsia="es-ES"/>
        </w:rPr>
        <w:t xml:space="preserve">, </w:t>
      </w:r>
      <w:r>
        <w:rPr>
          <w:rFonts w:ascii="Times New Roman" w:eastAsia="Times New Roman" w:hAnsi="Times New Roman"/>
          <w:color w:val="000000" w:themeColor="text1"/>
          <w:sz w:val="24"/>
          <w:szCs w:val="24"/>
          <w:lang w:val="en-US" w:eastAsia="es-ES"/>
        </w:rPr>
        <w:t>Widger, K., Ceccolini, J., Fernández, C. V., Frager, G., &amp; Wilkins, K. (2003)</w:t>
      </w:r>
      <w:r w:rsidRPr="0069787E">
        <w:rPr>
          <w:rFonts w:ascii="Arial" w:hAnsi="Arial" w:cs="Arial"/>
          <w:color w:val="000000"/>
          <w:sz w:val="18"/>
          <w:szCs w:val="18"/>
          <w:shd w:val="clear" w:color="auto" w:fill="FFFFFF"/>
          <w:lang w:val="en-US"/>
        </w:rPr>
        <w:t>.</w:t>
      </w:r>
      <w:r w:rsidRPr="0069787E">
        <w:rPr>
          <w:rFonts w:ascii="Times New Roman" w:eastAsia="Times New Roman" w:hAnsi="Times New Roman"/>
          <w:color w:val="000000" w:themeColor="text1"/>
          <w:sz w:val="24"/>
          <w:szCs w:val="24"/>
          <w:lang w:val="en-US" w:eastAsia="es-ES"/>
        </w:rPr>
        <w:t xml:space="preserve"> Psychosocial needs of families with a child with cancer. </w:t>
      </w:r>
      <w:r w:rsidRPr="0069787E">
        <w:rPr>
          <w:rFonts w:ascii="Times New Roman" w:eastAsia="Times New Roman" w:hAnsi="Times New Roman"/>
          <w:i/>
          <w:color w:val="000000" w:themeColor="text1"/>
          <w:sz w:val="24"/>
          <w:szCs w:val="24"/>
          <w:lang w:val="en-US" w:eastAsia="es-ES"/>
        </w:rPr>
        <w:t>J</w:t>
      </w:r>
      <w:r>
        <w:rPr>
          <w:rFonts w:ascii="Times New Roman" w:eastAsia="Times New Roman" w:hAnsi="Times New Roman"/>
          <w:i/>
          <w:color w:val="000000" w:themeColor="text1"/>
          <w:sz w:val="24"/>
          <w:szCs w:val="24"/>
          <w:lang w:val="en-US" w:eastAsia="es-ES"/>
        </w:rPr>
        <w:t>ournal of</w:t>
      </w:r>
      <w:r w:rsidRPr="0069787E">
        <w:rPr>
          <w:rFonts w:ascii="Times New Roman" w:eastAsia="Times New Roman" w:hAnsi="Times New Roman"/>
          <w:i/>
          <w:color w:val="000000" w:themeColor="text1"/>
          <w:sz w:val="24"/>
          <w:szCs w:val="24"/>
          <w:lang w:val="en-US" w:eastAsia="es-ES"/>
        </w:rPr>
        <w:t xml:space="preserve"> Pediatr</w:t>
      </w:r>
      <w:r>
        <w:rPr>
          <w:rFonts w:ascii="Times New Roman" w:eastAsia="Times New Roman" w:hAnsi="Times New Roman"/>
          <w:i/>
          <w:color w:val="000000" w:themeColor="text1"/>
          <w:sz w:val="24"/>
          <w:szCs w:val="24"/>
          <w:lang w:val="en-US" w:eastAsia="es-ES"/>
        </w:rPr>
        <w:t>ic</w:t>
      </w:r>
      <w:r w:rsidRPr="0069787E">
        <w:rPr>
          <w:rFonts w:ascii="Times New Roman" w:eastAsia="Times New Roman" w:hAnsi="Times New Roman"/>
          <w:i/>
          <w:color w:val="000000" w:themeColor="text1"/>
          <w:sz w:val="24"/>
          <w:szCs w:val="24"/>
          <w:lang w:val="en-US" w:eastAsia="es-ES"/>
        </w:rPr>
        <w:t xml:space="preserve"> Hematol</w:t>
      </w:r>
      <w:r>
        <w:rPr>
          <w:rFonts w:ascii="Times New Roman" w:eastAsia="Times New Roman" w:hAnsi="Times New Roman"/>
          <w:i/>
          <w:color w:val="000000" w:themeColor="text1"/>
          <w:sz w:val="24"/>
          <w:szCs w:val="24"/>
          <w:lang w:val="en-US" w:eastAsia="es-ES"/>
        </w:rPr>
        <w:t>ogy &amp;</w:t>
      </w:r>
      <w:r w:rsidRPr="0069787E">
        <w:rPr>
          <w:rFonts w:ascii="Times New Roman" w:eastAsia="Times New Roman" w:hAnsi="Times New Roman"/>
          <w:i/>
          <w:color w:val="000000" w:themeColor="text1"/>
          <w:sz w:val="24"/>
          <w:szCs w:val="24"/>
          <w:lang w:val="en-US" w:eastAsia="es-ES"/>
        </w:rPr>
        <w:t xml:space="preserve"> Oncol</w:t>
      </w:r>
      <w:r>
        <w:rPr>
          <w:rFonts w:ascii="Times New Roman" w:eastAsia="Times New Roman" w:hAnsi="Times New Roman"/>
          <w:i/>
          <w:color w:val="000000" w:themeColor="text1"/>
          <w:sz w:val="24"/>
          <w:szCs w:val="24"/>
          <w:lang w:val="en-US" w:eastAsia="es-ES"/>
        </w:rPr>
        <w:t>ogy, 25</w:t>
      </w:r>
      <w:r w:rsidRPr="0069787E">
        <w:rPr>
          <w:rFonts w:ascii="Times New Roman" w:eastAsia="Times New Roman" w:hAnsi="Times New Roman"/>
          <w:color w:val="000000" w:themeColor="text1"/>
          <w:sz w:val="24"/>
          <w:szCs w:val="24"/>
          <w:lang w:val="en-US" w:eastAsia="es-ES"/>
        </w:rPr>
        <w:t>(3)</w:t>
      </w:r>
      <w:r>
        <w:rPr>
          <w:rFonts w:ascii="Times New Roman" w:eastAsia="Times New Roman" w:hAnsi="Times New Roman"/>
          <w:color w:val="000000" w:themeColor="text1"/>
          <w:sz w:val="24"/>
          <w:szCs w:val="24"/>
          <w:lang w:val="en-US" w:eastAsia="es-ES"/>
        </w:rPr>
        <w:t xml:space="preserve">, </w:t>
      </w:r>
      <w:r w:rsidRPr="0069787E">
        <w:rPr>
          <w:rFonts w:ascii="Times New Roman" w:eastAsia="Times New Roman" w:hAnsi="Times New Roman"/>
          <w:color w:val="000000" w:themeColor="text1"/>
          <w:sz w:val="24"/>
          <w:szCs w:val="24"/>
          <w:lang w:val="en-US" w:eastAsia="es-ES"/>
        </w:rPr>
        <w:t>223-231.</w:t>
      </w:r>
    </w:p>
    <w:p w:rsidR="0069787E" w:rsidRDefault="0069787E" w:rsidP="00BF612B">
      <w:pPr>
        <w:pStyle w:val="desc"/>
        <w:shd w:val="clear" w:color="auto" w:fill="FFFFFF"/>
        <w:spacing w:before="0" w:beforeAutospacing="0" w:after="0" w:afterAutospacing="0"/>
        <w:jc w:val="both"/>
        <w:rPr>
          <w:color w:val="000000" w:themeColor="text1"/>
          <w:lang w:val="en-US"/>
        </w:rPr>
      </w:pPr>
    </w:p>
    <w:p w:rsidR="00BD40BA" w:rsidRPr="00536132" w:rsidRDefault="00BD40BA" w:rsidP="00BD40BA">
      <w:pPr>
        <w:autoSpaceDE w:val="0"/>
        <w:autoSpaceDN w:val="0"/>
        <w:adjustRightInd w:val="0"/>
        <w:spacing w:after="0" w:line="240" w:lineRule="auto"/>
        <w:jc w:val="both"/>
        <w:outlineLvl w:val="0"/>
        <w:rPr>
          <w:rFonts w:ascii="Times New Roman" w:hAnsi="Times New Roman" w:cs="Times New Roman"/>
          <w:sz w:val="24"/>
          <w:szCs w:val="24"/>
          <w:lang w:val="en-US"/>
        </w:rPr>
      </w:pPr>
      <w:proofErr w:type="gramStart"/>
      <w:r w:rsidRPr="00536132">
        <w:rPr>
          <w:rFonts w:ascii="Times New Roman" w:hAnsi="Times New Roman" w:cs="Times New Roman"/>
          <w:color w:val="000000" w:themeColor="text1"/>
          <w:sz w:val="24"/>
          <w:szCs w:val="24"/>
          <w:lang w:val="en-US"/>
        </w:rPr>
        <w:t>Maru</w:t>
      </w:r>
      <w:r>
        <w:rPr>
          <w:rFonts w:ascii="Times New Roman" w:hAnsi="Times New Roman" w:cs="Times New Roman"/>
          <w:color w:val="000000" w:themeColor="text1"/>
          <w:sz w:val="24"/>
          <w:szCs w:val="24"/>
          <w:lang w:val="en-US"/>
        </w:rPr>
        <w:t>,</w:t>
      </w:r>
      <w:r w:rsidRPr="00536132">
        <w:rPr>
          <w:rFonts w:ascii="Times New Roman" w:hAnsi="Times New Roman" w:cs="Times New Roman"/>
          <w:color w:val="000000" w:themeColor="text1"/>
          <w:sz w:val="24"/>
          <w:szCs w:val="24"/>
          <w:lang w:val="en-US"/>
        </w:rPr>
        <w:t xml:space="preserve"> M</w:t>
      </w:r>
      <w:r>
        <w:rPr>
          <w:rFonts w:ascii="Times New Roman" w:hAnsi="Times New Roman" w:cs="Times New Roman"/>
          <w:color w:val="000000" w:themeColor="text1"/>
          <w:sz w:val="24"/>
          <w:szCs w:val="24"/>
          <w:lang w:val="en-US"/>
        </w:rPr>
        <w:t>.</w:t>
      </w:r>
      <w:r w:rsidRPr="00536132">
        <w:rPr>
          <w:rFonts w:ascii="Times New Roman" w:hAnsi="Times New Roman" w:cs="Times New Roman"/>
          <w:color w:val="000000" w:themeColor="text1"/>
          <w:sz w:val="24"/>
          <w:szCs w:val="24"/>
          <w:lang w:val="en-US"/>
        </w:rPr>
        <w:t>, Gibson</w:t>
      </w:r>
      <w:r>
        <w:rPr>
          <w:rFonts w:ascii="Times New Roman" w:hAnsi="Times New Roman" w:cs="Times New Roman"/>
          <w:color w:val="000000" w:themeColor="text1"/>
          <w:sz w:val="24"/>
          <w:szCs w:val="24"/>
          <w:lang w:val="en-US"/>
        </w:rPr>
        <w:t>,</w:t>
      </w:r>
      <w:r w:rsidRPr="00536132">
        <w:rPr>
          <w:rFonts w:ascii="Times New Roman" w:hAnsi="Times New Roman" w:cs="Times New Roman"/>
          <w:color w:val="000000" w:themeColor="text1"/>
          <w:sz w:val="24"/>
          <w:szCs w:val="24"/>
          <w:lang w:val="en-US"/>
        </w:rPr>
        <w:t xml:space="preserve"> F</w:t>
      </w:r>
      <w:r>
        <w:rPr>
          <w:rFonts w:ascii="Times New Roman" w:hAnsi="Times New Roman" w:cs="Times New Roman"/>
          <w:color w:val="000000" w:themeColor="text1"/>
          <w:sz w:val="24"/>
          <w:szCs w:val="24"/>
          <w:lang w:val="en-US"/>
        </w:rPr>
        <w:t>.</w:t>
      </w:r>
      <w:r w:rsidRPr="00536132">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&amp; </w:t>
      </w:r>
      <w:r w:rsidRPr="00536132">
        <w:rPr>
          <w:rFonts w:ascii="Times New Roman" w:hAnsi="Times New Roman" w:cs="Times New Roman"/>
          <w:color w:val="000000" w:themeColor="text1"/>
          <w:sz w:val="24"/>
          <w:szCs w:val="24"/>
          <w:lang w:val="en-US"/>
        </w:rPr>
        <w:t>Hinds</w:t>
      </w:r>
      <w:r>
        <w:rPr>
          <w:rFonts w:ascii="Times New Roman" w:hAnsi="Times New Roman" w:cs="Times New Roman"/>
          <w:color w:val="000000" w:themeColor="text1"/>
          <w:sz w:val="24"/>
          <w:szCs w:val="24"/>
          <w:lang w:val="en-US"/>
        </w:rPr>
        <w:t>,</w:t>
      </w:r>
      <w:r w:rsidRPr="00536132">
        <w:rPr>
          <w:rFonts w:ascii="Times New Roman" w:hAnsi="Times New Roman" w:cs="Times New Roman"/>
          <w:color w:val="000000" w:themeColor="text1"/>
          <w:sz w:val="24"/>
          <w:szCs w:val="24"/>
          <w:lang w:val="en-US"/>
        </w:rPr>
        <w:t xml:space="preserve"> P</w:t>
      </w:r>
      <w:r>
        <w:rPr>
          <w:rFonts w:ascii="Times New Roman" w:hAnsi="Times New Roman" w:cs="Times New Roman"/>
          <w:color w:val="000000" w:themeColor="text1"/>
          <w:sz w:val="24"/>
          <w:szCs w:val="24"/>
          <w:lang w:val="en-US"/>
        </w:rPr>
        <w:t xml:space="preserve">. </w:t>
      </w:r>
      <w:r w:rsidRPr="00536132">
        <w:rPr>
          <w:rFonts w:ascii="Times New Roman" w:hAnsi="Times New Roman" w:cs="Times New Roman"/>
          <w:color w:val="000000" w:themeColor="text1"/>
          <w:sz w:val="24"/>
          <w:szCs w:val="24"/>
          <w:lang w:val="en-US"/>
        </w:rPr>
        <w:t xml:space="preserve">S. </w:t>
      </w:r>
      <w:r>
        <w:rPr>
          <w:rFonts w:ascii="Times New Roman" w:hAnsi="Times New Roman" w:cs="Times New Roman"/>
          <w:color w:val="000000" w:themeColor="text1"/>
          <w:sz w:val="24"/>
          <w:szCs w:val="24"/>
          <w:lang w:val="en-US"/>
        </w:rPr>
        <w:t>(2013).</w:t>
      </w:r>
      <w:proofErr w:type="gramEnd"/>
      <w:r>
        <w:rPr>
          <w:rFonts w:ascii="Times New Roman" w:hAnsi="Times New Roman" w:cs="Times New Roman"/>
          <w:color w:val="000000" w:themeColor="text1"/>
          <w:sz w:val="24"/>
          <w:szCs w:val="24"/>
          <w:lang w:val="en-US"/>
        </w:rPr>
        <w:t xml:space="preserve"> </w:t>
      </w:r>
      <w:r w:rsidRPr="00536132">
        <w:rPr>
          <w:rFonts w:ascii="Times New Roman" w:hAnsi="Times New Roman" w:cs="Times New Roman"/>
          <w:color w:val="000000" w:themeColor="text1"/>
          <w:sz w:val="24"/>
          <w:szCs w:val="24"/>
          <w:lang w:val="en-US"/>
        </w:rPr>
        <w:t xml:space="preserve">Pediatric oncology nursing research goes global. </w:t>
      </w:r>
      <w:proofErr w:type="gramStart"/>
      <w:r w:rsidRPr="00536132">
        <w:rPr>
          <w:rFonts w:ascii="Times New Roman" w:hAnsi="Times New Roman" w:cs="Times New Roman"/>
          <w:i/>
          <w:color w:val="000000" w:themeColor="text1"/>
          <w:sz w:val="24"/>
          <w:szCs w:val="24"/>
          <w:lang w:val="en-US"/>
        </w:rPr>
        <w:t>Cancer Nurs</w:t>
      </w:r>
      <w:r>
        <w:rPr>
          <w:rFonts w:ascii="Times New Roman" w:hAnsi="Times New Roman" w:cs="Times New Roman"/>
          <w:i/>
          <w:color w:val="000000" w:themeColor="text1"/>
          <w:sz w:val="24"/>
          <w:szCs w:val="24"/>
          <w:lang w:val="en-US"/>
        </w:rPr>
        <w:t>ing, 36</w:t>
      </w:r>
      <w:r w:rsidRPr="00536132">
        <w:rPr>
          <w:rFonts w:ascii="Times New Roman" w:hAnsi="Times New Roman" w:cs="Times New Roman"/>
          <w:color w:val="000000" w:themeColor="text1"/>
          <w:sz w:val="24"/>
          <w:szCs w:val="24"/>
          <w:lang w:val="en-US"/>
        </w:rPr>
        <w:t>(5)</w:t>
      </w:r>
      <w:r>
        <w:rPr>
          <w:rFonts w:ascii="Times New Roman" w:hAnsi="Times New Roman" w:cs="Times New Roman"/>
          <w:color w:val="000000" w:themeColor="text1"/>
          <w:sz w:val="24"/>
          <w:szCs w:val="24"/>
          <w:lang w:val="en-US"/>
        </w:rPr>
        <w:t xml:space="preserve">, </w:t>
      </w:r>
      <w:r w:rsidRPr="00536132">
        <w:rPr>
          <w:rFonts w:ascii="Times New Roman" w:hAnsi="Times New Roman" w:cs="Times New Roman"/>
          <w:color w:val="000000" w:themeColor="text1"/>
          <w:sz w:val="24"/>
          <w:szCs w:val="24"/>
          <w:lang w:val="en-US"/>
        </w:rPr>
        <w:t>339.</w:t>
      </w:r>
      <w:proofErr w:type="gramEnd"/>
    </w:p>
    <w:p w:rsidR="00BD40BA" w:rsidRDefault="00BD40BA" w:rsidP="00BF612B">
      <w:pPr>
        <w:pStyle w:val="desc"/>
        <w:shd w:val="clear" w:color="auto" w:fill="FFFFFF"/>
        <w:spacing w:before="0" w:beforeAutospacing="0" w:after="0" w:afterAutospacing="0"/>
        <w:jc w:val="both"/>
        <w:rPr>
          <w:color w:val="000000" w:themeColor="text1"/>
          <w:lang w:val="en-US"/>
        </w:rPr>
      </w:pPr>
    </w:p>
    <w:p w:rsidR="00BF612B" w:rsidRPr="00536132" w:rsidRDefault="00BF612B" w:rsidP="00BF612B">
      <w:pPr>
        <w:pStyle w:val="desc"/>
        <w:shd w:val="clear" w:color="auto" w:fill="FFFFFF"/>
        <w:spacing w:before="0" w:beforeAutospacing="0" w:after="0" w:afterAutospacing="0"/>
        <w:jc w:val="both"/>
        <w:rPr>
          <w:color w:val="000000" w:themeColor="text1"/>
          <w:lang w:val="en-US"/>
        </w:rPr>
      </w:pPr>
      <w:r w:rsidRPr="00536132">
        <w:rPr>
          <w:color w:val="000000" w:themeColor="text1"/>
          <w:lang w:val="en-US"/>
        </w:rPr>
        <w:t>Maslow</w:t>
      </w:r>
      <w:r>
        <w:rPr>
          <w:color w:val="000000" w:themeColor="text1"/>
          <w:lang w:val="en-US"/>
        </w:rPr>
        <w:t>,</w:t>
      </w:r>
      <w:r w:rsidRPr="00536132">
        <w:rPr>
          <w:color w:val="000000" w:themeColor="text1"/>
          <w:lang w:val="en-US"/>
        </w:rPr>
        <w:t xml:space="preserve"> G</w:t>
      </w:r>
      <w:r>
        <w:rPr>
          <w:color w:val="000000" w:themeColor="text1"/>
          <w:lang w:val="en-US"/>
        </w:rPr>
        <w:t xml:space="preserve">. </w:t>
      </w:r>
      <w:r w:rsidRPr="00536132">
        <w:rPr>
          <w:color w:val="000000" w:themeColor="text1"/>
          <w:lang w:val="en-US"/>
        </w:rPr>
        <w:t>R</w:t>
      </w:r>
      <w:r>
        <w:rPr>
          <w:color w:val="000000" w:themeColor="text1"/>
          <w:lang w:val="en-US"/>
        </w:rPr>
        <w:t>.</w:t>
      </w:r>
      <w:r w:rsidRPr="00536132">
        <w:rPr>
          <w:color w:val="000000" w:themeColor="text1"/>
          <w:lang w:val="en-US"/>
        </w:rPr>
        <w:t>, Chung</w:t>
      </w:r>
      <w:r>
        <w:rPr>
          <w:color w:val="000000" w:themeColor="text1"/>
          <w:lang w:val="en-US"/>
        </w:rPr>
        <w:t>,</w:t>
      </w:r>
      <w:r w:rsidRPr="00536132">
        <w:rPr>
          <w:color w:val="000000" w:themeColor="text1"/>
          <w:lang w:val="en-US"/>
        </w:rPr>
        <w:t xml:space="preserve"> R</w:t>
      </w:r>
      <w:r>
        <w:rPr>
          <w:color w:val="000000" w:themeColor="text1"/>
          <w:lang w:val="en-US"/>
        </w:rPr>
        <w:t xml:space="preserve">. </w:t>
      </w:r>
      <w:r w:rsidRPr="00536132">
        <w:rPr>
          <w:color w:val="000000" w:themeColor="text1"/>
          <w:lang w:val="en-US"/>
        </w:rPr>
        <w:t xml:space="preserve">J. </w:t>
      </w:r>
      <w:r>
        <w:rPr>
          <w:color w:val="000000" w:themeColor="text1"/>
          <w:lang w:val="en-US"/>
        </w:rPr>
        <w:t xml:space="preserve">(2013). </w:t>
      </w:r>
      <w:hyperlink r:id="rId12" w:history="1">
        <w:r w:rsidRPr="00536132">
          <w:rPr>
            <w:rStyle w:val="Hipervnculo"/>
            <w:color w:val="000000" w:themeColor="text1"/>
            <w:u w:val="none"/>
            <w:lang w:val="en-US"/>
          </w:rPr>
          <w:t>Systematic</w:t>
        </w:r>
        <w:r w:rsidRPr="00536132">
          <w:rPr>
            <w:rStyle w:val="apple-converted-space"/>
            <w:color w:val="000000" w:themeColor="text1"/>
            <w:lang w:val="en-US"/>
          </w:rPr>
          <w:t> </w:t>
        </w:r>
        <w:r w:rsidRPr="00536132">
          <w:rPr>
            <w:rStyle w:val="Hipervnculo"/>
            <w:bCs/>
            <w:color w:val="000000" w:themeColor="text1"/>
            <w:u w:val="none"/>
            <w:lang w:val="en-US"/>
          </w:rPr>
          <w:t>review</w:t>
        </w:r>
        <w:r w:rsidRPr="00536132">
          <w:rPr>
            <w:rStyle w:val="apple-converted-space"/>
            <w:color w:val="000000" w:themeColor="text1"/>
            <w:lang w:val="en-US"/>
          </w:rPr>
          <w:t> </w:t>
        </w:r>
        <w:r w:rsidRPr="00536132">
          <w:rPr>
            <w:rStyle w:val="Hipervnculo"/>
            <w:color w:val="000000" w:themeColor="text1"/>
            <w:u w:val="none"/>
            <w:lang w:val="en-US"/>
          </w:rPr>
          <w:t>of positive youth development programs for adolescents with chronic illness.</w:t>
        </w:r>
      </w:hyperlink>
      <w:r w:rsidRPr="00536132">
        <w:rPr>
          <w:color w:val="000000" w:themeColor="text1"/>
          <w:lang w:val="en-US"/>
        </w:rPr>
        <w:t xml:space="preserve"> </w:t>
      </w:r>
      <w:proofErr w:type="gramStart"/>
      <w:r w:rsidRPr="00536132">
        <w:rPr>
          <w:rStyle w:val="jrnl"/>
          <w:i/>
          <w:color w:val="000000" w:themeColor="text1"/>
          <w:lang w:val="en-US"/>
        </w:rPr>
        <w:t>Pediatrics</w:t>
      </w:r>
      <w:r>
        <w:rPr>
          <w:rStyle w:val="jrnl"/>
          <w:i/>
          <w:color w:val="000000" w:themeColor="text1"/>
          <w:lang w:val="en-US"/>
        </w:rPr>
        <w:t>, 131</w:t>
      </w:r>
      <w:r>
        <w:rPr>
          <w:color w:val="000000" w:themeColor="text1"/>
          <w:lang w:val="en-US"/>
        </w:rPr>
        <w:t xml:space="preserve">(5), </w:t>
      </w:r>
      <w:r w:rsidRPr="00536132">
        <w:rPr>
          <w:color w:val="000000" w:themeColor="text1"/>
          <w:lang w:val="en-US"/>
        </w:rPr>
        <w:t>e1605-1618.</w:t>
      </w:r>
      <w:proofErr w:type="gramEnd"/>
    </w:p>
    <w:p w:rsidR="00BF612B" w:rsidRDefault="00BF612B" w:rsidP="00BF612B">
      <w:pPr>
        <w:shd w:val="clear" w:color="auto" w:fill="FFFFFF"/>
        <w:spacing w:after="0" w:line="240" w:lineRule="auto"/>
        <w:ind w:right="188"/>
        <w:jc w:val="both"/>
        <w:rPr>
          <w:rFonts w:ascii="Times New Roman" w:eastAsia="Times New Roman" w:hAnsi="Times New Roman"/>
          <w:color w:val="000000" w:themeColor="text1"/>
          <w:sz w:val="24"/>
          <w:szCs w:val="24"/>
          <w:lang w:val="en-US" w:eastAsia="es-ES"/>
        </w:rPr>
      </w:pPr>
    </w:p>
    <w:p w:rsidR="00BF612B" w:rsidRPr="00BF612B" w:rsidRDefault="00BF612B" w:rsidP="00BF612B">
      <w:pPr>
        <w:shd w:val="clear" w:color="auto" w:fill="FFFFFF"/>
        <w:spacing w:after="0" w:line="240" w:lineRule="auto"/>
        <w:ind w:right="188"/>
        <w:jc w:val="both"/>
        <w:rPr>
          <w:rFonts w:ascii="Times New Roman" w:eastAsia="Times New Roman" w:hAnsi="Times New Roman"/>
          <w:color w:val="000000" w:themeColor="text1"/>
          <w:sz w:val="24"/>
          <w:szCs w:val="24"/>
          <w:lang w:val="en-US" w:eastAsia="es-ES"/>
        </w:rPr>
      </w:pPr>
      <w:r>
        <w:rPr>
          <w:rFonts w:ascii="Times New Roman" w:eastAsia="Times New Roman" w:hAnsi="Times New Roman"/>
          <w:color w:val="000000" w:themeColor="text1"/>
          <w:sz w:val="24"/>
          <w:szCs w:val="24"/>
          <w:lang w:val="en-US" w:eastAsia="es-ES"/>
        </w:rPr>
        <w:t>Mc</w:t>
      </w:r>
      <w:r w:rsidRPr="00BF612B">
        <w:rPr>
          <w:rFonts w:ascii="Times New Roman" w:eastAsia="Times New Roman" w:hAnsi="Times New Roman"/>
          <w:color w:val="000000" w:themeColor="text1"/>
          <w:sz w:val="24"/>
          <w:szCs w:val="24"/>
          <w:lang w:val="en-US" w:eastAsia="es-ES"/>
        </w:rPr>
        <w:t>Dougall</w:t>
      </w:r>
      <w:r>
        <w:rPr>
          <w:rFonts w:ascii="Times New Roman" w:eastAsia="Times New Roman" w:hAnsi="Times New Roman"/>
          <w:color w:val="000000" w:themeColor="text1"/>
          <w:sz w:val="24"/>
          <w:szCs w:val="24"/>
          <w:lang w:val="en-US" w:eastAsia="es-ES"/>
        </w:rPr>
        <w:t>,</w:t>
      </w:r>
      <w:r w:rsidRPr="00BF612B">
        <w:rPr>
          <w:rFonts w:ascii="Times New Roman" w:eastAsia="Times New Roman" w:hAnsi="Times New Roman"/>
          <w:color w:val="000000" w:themeColor="text1"/>
          <w:sz w:val="24"/>
          <w:szCs w:val="24"/>
          <w:lang w:val="en-US" w:eastAsia="es-ES"/>
        </w:rPr>
        <w:t xml:space="preserve"> J</w:t>
      </w:r>
      <w:r>
        <w:rPr>
          <w:rFonts w:ascii="Times New Roman" w:eastAsia="Times New Roman" w:hAnsi="Times New Roman"/>
          <w:color w:val="000000" w:themeColor="text1"/>
          <w:sz w:val="24"/>
          <w:szCs w:val="24"/>
          <w:lang w:val="en-US" w:eastAsia="es-ES"/>
        </w:rPr>
        <w:t>., &amp;</w:t>
      </w:r>
      <w:r w:rsidRPr="00BF612B">
        <w:rPr>
          <w:rFonts w:ascii="Times New Roman" w:eastAsia="Times New Roman" w:hAnsi="Times New Roman"/>
          <w:color w:val="000000" w:themeColor="text1"/>
          <w:sz w:val="24"/>
          <w:szCs w:val="24"/>
          <w:lang w:val="en-US" w:eastAsia="es-ES"/>
        </w:rPr>
        <w:t xml:space="preserve"> Tsonis</w:t>
      </w:r>
      <w:r>
        <w:rPr>
          <w:rFonts w:ascii="Times New Roman" w:eastAsia="Times New Roman" w:hAnsi="Times New Roman"/>
          <w:color w:val="000000" w:themeColor="text1"/>
          <w:sz w:val="24"/>
          <w:szCs w:val="24"/>
          <w:lang w:val="en-US" w:eastAsia="es-ES"/>
        </w:rPr>
        <w:t>,</w:t>
      </w:r>
      <w:r w:rsidRPr="00BF612B">
        <w:rPr>
          <w:rFonts w:ascii="Times New Roman" w:eastAsia="Times New Roman" w:hAnsi="Times New Roman"/>
          <w:color w:val="000000" w:themeColor="text1"/>
          <w:sz w:val="24"/>
          <w:szCs w:val="24"/>
          <w:lang w:val="en-US" w:eastAsia="es-ES"/>
        </w:rPr>
        <w:t xml:space="preserve"> M. </w:t>
      </w:r>
      <w:r>
        <w:rPr>
          <w:rFonts w:ascii="Times New Roman" w:eastAsia="Times New Roman" w:hAnsi="Times New Roman"/>
          <w:color w:val="000000" w:themeColor="text1"/>
          <w:sz w:val="24"/>
          <w:szCs w:val="24"/>
          <w:lang w:val="en-US" w:eastAsia="es-ES"/>
        </w:rPr>
        <w:t xml:space="preserve">(2009). </w:t>
      </w:r>
      <w:r w:rsidRPr="00BF612B">
        <w:rPr>
          <w:rFonts w:ascii="Times New Roman" w:eastAsia="Times New Roman" w:hAnsi="Times New Roman"/>
          <w:color w:val="000000" w:themeColor="text1"/>
          <w:sz w:val="24"/>
          <w:szCs w:val="24"/>
          <w:lang w:val="en-US" w:eastAsia="es-ES"/>
        </w:rPr>
        <w:t xml:space="preserve">Quality of life in survivors of childhood cancer: a systematic review of the literature (2001-2008). </w:t>
      </w:r>
      <w:r w:rsidRPr="00BF612B">
        <w:rPr>
          <w:rFonts w:ascii="Times New Roman" w:eastAsia="Times New Roman" w:hAnsi="Times New Roman"/>
          <w:i/>
          <w:color w:val="000000" w:themeColor="text1"/>
          <w:sz w:val="24"/>
          <w:szCs w:val="24"/>
          <w:lang w:val="en-US" w:eastAsia="es-ES"/>
        </w:rPr>
        <w:t>Support Care Cancer</w:t>
      </w:r>
      <w:proofErr w:type="gramStart"/>
      <w:r>
        <w:rPr>
          <w:rFonts w:ascii="Times New Roman" w:eastAsia="Times New Roman" w:hAnsi="Times New Roman"/>
          <w:i/>
          <w:color w:val="000000" w:themeColor="text1"/>
          <w:sz w:val="24"/>
          <w:szCs w:val="24"/>
          <w:lang w:val="en-US" w:eastAsia="es-ES"/>
        </w:rPr>
        <w:t>,17</w:t>
      </w:r>
      <w:proofErr w:type="gramEnd"/>
      <w:r w:rsidRPr="00BF612B">
        <w:rPr>
          <w:rFonts w:ascii="Times New Roman" w:eastAsia="Times New Roman" w:hAnsi="Times New Roman"/>
          <w:color w:val="000000" w:themeColor="text1"/>
          <w:sz w:val="24"/>
          <w:szCs w:val="24"/>
          <w:lang w:val="en-US" w:eastAsia="es-ES"/>
        </w:rPr>
        <w:t>(10)</w:t>
      </w:r>
      <w:r>
        <w:rPr>
          <w:rFonts w:ascii="Times New Roman" w:eastAsia="Times New Roman" w:hAnsi="Times New Roman"/>
          <w:color w:val="000000" w:themeColor="text1"/>
          <w:sz w:val="24"/>
          <w:szCs w:val="24"/>
          <w:lang w:val="en-US" w:eastAsia="es-ES"/>
        </w:rPr>
        <w:t xml:space="preserve">, </w:t>
      </w:r>
      <w:r w:rsidRPr="00BF612B">
        <w:rPr>
          <w:rFonts w:ascii="Times New Roman" w:eastAsia="Times New Roman" w:hAnsi="Times New Roman"/>
          <w:color w:val="000000" w:themeColor="text1"/>
          <w:sz w:val="24"/>
          <w:szCs w:val="24"/>
          <w:lang w:val="en-US" w:eastAsia="es-ES"/>
        </w:rPr>
        <w:t>1231-1246.</w:t>
      </w:r>
    </w:p>
    <w:p w:rsidR="00D371CF" w:rsidRPr="00BF612B" w:rsidRDefault="00D371CF" w:rsidP="00D371CF">
      <w:pPr>
        <w:shd w:val="clear" w:color="auto" w:fill="FFFFFF"/>
        <w:spacing w:after="0" w:line="240" w:lineRule="auto"/>
        <w:ind w:right="188"/>
        <w:jc w:val="both"/>
        <w:rPr>
          <w:rFonts w:ascii="Times New Roman" w:hAnsi="Times New Roman"/>
          <w:color w:val="000000" w:themeColor="text1"/>
          <w:sz w:val="24"/>
          <w:szCs w:val="24"/>
          <w:lang w:val="en-US"/>
        </w:rPr>
      </w:pPr>
    </w:p>
    <w:p w:rsidR="0069787E" w:rsidRPr="0069787E" w:rsidRDefault="0069787E" w:rsidP="0069787E">
      <w:pPr>
        <w:shd w:val="clear" w:color="auto" w:fill="FFFFFF"/>
        <w:spacing w:after="0" w:line="240" w:lineRule="auto"/>
        <w:jc w:val="both"/>
        <w:rPr>
          <w:rFonts w:ascii="Times New Roman" w:hAnsi="Times New Roman"/>
          <w:color w:val="000000" w:themeColor="text1"/>
          <w:sz w:val="24"/>
          <w:szCs w:val="24"/>
          <w:lang w:val="en-US"/>
        </w:rPr>
      </w:pPr>
      <w:r w:rsidRPr="005913B4">
        <w:rPr>
          <w:rFonts w:ascii="Times New Roman" w:hAnsi="Times New Roman"/>
          <w:color w:val="000000" w:themeColor="text1"/>
          <w:sz w:val="24"/>
          <w:szCs w:val="24"/>
          <w:lang w:val="en-US"/>
        </w:rPr>
        <w:t xml:space="preserve">McKenzie, S. E., &amp; Curle, C. (2012). </w:t>
      </w:r>
      <w:r w:rsidRPr="0069787E">
        <w:rPr>
          <w:rFonts w:ascii="Times New Roman" w:hAnsi="Times New Roman"/>
          <w:color w:val="000000" w:themeColor="text1"/>
          <w:sz w:val="24"/>
          <w:szCs w:val="24"/>
          <w:lang w:val="en-US"/>
        </w:rPr>
        <w:t xml:space="preserve">“The end of treatment is not the end”: parents’ experiences of their child’s transition from treatment for childhood cancer. </w:t>
      </w:r>
      <w:r w:rsidRPr="0069787E">
        <w:rPr>
          <w:rFonts w:ascii="Times New Roman" w:hAnsi="Times New Roman"/>
          <w:i/>
          <w:color w:val="000000" w:themeColor="text1"/>
          <w:sz w:val="24"/>
          <w:szCs w:val="24"/>
          <w:lang w:val="en-US"/>
        </w:rPr>
        <w:t>Psychooncolog</w:t>
      </w:r>
      <w:r>
        <w:rPr>
          <w:rFonts w:ascii="Times New Roman" w:hAnsi="Times New Roman"/>
          <w:i/>
          <w:color w:val="000000" w:themeColor="text1"/>
          <w:sz w:val="24"/>
          <w:szCs w:val="24"/>
          <w:lang w:val="en-US"/>
        </w:rPr>
        <w:t>y, 21</w:t>
      </w:r>
      <w:r w:rsidRPr="0069787E">
        <w:rPr>
          <w:rFonts w:ascii="Times New Roman" w:hAnsi="Times New Roman"/>
          <w:color w:val="000000" w:themeColor="text1"/>
          <w:sz w:val="24"/>
          <w:szCs w:val="24"/>
          <w:lang w:val="en-US"/>
        </w:rPr>
        <w:t>(6)</w:t>
      </w:r>
      <w:r>
        <w:rPr>
          <w:rFonts w:ascii="Times New Roman" w:hAnsi="Times New Roman"/>
          <w:color w:val="000000" w:themeColor="text1"/>
          <w:sz w:val="24"/>
          <w:szCs w:val="24"/>
          <w:lang w:val="en-US"/>
        </w:rPr>
        <w:t xml:space="preserve">, </w:t>
      </w:r>
      <w:r w:rsidRPr="0069787E">
        <w:rPr>
          <w:rFonts w:ascii="Times New Roman" w:hAnsi="Times New Roman"/>
          <w:color w:val="000000" w:themeColor="text1"/>
          <w:sz w:val="24"/>
          <w:szCs w:val="24"/>
          <w:lang w:val="en-US"/>
        </w:rPr>
        <w:t>647-654.</w:t>
      </w:r>
    </w:p>
    <w:p w:rsidR="0069787E" w:rsidRDefault="0069787E" w:rsidP="0069787E">
      <w:pPr>
        <w:pStyle w:val="title"/>
        <w:shd w:val="clear" w:color="auto" w:fill="FFFFFF"/>
        <w:spacing w:before="0" w:beforeAutospacing="0" w:after="0" w:afterAutospacing="0"/>
        <w:jc w:val="both"/>
        <w:rPr>
          <w:color w:val="000000" w:themeColor="text1"/>
          <w:lang w:val="en-US"/>
        </w:rPr>
      </w:pPr>
    </w:p>
    <w:p w:rsidR="00E92284" w:rsidRPr="00536132" w:rsidRDefault="00E92284" w:rsidP="00E92284">
      <w:pPr>
        <w:autoSpaceDE w:val="0"/>
        <w:autoSpaceDN w:val="0"/>
        <w:adjustRightInd w:val="0"/>
        <w:spacing w:after="0" w:line="240" w:lineRule="auto"/>
        <w:jc w:val="both"/>
        <w:outlineLvl w:val="0"/>
        <w:rPr>
          <w:rFonts w:ascii="Times New Roman" w:hAnsi="Times New Roman" w:cs="Times New Roman"/>
          <w:sz w:val="24"/>
          <w:szCs w:val="24"/>
          <w:lang w:val="en-US"/>
        </w:rPr>
      </w:pPr>
      <w:r w:rsidRPr="00536132">
        <w:rPr>
          <w:rFonts w:ascii="Times New Roman" w:hAnsi="Times New Roman" w:cs="Times New Roman"/>
          <w:sz w:val="24"/>
          <w:szCs w:val="24"/>
          <w:lang w:val="en-US"/>
        </w:rPr>
        <w:t>Myers</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L</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 xml:space="preserve">B. </w:t>
      </w:r>
      <w:r>
        <w:rPr>
          <w:rFonts w:ascii="Times New Roman" w:hAnsi="Times New Roman" w:cs="Times New Roman"/>
          <w:sz w:val="24"/>
          <w:szCs w:val="24"/>
          <w:lang w:val="en-US"/>
        </w:rPr>
        <w:t xml:space="preserve">(2010). </w:t>
      </w:r>
      <w:r w:rsidRPr="00536132">
        <w:rPr>
          <w:rFonts w:ascii="Times New Roman" w:hAnsi="Times New Roman" w:cs="Times New Roman"/>
          <w:sz w:val="24"/>
          <w:szCs w:val="24"/>
          <w:lang w:val="en-US"/>
        </w:rPr>
        <w:t xml:space="preserve">The importance of the repressive coping style: findings from 30 years of research. </w:t>
      </w:r>
      <w:proofErr w:type="gramStart"/>
      <w:r w:rsidRPr="00536132">
        <w:rPr>
          <w:rFonts w:ascii="Times New Roman" w:hAnsi="Times New Roman" w:cs="Times New Roman"/>
          <w:i/>
          <w:sz w:val="24"/>
          <w:szCs w:val="24"/>
          <w:lang w:val="en-US"/>
        </w:rPr>
        <w:t>Anxiety Stress Coping</w:t>
      </w:r>
      <w:r>
        <w:rPr>
          <w:rFonts w:ascii="Times New Roman" w:hAnsi="Times New Roman" w:cs="Times New Roman"/>
          <w:i/>
          <w:sz w:val="24"/>
          <w:szCs w:val="24"/>
          <w:lang w:val="en-US"/>
        </w:rPr>
        <w:t>, 23</w:t>
      </w:r>
      <w:r w:rsidRPr="00536132">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3-17.</w:t>
      </w:r>
      <w:proofErr w:type="gramEnd"/>
    </w:p>
    <w:p w:rsidR="00E92284" w:rsidRDefault="00E92284" w:rsidP="00E92284">
      <w:pPr>
        <w:autoSpaceDE w:val="0"/>
        <w:autoSpaceDN w:val="0"/>
        <w:adjustRightInd w:val="0"/>
        <w:spacing w:after="0" w:line="240" w:lineRule="auto"/>
        <w:jc w:val="both"/>
        <w:outlineLvl w:val="0"/>
        <w:rPr>
          <w:rFonts w:ascii="Times New Roman" w:hAnsi="Times New Roman" w:cs="Times New Roman"/>
          <w:sz w:val="24"/>
          <w:szCs w:val="24"/>
          <w:lang w:val="en-US"/>
        </w:rPr>
      </w:pPr>
    </w:p>
    <w:p w:rsidR="007506E6" w:rsidRDefault="007506E6" w:rsidP="00E92284">
      <w:pPr>
        <w:autoSpaceDE w:val="0"/>
        <w:autoSpaceDN w:val="0"/>
        <w:adjustRightInd w:val="0"/>
        <w:spacing w:after="0" w:line="240" w:lineRule="auto"/>
        <w:jc w:val="both"/>
        <w:outlineLvl w:val="0"/>
        <w:rPr>
          <w:rFonts w:ascii="Times New Roman" w:hAnsi="Times New Roman" w:cs="Times New Roman"/>
          <w:sz w:val="24"/>
          <w:szCs w:val="24"/>
          <w:lang w:val="en-US"/>
        </w:rPr>
      </w:pPr>
      <w:r w:rsidRPr="00536132">
        <w:rPr>
          <w:rFonts w:ascii="Times New Roman" w:hAnsi="Times New Roman" w:cs="Times New Roman"/>
          <w:sz w:val="24"/>
          <w:szCs w:val="24"/>
          <w:lang w:val="en-US"/>
        </w:rPr>
        <w:lastRenderedPageBreak/>
        <w:t>Noeker</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M. </w:t>
      </w:r>
      <w:r>
        <w:rPr>
          <w:rFonts w:ascii="Times New Roman" w:hAnsi="Times New Roman" w:cs="Times New Roman"/>
          <w:sz w:val="24"/>
          <w:szCs w:val="24"/>
          <w:lang w:val="en-US"/>
        </w:rPr>
        <w:t xml:space="preserve">(2012). </w:t>
      </w:r>
      <w:proofErr w:type="gramStart"/>
      <w:r w:rsidRPr="00536132">
        <w:rPr>
          <w:rFonts w:ascii="Times New Roman" w:hAnsi="Times New Roman" w:cs="Times New Roman"/>
          <w:sz w:val="24"/>
          <w:szCs w:val="24"/>
          <w:lang w:val="en-US"/>
        </w:rPr>
        <w:t>Survivors of pediatric cancer.</w:t>
      </w:r>
      <w:proofErr w:type="gramEnd"/>
      <w:r w:rsidRPr="00536132">
        <w:rPr>
          <w:rFonts w:ascii="Times New Roman" w:hAnsi="Times New Roman" w:cs="Times New Roman"/>
          <w:sz w:val="24"/>
          <w:szCs w:val="24"/>
          <w:lang w:val="en-US"/>
        </w:rPr>
        <w:t xml:space="preserve"> </w:t>
      </w:r>
      <w:proofErr w:type="gramStart"/>
      <w:r w:rsidRPr="00536132">
        <w:rPr>
          <w:rFonts w:ascii="Times New Roman" w:hAnsi="Times New Roman" w:cs="Times New Roman"/>
          <w:sz w:val="24"/>
          <w:szCs w:val="24"/>
          <w:lang w:val="en-US"/>
        </w:rPr>
        <w:t>Developmental paths and outcomes between trauma and resilience.</w:t>
      </w:r>
      <w:proofErr w:type="gramEnd"/>
      <w:r w:rsidRPr="00536132">
        <w:rPr>
          <w:rFonts w:ascii="Times New Roman" w:hAnsi="Times New Roman" w:cs="Times New Roman"/>
          <w:sz w:val="24"/>
          <w:szCs w:val="24"/>
          <w:lang w:val="en-US"/>
        </w:rPr>
        <w:t xml:space="preserve"> </w:t>
      </w:r>
      <w:r w:rsidRPr="00536132">
        <w:rPr>
          <w:rFonts w:ascii="Times New Roman" w:hAnsi="Times New Roman" w:cs="Times New Roman"/>
          <w:i/>
          <w:sz w:val="24"/>
          <w:szCs w:val="24"/>
          <w:lang w:val="en-US"/>
        </w:rPr>
        <w:t>Bundesgesundheitsblatt Gesundheitsforschung Gesundheitsschultz</w:t>
      </w:r>
      <w:r>
        <w:rPr>
          <w:rFonts w:ascii="Times New Roman" w:hAnsi="Times New Roman" w:cs="Times New Roman"/>
          <w:i/>
          <w:sz w:val="24"/>
          <w:szCs w:val="24"/>
          <w:lang w:val="en-US"/>
        </w:rPr>
        <w:t>, 55</w:t>
      </w:r>
      <w:r w:rsidRPr="00536132">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481-492.</w:t>
      </w:r>
    </w:p>
    <w:p w:rsidR="00E92284" w:rsidRPr="00536132" w:rsidRDefault="00E92284" w:rsidP="00E92284">
      <w:pPr>
        <w:autoSpaceDE w:val="0"/>
        <w:autoSpaceDN w:val="0"/>
        <w:adjustRightInd w:val="0"/>
        <w:spacing w:after="0" w:line="240" w:lineRule="auto"/>
        <w:jc w:val="both"/>
        <w:outlineLvl w:val="0"/>
        <w:rPr>
          <w:rFonts w:ascii="Times New Roman" w:hAnsi="Times New Roman" w:cs="Times New Roman"/>
          <w:sz w:val="24"/>
          <w:szCs w:val="24"/>
          <w:lang w:val="en-US"/>
        </w:rPr>
      </w:pPr>
      <w:r w:rsidRPr="00536132">
        <w:rPr>
          <w:rFonts w:ascii="Times New Roman" w:hAnsi="Times New Roman" w:cs="Times New Roman"/>
          <w:sz w:val="24"/>
          <w:szCs w:val="24"/>
          <w:lang w:val="en-US"/>
        </w:rPr>
        <w:t>Norberg</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L</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Boman</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K</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K</w:t>
      </w:r>
      <w:r>
        <w:rPr>
          <w:rFonts w:ascii="Times New Roman" w:hAnsi="Times New Roman" w:cs="Times New Roman"/>
          <w:sz w:val="24"/>
          <w:szCs w:val="24"/>
          <w:lang w:val="en-US"/>
        </w:rPr>
        <w:t>. (2007).</w:t>
      </w:r>
      <w:r w:rsidRPr="00536132">
        <w:rPr>
          <w:rFonts w:ascii="Times New Roman" w:hAnsi="Times New Roman" w:cs="Times New Roman"/>
          <w:sz w:val="24"/>
          <w:szCs w:val="24"/>
          <w:lang w:val="en-US"/>
        </w:rPr>
        <w:t xml:space="preserve"> Parents’ perceptions of support when a child has cancer: a longitudinal perspective. </w:t>
      </w:r>
      <w:r w:rsidRPr="00536132">
        <w:rPr>
          <w:rFonts w:ascii="Times New Roman" w:hAnsi="Times New Roman" w:cs="Times New Roman"/>
          <w:i/>
          <w:sz w:val="24"/>
          <w:szCs w:val="24"/>
          <w:lang w:val="en-US"/>
        </w:rPr>
        <w:t>Cancer Nurs</w:t>
      </w:r>
      <w:r>
        <w:rPr>
          <w:rFonts w:ascii="Times New Roman" w:hAnsi="Times New Roman" w:cs="Times New Roman"/>
          <w:i/>
          <w:sz w:val="24"/>
          <w:szCs w:val="24"/>
          <w:lang w:val="en-US"/>
        </w:rPr>
        <w:t>ing, 30</w:t>
      </w:r>
      <w:r w:rsidRPr="00536132">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294-301.</w:t>
      </w:r>
    </w:p>
    <w:p w:rsidR="00E92284" w:rsidRDefault="00E92284" w:rsidP="0069787E">
      <w:pPr>
        <w:pStyle w:val="title"/>
        <w:shd w:val="clear" w:color="auto" w:fill="FFFFFF"/>
        <w:spacing w:before="0" w:beforeAutospacing="0" w:after="0" w:afterAutospacing="0"/>
        <w:jc w:val="both"/>
        <w:rPr>
          <w:color w:val="000000" w:themeColor="text1"/>
          <w:lang w:val="en-US"/>
        </w:rPr>
      </w:pPr>
    </w:p>
    <w:p w:rsidR="0069787E" w:rsidRPr="005913B4" w:rsidRDefault="0069787E" w:rsidP="0069787E">
      <w:pPr>
        <w:pStyle w:val="title"/>
        <w:shd w:val="clear" w:color="auto" w:fill="FFFFFF"/>
        <w:spacing w:before="0" w:beforeAutospacing="0" w:after="0" w:afterAutospacing="0"/>
        <w:jc w:val="both"/>
        <w:rPr>
          <w:color w:val="000000" w:themeColor="text1"/>
        </w:rPr>
      </w:pPr>
      <w:r w:rsidRPr="00536132">
        <w:rPr>
          <w:color w:val="000000" w:themeColor="text1"/>
          <w:lang w:val="en-US"/>
        </w:rPr>
        <w:t>Patenaude</w:t>
      </w:r>
      <w:r>
        <w:rPr>
          <w:color w:val="000000" w:themeColor="text1"/>
          <w:lang w:val="en-US"/>
        </w:rPr>
        <w:t>,</w:t>
      </w:r>
      <w:r w:rsidRPr="00536132">
        <w:rPr>
          <w:color w:val="000000" w:themeColor="text1"/>
          <w:lang w:val="en-US"/>
        </w:rPr>
        <w:t xml:space="preserve"> A</w:t>
      </w:r>
      <w:r>
        <w:rPr>
          <w:color w:val="000000" w:themeColor="text1"/>
          <w:lang w:val="en-US"/>
        </w:rPr>
        <w:t xml:space="preserve">. </w:t>
      </w:r>
      <w:r w:rsidRPr="00536132">
        <w:rPr>
          <w:color w:val="000000" w:themeColor="text1"/>
          <w:lang w:val="en-US"/>
        </w:rPr>
        <w:t>F</w:t>
      </w:r>
      <w:r>
        <w:rPr>
          <w:color w:val="000000" w:themeColor="text1"/>
          <w:lang w:val="en-US"/>
        </w:rPr>
        <w:t>.</w:t>
      </w:r>
      <w:r w:rsidRPr="00536132">
        <w:rPr>
          <w:color w:val="000000" w:themeColor="text1"/>
          <w:lang w:val="en-US"/>
        </w:rPr>
        <w:t xml:space="preserve">, </w:t>
      </w:r>
      <w:r>
        <w:rPr>
          <w:color w:val="000000" w:themeColor="text1"/>
          <w:lang w:val="en-US"/>
        </w:rPr>
        <w:t xml:space="preserve">&amp; </w:t>
      </w:r>
      <w:r w:rsidRPr="00536132">
        <w:rPr>
          <w:color w:val="000000" w:themeColor="text1"/>
          <w:lang w:val="en-US"/>
        </w:rPr>
        <w:t>Kupst</w:t>
      </w:r>
      <w:r>
        <w:rPr>
          <w:color w:val="000000" w:themeColor="text1"/>
          <w:lang w:val="en-US"/>
        </w:rPr>
        <w:t>,</w:t>
      </w:r>
      <w:r w:rsidRPr="00536132">
        <w:rPr>
          <w:color w:val="000000" w:themeColor="text1"/>
          <w:lang w:val="en-US"/>
        </w:rPr>
        <w:t xml:space="preserve"> M</w:t>
      </w:r>
      <w:r>
        <w:rPr>
          <w:color w:val="000000" w:themeColor="text1"/>
          <w:lang w:val="en-US"/>
        </w:rPr>
        <w:t xml:space="preserve">. </w:t>
      </w:r>
      <w:r w:rsidRPr="00536132">
        <w:rPr>
          <w:color w:val="000000" w:themeColor="text1"/>
          <w:lang w:val="en-US"/>
        </w:rPr>
        <w:t xml:space="preserve">J. </w:t>
      </w:r>
      <w:r>
        <w:rPr>
          <w:color w:val="000000" w:themeColor="text1"/>
          <w:lang w:val="en-US"/>
        </w:rPr>
        <w:t xml:space="preserve">(2005). </w:t>
      </w:r>
      <w:hyperlink r:id="rId13" w:history="1">
        <w:proofErr w:type="gramStart"/>
        <w:r w:rsidRPr="00536132">
          <w:rPr>
            <w:rStyle w:val="Hipervnculo"/>
            <w:color w:val="000000" w:themeColor="text1"/>
            <w:u w:val="none"/>
            <w:lang w:val="en-US"/>
          </w:rPr>
          <w:t>Psychosocial functioning in</w:t>
        </w:r>
        <w:r w:rsidRPr="00536132">
          <w:rPr>
            <w:rStyle w:val="apple-converted-space"/>
            <w:color w:val="000000" w:themeColor="text1"/>
            <w:lang w:val="en-US"/>
          </w:rPr>
          <w:t> </w:t>
        </w:r>
        <w:r w:rsidRPr="00536132">
          <w:rPr>
            <w:rStyle w:val="Hipervnculo"/>
            <w:bCs/>
            <w:color w:val="000000" w:themeColor="text1"/>
            <w:u w:val="none"/>
            <w:lang w:val="en-US"/>
          </w:rPr>
          <w:t>pediatric</w:t>
        </w:r>
        <w:r w:rsidRPr="00536132">
          <w:rPr>
            <w:rStyle w:val="apple-converted-space"/>
            <w:color w:val="000000" w:themeColor="text1"/>
            <w:lang w:val="en-US"/>
          </w:rPr>
          <w:t> </w:t>
        </w:r>
        <w:r w:rsidRPr="00536132">
          <w:rPr>
            <w:rStyle w:val="Hipervnculo"/>
            <w:bCs/>
            <w:color w:val="000000" w:themeColor="text1"/>
            <w:u w:val="none"/>
            <w:lang w:val="en-US"/>
          </w:rPr>
          <w:t>cancer</w:t>
        </w:r>
        <w:r w:rsidRPr="00536132">
          <w:rPr>
            <w:rStyle w:val="Hipervnculo"/>
            <w:color w:val="000000" w:themeColor="text1"/>
            <w:u w:val="none"/>
            <w:lang w:val="en-US"/>
          </w:rPr>
          <w:t>.</w:t>
        </w:r>
        <w:proofErr w:type="gramEnd"/>
      </w:hyperlink>
      <w:r w:rsidRPr="00536132">
        <w:rPr>
          <w:color w:val="000000" w:themeColor="text1"/>
          <w:lang w:val="en-US"/>
        </w:rPr>
        <w:t xml:space="preserve"> </w:t>
      </w:r>
      <w:r w:rsidRPr="005913B4">
        <w:rPr>
          <w:rStyle w:val="jrnl"/>
          <w:i/>
          <w:color w:val="000000" w:themeColor="text1"/>
        </w:rPr>
        <w:t>Journal of Pediatric Psychology, 30</w:t>
      </w:r>
      <w:r w:rsidRPr="005913B4">
        <w:rPr>
          <w:color w:val="000000" w:themeColor="text1"/>
        </w:rPr>
        <w:t>(1), 9-27.</w:t>
      </w:r>
      <w:r w:rsidRPr="005913B4">
        <w:rPr>
          <w:rStyle w:val="apple-converted-space"/>
          <w:color w:val="000000" w:themeColor="text1"/>
        </w:rPr>
        <w:t> </w:t>
      </w:r>
    </w:p>
    <w:p w:rsidR="0069787E" w:rsidRPr="005913B4" w:rsidRDefault="0069787E" w:rsidP="0069787E">
      <w:pPr>
        <w:autoSpaceDE w:val="0"/>
        <w:autoSpaceDN w:val="0"/>
        <w:adjustRightInd w:val="0"/>
        <w:spacing w:after="0" w:line="240" w:lineRule="auto"/>
        <w:jc w:val="both"/>
        <w:rPr>
          <w:rFonts w:ascii="Times New Roman" w:hAnsi="Times New Roman"/>
          <w:color w:val="000000" w:themeColor="text1"/>
          <w:sz w:val="24"/>
          <w:szCs w:val="24"/>
        </w:rPr>
      </w:pPr>
    </w:p>
    <w:p w:rsidR="00A91D2E" w:rsidRPr="005913B4" w:rsidRDefault="00A91D2E" w:rsidP="00A91D2E">
      <w:pPr>
        <w:autoSpaceDE w:val="0"/>
        <w:autoSpaceDN w:val="0"/>
        <w:adjustRightInd w:val="0"/>
        <w:spacing w:after="0" w:line="240" w:lineRule="auto"/>
        <w:jc w:val="both"/>
        <w:outlineLvl w:val="0"/>
        <w:rPr>
          <w:rFonts w:ascii="Times New Roman" w:hAnsi="Times New Roman" w:cs="Times New Roman"/>
          <w:sz w:val="24"/>
          <w:szCs w:val="24"/>
          <w:lang w:val="en-US"/>
        </w:rPr>
      </w:pPr>
      <w:r w:rsidRPr="00536132">
        <w:rPr>
          <w:rFonts w:ascii="Times New Roman" w:hAnsi="Times New Roman" w:cs="Times New Roman"/>
          <w:sz w:val="24"/>
          <w:szCs w:val="24"/>
        </w:rPr>
        <w:t>Pereña</w:t>
      </w:r>
      <w:r>
        <w:rPr>
          <w:rFonts w:ascii="Times New Roman" w:hAnsi="Times New Roman" w:cs="Times New Roman"/>
          <w:sz w:val="24"/>
          <w:szCs w:val="24"/>
        </w:rPr>
        <w:t>,</w:t>
      </w:r>
      <w:r w:rsidRPr="00536132">
        <w:rPr>
          <w:rFonts w:ascii="Times New Roman" w:eastAsia="Calibri" w:hAnsi="Times New Roman" w:cs="Times New Roman"/>
          <w:sz w:val="24"/>
          <w:szCs w:val="24"/>
        </w:rPr>
        <w:t xml:space="preserve"> J</w:t>
      </w:r>
      <w:r>
        <w:rPr>
          <w:rFonts w:ascii="Times New Roman" w:eastAsia="Calibri" w:hAnsi="Times New Roman" w:cs="Times New Roman"/>
          <w:sz w:val="24"/>
          <w:szCs w:val="24"/>
        </w:rPr>
        <w:t>.</w:t>
      </w:r>
      <w:r w:rsidRPr="00536132">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536132">
        <w:rPr>
          <w:rFonts w:ascii="Times New Roman" w:hAnsi="Times New Roman" w:cs="Times New Roman"/>
          <w:sz w:val="24"/>
          <w:szCs w:val="24"/>
        </w:rPr>
        <w:t>Seisdedos</w:t>
      </w:r>
      <w:r>
        <w:rPr>
          <w:rFonts w:ascii="Times New Roman" w:hAnsi="Times New Roman" w:cs="Times New Roman"/>
          <w:sz w:val="24"/>
          <w:szCs w:val="24"/>
        </w:rPr>
        <w:t>,</w:t>
      </w:r>
      <w:r w:rsidRPr="00536132">
        <w:rPr>
          <w:rFonts w:ascii="Times New Roman" w:hAnsi="Times New Roman" w:cs="Times New Roman"/>
          <w:sz w:val="24"/>
          <w:szCs w:val="24"/>
        </w:rPr>
        <w:t xml:space="preserve"> N. </w:t>
      </w:r>
      <w:r w:rsidRPr="00536132">
        <w:rPr>
          <w:rFonts w:ascii="Times New Roman" w:eastAsia="Calibri" w:hAnsi="Times New Roman" w:cs="Times New Roman"/>
          <w:i/>
          <w:iCs/>
          <w:sz w:val="24"/>
          <w:szCs w:val="24"/>
        </w:rPr>
        <w:t xml:space="preserve">Manual ACS: escalas de afrontamiento para adolescentes [ACS Manual: Adolescent Coping Scales]. </w:t>
      </w:r>
      <w:r w:rsidRPr="005913B4">
        <w:rPr>
          <w:rFonts w:ascii="Times New Roman" w:eastAsia="Calibri" w:hAnsi="Times New Roman" w:cs="Times New Roman"/>
          <w:sz w:val="24"/>
          <w:szCs w:val="24"/>
          <w:lang w:val="en-US"/>
        </w:rPr>
        <w:t>Madrid, Spain: Ediciones TEA</w:t>
      </w:r>
      <w:r w:rsidRPr="005913B4">
        <w:rPr>
          <w:rFonts w:ascii="Times New Roman" w:hAnsi="Times New Roman" w:cs="Times New Roman"/>
          <w:sz w:val="24"/>
          <w:szCs w:val="24"/>
          <w:lang w:val="en-US"/>
        </w:rPr>
        <w:t>; 1996</w:t>
      </w:r>
      <w:r w:rsidRPr="005913B4">
        <w:rPr>
          <w:rFonts w:ascii="Times New Roman" w:eastAsia="Calibri" w:hAnsi="Times New Roman" w:cs="Times New Roman"/>
          <w:sz w:val="24"/>
          <w:szCs w:val="24"/>
          <w:lang w:val="en-US"/>
        </w:rPr>
        <w:t>.</w:t>
      </w:r>
    </w:p>
    <w:p w:rsidR="00E92284" w:rsidRDefault="00E92284" w:rsidP="00E92284">
      <w:pPr>
        <w:autoSpaceDE w:val="0"/>
        <w:autoSpaceDN w:val="0"/>
        <w:adjustRightInd w:val="0"/>
        <w:spacing w:after="0" w:line="240" w:lineRule="auto"/>
        <w:jc w:val="both"/>
        <w:outlineLvl w:val="0"/>
        <w:rPr>
          <w:rFonts w:ascii="Times New Roman" w:hAnsi="Times New Roman" w:cs="Times New Roman"/>
          <w:sz w:val="24"/>
          <w:szCs w:val="24"/>
          <w:lang w:val="en-US"/>
        </w:rPr>
      </w:pPr>
    </w:p>
    <w:p w:rsidR="00E92284" w:rsidRPr="00536132" w:rsidRDefault="00E92284" w:rsidP="00E92284">
      <w:pPr>
        <w:autoSpaceDE w:val="0"/>
        <w:autoSpaceDN w:val="0"/>
        <w:adjustRightInd w:val="0"/>
        <w:spacing w:after="0" w:line="240" w:lineRule="auto"/>
        <w:jc w:val="both"/>
        <w:outlineLvl w:val="0"/>
        <w:rPr>
          <w:rFonts w:ascii="Times New Roman" w:hAnsi="Times New Roman" w:cs="Times New Roman"/>
          <w:sz w:val="24"/>
          <w:szCs w:val="24"/>
          <w:lang w:val="en-US"/>
        </w:rPr>
      </w:pPr>
      <w:r w:rsidRPr="00536132">
        <w:rPr>
          <w:rFonts w:ascii="Times New Roman" w:hAnsi="Times New Roman" w:cs="Times New Roman"/>
          <w:sz w:val="24"/>
          <w:szCs w:val="24"/>
          <w:lang w:val="en-US"/>
        </w:rPr>
        <w:t>Phipps</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S. </w:t>
      </w:r>
      <w:r>
        <w:rPr>
          <w:rFonts w:ascii="Times New Roman" w:hAnsi="Times New Roman" w:cs="Times New Roman"/>
          <w:sz w:val="24"/>
          <w:szCs w:val="24"/>
          <w:lang w:val="en-US"/>
        </w:rPr>
        <w:t xml:space="preserve">(2007). </w:t>
      </w:r>
      <w:r w:rsidRPr="00536132">
        <w:rPr>
          <w:rFonts w:ascii="Times New Roman" w:hAnsi="Times New Roman" w:cs="Times New Roman"/>
          <w:sz w:val="24"/>
          <w:szCs w:val="24"/>
          <w:lang w:val="en-US"/>
        </w:rPr>
        <w:t xml:space="preserve">Adaptative style in children with cancer: implications for a positive psychology approach. </w:t>
      </w:r>
      <w:r w:rsidRPr="00536132">
        <w:rPr>
          <w:rFonts w:ascii="Times New Roman" w:hAnsi="Times New Roman" w:cs="Times New Roman"/>
          <w:i/>
          <w:sz w:val="24"/>
          <w:szCs w:val="24"/>
          <w:lang w:val="en-US"/>
        </w:rPr>
        <w:t>J</w:t>
      </w:r>
      <w:r>
        <w:rPr>
          <w:rFonts w:ascii="Times New Roman" w:hAnsi="Times New Roman" w:cs="Times New Roman"/>
          <w:i/>
          <w:sz w:val="24"/>
          <w:szCs w:val="24"/>
          <w:lang w:val="en-US"/>
        </w:rPr>
        <w:t>ournal of</w:t>
      </w:r>
      <w:r w:rsidRPr="00536132">
        <w:rPr>
          <w:rFonts w:ascii="Times New Roman" w:hAnsi="Times New Roman" w:cs="Times New Roman"/>
          <w:i/>
          <w:sz w:val="24"/>
          <w:szCs w:val="24"/>
          <w:lang w:val="en-US"/>
        </w:rPr>
        <w:t xml:space="preserve"> Pediatr</w:t>
      </w:r>
      <w:r>
        <w:rPr>
          <w:rFonts w:ascii="Times New Roman" w:hAnsi="Times New Roman" w:cs="Times New Roman"/>
          <w:i/>
          <w:sz w:val="24"/>
          <w:szCs w:val="24"/>
          <w:lang w:val="en-US"/>
        </w:rPr>
        <w:t>ic</w:t>
      </w:r>
      <w:r w:rsidRPr="00536132">
        <w:rPr>
          <w:rFonts w:ascii="Times New Roman" w:hAnsi="Times New Roman" w:cs="Times New Roman"/>
          <w:i/>
          <w:sz w:val="24"/>
          <w:szCs w:val="24"/>
          <w:lang w:val="en-US"/>
        </w:rPr>
        <w:t xml:space="preserve"> Psychol</w:t>
      </w:r>
      <w:r>
        <w:rPr>
          <w:rFonts w:ascii="Times New Roman" w:hAnsi="Times New Roman" w:cs="Times New Roman"/>
          <w:i/>
          <w:sz w:val="24"/>
          <w:szCs w:val="24"/>
          <w:lang w:val="en-US"/>
        </w:rPr>
        <w:t>ogy, 32</w:t>
      </w:r>
      <w:r w:rsidRPr="00536132">
        <w:rPr>
          <w:rFonts w:ascii="Times New Roman" w:hAnsi="Times New Roman" w:cs="Times New Roman"/>
          <w:sz w:val="24"/>
          <w:szCs w:val="24"/>
          <w:lang w:val="en-US"/>
        </w:rPr>
        <w:t>(9)</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1055-1066.</w:t>
      </w:r>
    </w:p>
    <w:p w:rsidR="00A91D2E" w:rsidRPr="00E92284" w:rsidRDefault="00A91D2E" w:rsidP="0069787E">
      <w:pPr>
        <w:spacing w:after="0" w:line="240" w:lineRule="auto"/>
        <w:jc w:val="both"/>
        <w:rPr>
          <w:rFonts w:ascii="Times New Roman" w:hAnsi="Times New Roman"/>
          <w:color w:val="000000" w:themeColor="text1"/>
          <w:sz w:val="24"/>
          <w:szCs w:val="24"/>
          <w:lang w:val="en-US"/>
        </w:rPr>
      </w:pPr>
    </w:p>
    <w:p w:rsidR="00E92284" w:rsidRPr="00536132" w:rsidRDefault="00E92284" w:rsidP="00E92284">
      <w:pPr>
        <w:autoSpaceDE w:val="0"/>
        <w:autoSpaceDN w:val="0"/>
        <w:adjustRightInd w:val="0"/>
        <w:spacing w:after="0" w:line="240" w:lineRule="auto"/>
        <w:jc w:val="both"/>
        <w:outlineLvl w:val="0"/>
        <w:rPr>
          <w:rFonts w:ascii="Times New Roman" w:hAnsi="Times New Roman" w:cs="Times New Roman"/>
          <w:sz w:val="24"/>
          <w:szCs w:val="24"/>
          <w:lang w:val="en-US"/>
        </w:rPr>
      </w:pPr>
      <w:r w:rsidRPr="00536132">
        <w:rPr>
          <w:rFonts w:ascii="Times New Roman" w:hAnsi="Times New Roman" w:cs="Times New Roman"/>
          <w:sz w:val="24"/>
          <w:szCs w:val="24"/>
          <w:lang w:val="en-US"/>
        </w:rPr>
        <w:t>Phipps</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S</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&amp; </w:t>
      </w:r>
      <w:r w:rsidRPr="00536132">
        <w:rPr>
          <w:rFonts w:ascii="Times New Roman" w:hAnsi="Times New Roman" w:cs="Times New Roman"/>
          <w:sz w:val="24"/>
          <w:szCs w:val="24"/>
          <w:lang w:val="en-US"/>
        </w:rPr>
        <w:t>Srivastava</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D</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 xml:space="preserve">K. </w:t>
      </w:r>
      <w:r>
        <w:rPr>
          <w:rFonts w:ascii="Times New Roman" w:hAnsi="Times New Roman" w:cs="Times New Roman"/>
          <w:sz w:val="24"/>
          <w:szCs w:val="24"/>
          <w:lang w:val="en-US"/>
        </w:rPr>
        <w:t xml:space="preserve">(1997). </w:t>
      </w:r>
      <w:proofErr w:type="gramStart"/>
      <w:r w:rsidRPr="00536132">
        <w:rPr>
          <w:rFonts w:ascii="Times New Roman" w:hAnsi="Times New Roman" w:cs="Times New Roman"/>
          <w:sz w:val="24"/>
          <w:szCs w:val="24"/>
          <w:lang w:val="en-US"/>
        </w:rPr>
        <w:t>Repressive adaptation in children with cancer.</w:t>
      </w:r>
      <w:proofErr w:type="gramEnd"/>
      <w:r w:rsidRPr="00536132">
        <w:rPr>
          <w:rFonts w:ascii="Times New Roman" w:hAnsi="Times New Roman" w:cs="Times New Roman"/>
          <w:sz w:val="24"/>
          <w:szCs w:val="24"/>
          <w:lang w:val="en-US"/>
        </w:rPr>
        <w:t xml:space="preserve"> </w:t>
      </w:r>
      <w:r w:rsidRPr="00536132">
        <w:rPr>
          <w:rFonts w:ascii="Times New Roman" w:hAnsi="Times New Roman" w:cs="Times New Roman"/>
          <w:i/>
          <w:sz w:val="24"/>
          <w:szCs w:val="24"/>
          <w:lang w:val="en-US"/>
        </w:rPr>
        <w:t>Health Psychol</w:t>
      </w:r>
      <w:r>
        <w:rPr>
          <w:rFonts w:ascii="Times New Roman" w:hAnsi="Times New Roman" w:cs="Times New Roman"/>
          <w:i/>
          <w:sz w:val="24"/>
          <w:szCs w:val="24"/>
          <w:lang w:val="en-US"/>
        </w:rPr>
        <w:t>ogy, 16</w:t>
      </w:r>
      <w:r w:rsidRPr="00536132">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521-528.</w:t>
      </w:r>
    </w:p>
    <w:p w:rsidR="00E92284" w:rsidRDefault="00E92284" w:rsidP="00E92284">
      <w:pPr>
        <w:autoSpaceDE w:val="0"/>
        <w:autoSpaceDN w:val="0"/>
        <w:adjustRightInd w:val="0"/>
        <w:spacing w:after="0" w:line="240" w:lineRule="auto"/>
        <w:jc w:val="both"/>
        <w:outlineLvl w:val="0"/>
        <w:rPr>
          <w:rFonts w:ascii="Times New Roman" w:hAnsi="Times New Roman" w:cs="Times New Roman"/>
          <w:sz w:val="24"/>
          <w:szCs w:val="24"/>
          <w:lang w:val="en-US"/>
        </w:rPr>
      </w:pPr>
    </w:p>
    <w:p w:rsidR="00E92284" w:rsidRPr="00536132" w:rsidRDefault="00E92284" w:rsidP="00E92284">
      <w:pPr>
        <w:autoSpaceDE w:val="0"/>
        <w:autoSpaceDN w:val="0"/>
        <w:adjustRightInd w:val="0"/>
        <w:spacing w:after="0" w:line="240" w:lineRule="auto"/>
        <w:jc w:val="both"/>
        <w:outlineLvl w:val="0"/>
        <w:rPr>
          <w:rFonts w:ascii="Times New Roman" w:hAnsi="Times New Roman" w:cs="Times New Roman"/>
          <w:sz w:val="24"/>
          <w:szCs w:val="24"/>
          <w:lang w:val="en-US"/>
        </w:rPr>
      </w:pPr>
      <w:r w:rsidRPr="00536132">
        <w:rPr>
          <w:rFonts w:ascii="Times New Roman" w:hAnsi="Times New Roman" w:cs="Times New Roman"/>
          <w:sz w:val="24"/>
          <w:szCs w:val="24"/>
          <w:lang w:val="en-US"/>
        </w:rPr>
        <w:t>Phipps</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S</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Steele</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R</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G</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Hall</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K</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Leigh, L. (2001). </w:t>
      </w:r>
      <w:r w:rsidRPr="00536132">
        <w:rPr>
          <w:rFonts w:ascii="Times New Roman" w:hAnsi="Times New Roman" w:cs="Times New Roman"/>
          <w:sz w:val="24"/>
          <w:szCs w:val="24"/>
          <w:lang w:val="en-US"/>
        </w:rPr>
        <w:t xml:space="preserve">Repressive adaptation in children with cancer: a replication and extension. </w:t>
      </w:r>
      <w:r w:rsidRPr="00536132">
        <w:rPr>
          <w:rFonts w:ascii="Times New Roman" w:hAnsi="Times New Roman" w:cs="Times New Roman"/>
          <w:i/>
          <w:sz w:val="24"/>
          <w:szCs w:val="24"/>
          <w:lang w:val="en-US"/>
        </w:rPr>
        <w:t>Health Psychol</w:t>
      </w:r>
      <w:r>
        <w:rPr>
          <w:rFonts w:ascii="Times New Roman" w:hAnsi="Times New Roman" w:cs="Times New Roman"/>
          <w:i/>
          <w:sz w:val="24"/>
          <w:szCs w:val="24"/>
          <w:lang w:val="en-US"/>
        </w:rPr>
        <w:t>ogy, 20</w:t>
      </w:r>
      <w:r w:rsidRPr="00536132">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445-451.</w:t>
      </w:r>
    </w:p>
    <w:p w:rsidR="00E92284" w:rsidRDefault="00E92284" w:rsidP="0069787E">
      <w:pPr>
        <w:spacing w:after="0" w:line="240" w:lineRule="auto"/>
        <w:jc w:val="both"/>
        <w:rPr>
          <w:rFonts w:ascii="Times New Roman" w:hAnsi="Times New Roman"/>
          <w:color w:val="000000" w:themeColor="text1"/>
          <w:sz w:val="24"/>
          <w:szCs w:val="24"/>
          <w:lang w:val="en-US"/>
        </w:rPr>
      </w:pPr>
    </w:p>
    <w:p w:rsidR="00E92284" w:rsidRPr="00536132" w:rsidRDefault="00E92284" w:rsidP="00E92284">
      <w:pPr>
        <w:autoSpaceDE w:val="0"/>
        <w:autoSpaceDN w:val="0"/>
        <w:adjustRightInd w:val="0"/>
        <w:spacing w:after="0" w:line="240" w:lineRule="auto"/>
        <w:jc w:val="both"/>
        <w:outlineLvl w:val="0"/>
        <w:rPr>
          <w:rFonts w:ascii="Times New Roman" w:hAnsi="Times New Roman" w:cs="Times New Roman"/>
          <w:sz w:val="24"/>
          <w:szCs w:val="24"/>
          <w:lang w:val="en-US"/>
        </w:rPr>
      </w:pPr>
      <w:r w:rsidRPr="00536132">
        <w:rPr>
          <w:rFonts w:ascii="Times New Roman" w:hAnsi="Times New Roman" w:cs="Times New Roman"/>
          <w:sz w:val="24"/>
          <w:szCs w:val="24"/>
          <w:lang w:val="en-US"/>
        </w:rPr>
        <w:t>Pedersen</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F</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&amp; </w:t>
      </w:r>
      <w:r w:rsidRPr="00536132">
        <w:rPr>
          <w:rFonts w:ascii="Times New Roman" w:hAnsi="Times New Roman" w:cs="Times New Roman"/>
          <w:sz w:val="24"/>
          <w:szCs w:val="24"/>
          <w:lang w:val="en-US"/>
        </w:rPr>
        <w:t>Zachariae</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R. </w:t>
      </w:r>
      <w:r>
        <w:rPr>
          <w:rFonts w:ascii="Times New Roman" w:hAnsi="Times New Roman" w:cs="Times New Roman"/>
          <w:sz w:val="24"/>
          <w:szCs w:val="24"/>
          <w:lang w:val="en-US"/>
        </w:rPr>
        <w:t xml:space="preserve">(2010). </w:t>
      </w:r>
      <w:r w:rsidRPr="00536132">
        <w:rPr>
          <w:rFonts w:ascii="Times New Roman" w:hAnsi="Times New Roman" w:cs="Times New Roman"/>
          <w:sz w:val="24"/>
          <w:szCs w:val="24"/>
          <w:lang w:val="en-US"/>
        </w:rPr>
        <w:t xml:space="preserve">Cancer, acute stress disorder, and repressive coping. </w:t>
      </w:r>
      <w:r w:rsidRPr="00536132">
        <w:rPr>
          <w:rFonts w:ascii="Times New Roman" w:hAnsi="Times New Roman" w:cs="Times New Roman"/>
          <w:i/>
          <w:sz w:val="24"/>
          <w:szCs w:val="24"/>
          <w:lang w:val="en-US"/>
        </w:rPr>
        <w:t>Scand</w:t>
      </w:r>
      <w:r>
        <w:rPr>
          <w:rFonts w:ascii="Times New Roman" w:hAnsi="Times New Roman" w:cs="Times New Roman"/>
          <w:i/>
          <w:sz w:val="24"/>
          <w:szCs w:val="24"/>
          <w:lang w:val="en-US"/>
        </w:rPr>
        <w:t>inavian</w:t>
      </w:r>
      <w:r w:rsidRPr="00536132">
        <w:rPr>
          <w:rFonts w:ascii="Times New Roman" w:hAnsi="Times New Roman" w:cs="Times New Roman"/>
          <w:i/>
          <w:sz w:val="24"/>
          <w:szCs w:val="24"/>
          <w:lang w:val="en-US"/>
        </w:rPr>
        <w:t xml:space="preserve"> J</w:t>
      </w:r>
      <w:r>
        <w:rPr>
          <w:rFonts w:ascii="Times New Roman" w:hAnsi="Times New Roman" w:cs="Times New Roman"/>
          <w:i/>
          <w:sz w:val="24"/>
          <w:szCs w:val="24"/>
          <w:lang w:val="en-US"/>
        </w:rPr>
        <w:t>ournal of</w:t>
      </w:r>
      <w:r w:rsidRPr="00536132">
        <w:rPr>
          <w:rFonts w:ascii="Times New Roman" w:hAnsi="Times New Roman" w:cs="Times New Roman"/>
          <w:i/>
          <w:sz w:val="24"/>
          <w:szCs w:val="24"/>
          <w:lang w:val="en-US"/>
        </w:rPr>
        <w:t xml:space="preserve"> Psychol</w:t>
      </w:r>
      <w:r>
        <w:rPr>
          <w:rFonts w:ascii="Times New Roman" w:hAnsi="Times New Roman" w:cs="Times New Roman"/>
          <w:i/>
          <w:sz w:val="24"/>
          <w:szCs w:val="24"/>
          <w:lang w:val="en-US"/>
        </w:rPr>
        <w:t>ogy, 51</w:t>
      </w:r>
      <w:r w:rsidRPr="00536132">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84-91.</w:t>
      </w:r>
    </w:p>
    <w:p w:rsidR="00E92284" w:rsidRDefault="00E92284" w:rsidP="0069787E">
      <w:pPr>
        <w:spacing w:after="0" w:line="240" w:lineRule="auto"/>
        <w:jc w:val="both"/>
        <w:rPr>
          <w:rFonts w:ascii="Times New Roman" w:hAnsi="Times New Roman"/>
          <w:color w:val="000000" w:themeColor="text1"/>
          <w:sz w:val="24"/>
          <w:szCs w:val="24"/>
          <w:lang w:val="en-US"/>
        </w:rPr>
      </w:pPr>
    </w:p>
    <w:p w:rsidR="0069787E" w:rsidRPr="00A91D2E" w:rsidRDefault="0069787E" w:rsidP="0069787E">
      <w:pPr>
        <w:spacing w:after="0" w:line="240" w:lineRule="auto"/>
        <w:jc w:val="both"/>
        <w:rPr>
          <w:rFonts w:ascii="Times New Roman" w:hAnsi="Times New Roman"/>
          <w:color w:val="000000" w:themeColor="text1"/>
          <w:sz w:val="24"/>
          <w:szCs w:val="24"/>
        </w:rPr>
      </w:pPr>
      <w:r w:rsidRPr="00A91D2E">
        <w:rPr>
          <w:rFonts w:ascii="Times New Roman" w:hAnsi="Times New Roman"/>
          <w:color w:val="000000" w:themeColor="text1"/>
          <w:sz w:val="24"/>
          <w:szCs w:val="24"/>
          <w:lang w:val="en-US"/>
        </w:rPr>
        <w:t xml:space="preserve">Ravens-Sieberer, U., Gosch, A., Rajmil, L, </w:t>
      </w:r>
      <w:r w:rsidR="00A91D2E" w:rsidRPr="00A91D2E">
        <w:rPr>
          <w:rFonts w:ascii="Times New Roman" w:hAnsi="Times New Roman"/>
          <w:color w:val="000000" w:themeColor="text1"/>
          <w:sz w:val="24"/>
          <w:szCs w:val="24"/>
          <w:lang w:val="en-US"/>
        </w:rPr>
        <w:t>Erhart, M., Bruil, J.,</w:t>
      </w:r>
      <w:r w:rsidR="00A91D2E">
        <w:rPr>
          <w:rFonts w:ascii="Times New Roman" w:hAnsi="Times New Roman"/>
          <w:color w:val="000000" w:themeColor="text1"/>
          <w:sz w:val="24"/>
          <w:szCs w:val="24"/>
          <w:lang w:val="en-US"/>
        </w:rPr>
        <w:t xml:space="preserve"> Power, M., Duer, W., Auguier, P., Cloetta, B., Czemy, L., Mazur, J., Czimbalmos, A., Tountas, Y., Hagguist, C., Kilroe, J., &amp; The KIDSCREEN Group. (2008).</w:t>
      </w:r>
      <w:r w:rsidRPr="00A91D2E">
        <w:rPr>
          <w:rFonts w:ascii="Times New Roman" w:hAnsi="Times New Roman"/>
          <w:color w:val="000000" w:themeColor="text1"/>
          <w:sz w:val="24"/>
          <w:szCs w:val="24"/>
          <w:lang w:val="en-US"/>
        </w:rPr>
        <w:t xml:space="preserve"> </w:t>
      </w:r>
      <w:r w:rsidRPr="0069787E">
        <w:rPr>
          <w:rFonts w:ascii="Times New Roman" w:hAnsi="Times New Roman"/>
          <w:color w:val="000000" w:themeColor="text1"/>
          <w:sz w:val="24"/>
          <w:szCs w:val="24"/>
          <w:lang w:val="en-US"/>
        </w:rPr>
        <w:t xml:space="preserve">The KIDSCREEN-52 quality of life measure for children and adolescents: psychometric results from a cross-cultural survey in 13 European countries. </w:t>
      </w:r>
      <w:r w:rsidRPr="00A91D2E">
        <w:rPr>
          <w:rFonts w:ascii="Times New Roman" w:hAnsi="Times New Roman"/>
          <w:i/>
          <w:color w:val="000000" w:themeColor="text1"/>
          <w:sz w:val="24"/>
          <w:szCs w:val="24"/>
        </w:rPr>
        <w:t>Valu</w:t>
      </w:r>
      <w:r w:rsidR="00A91D2E" w:rsidRPr="00A91D2E">
        <w:rPr>
          <w:rFonts w:ascii="Times New Roman" w:hAnsi="Times New Roman"/>
          <w:i/>
          <w:color w:val="000000" w:themeColor="text1"/>
          <w:sz w:val="24"/>
          <w:szCs w:val="24"/>
        </w:rPr>
        <w:t xml:space="preserve">e in </w:t>
      </w:r>
      <w:r w:rsidRPr="00A91D2E">
        <w:rPr>
          <w:rFonts w:ascii="Times New Roman" w:hAnsi="Times New Roman"/>
          <w:i/>
          <w:color w:val="000000" w:themeColor="text1"/>
          <w:sz w:val="24"/>
          <w:szCs w:val="24"/>
        </w:rPr>
        <w:t>Health</w:t>
      </w:r>
      <w:r w:rsidR="00A91D2E" w:rsidRPr="00A91D2E">
        <w:rPr>
          <w:rFonts w:ascii="Times New Roman" w:hAnsi="Times New Roman"/>
          <w:i/>
          <w:color w:val="000000" w:themeColor="text1"/>
          <w:sz w:val="24"/>
          <w:szCs w:val="24"/>
        </w:rPr>
        <w:t>, 11</w:t>
      </w:r>
      <w:r w:rsidRPr="00A91D2E">
        <w:rPr>
          <w:rFonts w:ascii="Times New Roman" w:hAnsi="Times New Roman"/>
          <w:color w:val="000000" w:themeColor="text1"/>
          <w:sz w:val="24"/>
          <w:szCs w:val="24"/>
        </w:rPr>
        <w:t>(4)</w:t>
      </w:r>
      <w:r w:rsidR="00A91D2E" w:rsidRPr="00A91D2E">
        <w:rPr>
          <w:rFonts w:ascii="Times New Roman" w:hAnsi="Times New Roman"/>
          <w:color w:val="000000" w:themeColor="text1"/>
          <w:sz w:val="24"/>
          <w:szCs w:val="24"/>
        </w:rPr>
        <w:t xml:space="preserve">, </w:t>
      </w:r>
      <w:r w:rsidRPr="00A91D2E">
        <w:rPr>
          <w:rFonts w:ascii="Times New Roman" w:hAnsi="Times New Roman"/>
          <w:color w:val="000000" w:themeColor="text1"/>
          <w:sz w:val="24"/>
          <w:szCs w:val="24"/>
        </w:rPr>
        <w:t>645-658.</w:t>
      </w:r>
    </w:p>
    <w:p w:rsidR="0069787E" w:rsidRPr="00A91D2E" w:rsidRDefault="0069787E" w:rsidP="0069787E">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p w:rsidR="0069787E" w:rsidRPr="00A91D2E" w:rsidRDefault="0069787E" w:rsidP="0069787E">
      <w:pPr>
        <w:autoSpaceDE w:val="0"/>
        <w:autoSpaceDN w:val="0"/>
        <w:adjustRightInd w:val="0"/>
        <w:spacing w:after="0" w:line="240" w:lineRule="auto"/>
        <w:jc w:val="both"/>
        <w:outlineLvl w:val="0"/>
        <w:rPr>
          <w:rFonts w:ascii="Times New Roman" w:hAnsi="Times New Roman" w:cs="Times New Roman"/>
          <w:sz w:val="24"/>
          <w:szCs w:val="24"/>
          <w:lang w:val="en-US"/>
        </w:rPr>
      </w:pPr>
      <w:r w:rsidRPr="00536132">
        <w:rPr>
          <w:rFonts w:ascii="Times New Roman" w:hAnsi="Times New Roman" w:cs="Times New Roman"/>
          <w:color w:val="000000" w:themeColor="text1"/>
          <w:sz w:val="24"/>
          <w:szCs w:val="24"/>
        </w:rPr>
        <w:t>Rebollo</w:t>
      </w:r>
      <w:r w:rsidR="00A91D2E">
        <w:rPr>
          <w:rFonts w:ascii="Times New Roman" w:hAnsi="Times New Roman" w:cs="Times New Roman"/>
          <w:color w:val="000000" w:themeColor="text1"/>
          <w:sz w:val="24"/>
          <w:szCs w:val="24"/>
        </w:rPr>
        <w:t>,</w:t>
      </w:r>
      <w:r w:rsidRPr="00536132">
        <w:rPr>
          <w:rFonts w:ascii="Times New Roman" w:hAnsi="Times New Roman" w:cs="Times New Roman"/>
          <w:color w:val="000000" w:themeColor="text1"/>
          <w:sz w:val="24"/>
          <w:szCs w:val="24"/>
        </w:rPr>
        <w:t xml:space="preserve"> </w:t>
      </w:r>
      <w:r w:rsidRPr="00536132">
        <w:rPr>
          <w:rFonts w:ascii="Times New Roman" w:hAnsi="Times New Roman" w:cs="Times New Roman"/>
          <w:sz w:val="24"/>
          <w:szCs w:val="24"/>
        </w:rPr>
        <w:t xml:space="preserve">P. </w:t>
      </w:r>
      <w:r w:rsidR="00A91D2E">
        <w:rPr>
          <w:rFonts w:ascii="Times New Roman" w:hAnsi="Times New Roman" w:cs="Times New Roman"/>
          <w:sz w:val="24"/>
          <w:szCs w:val="24"/>
        </w:rPr>
        <w:t xml:space="preserve">(2008). </w:t>
      </w:r>
      <w:r w:rsidRPr="00536132">
        <w:rPr>
          <w:rFonts w:ascii="Times New Roman" w:hAnsi="Times New Roman" w:cs="Times New Roman"/>
          <w:sz w:val="24"/>
          <w:szCs w:val="24"/>
        </w:rPr>
        <w:t xml:space="preserve">Utilización del “grupo SF” de los cuestionarios de calidad de vida (SF-36, SF-12 y SF-6D) en el marco de ensayos clínicos y en la práctica clínica habitual. </w:t>
      </w:r>
      <w:r w:rsidRPr="00A91D2E">
        <w:rPr>
          <w:rFonts w:ascii="Times New Roman" w:hAnsi="Times New Roman" w:cs="Times New Roman"/>
          <w:i/>
          <w:sz w:val="24"/>
          <w:szCs w:val="24"/>
          <w:lang w:val="en-US"/>
        </w:rPr>
        <w:t>Med</w:t>
      </w:r>
      <w:r w:rsidR="00A91D2E" w:rsidRPr="00A91D2E">
        <w:rPr>
          <w:rFonts w:ascii="Times New Roman" w:hAnsi="Times New Roman" w:cs="Times New Roman"/>
          <w:i/>
          <w:sz w:val="24"/>
          <w:szCs w:val="24"/>
          <w:lang w:val="en-US"/>
        </w:rPr>
        <w:t>icina</w:t>
      </w:r>
      <w:r w:rsidRPr="00A91D2E">
        <w:rPr>
          <w:rFonts w:ascii="Times New Roman" w:hAnsi="Times New Roman" w:cs="Times New Roman"/>
          <w:i/>
          <w:sz w:val="24"/>
          <w:szCs w:val="24"/>
          <w:lang w:val="en-US"/>
        </w:rPr>
        <w:t xml:space="preserve"> Cl</w:t>
      </w:r>
      <w:r w:rsidR="00A91D2E" w:rsidRPr="00A91D2E">
        <w:rPr>
          <w:rFonts w:ascii="Times New Roman" w:hAnsi="Times New Roman" w:cs="Times New Roman"/>
          <w:i/>
          <w:sz w:val="24"/>
          <w:szCs w:val="24"/>
          <w:lang w:val="en-US"/>
        </w:rPr>
        <w:t>í</w:t>
      </w:r>
      <w:r w:rsidRPr="00A91D2E">
        <w:rPr>
          <w:rFonts w:ascii="Times New Roman" w:hAnsi="Times New Roman" w:cs="Times New Roman"/>
          <w:i/>
          <w:sz w:val="24"/>
          <w:szCs w:val="24"/>
          <w:lang w:val="en-US"/>
        </w:rPr>
        <w:t>n</w:t>
      </w:r>
      <w:r w:rsidR="00A91D2E" w:rsidRPr="00A91D2E">
        <w:rPr>
          <w:rFonts w:ascii="Times New Roman" w:hAnsi="Times New Roman" w:cs="Times New Roman"/>
          <w:i/>
          <w:sz w:val="24"/>
          <w:szCs w:val="24"/>
          <w:lang w:val="en-US"/>
        </w:rPr>
        <w:t>ica</w:t>
      </w:r>
      <w:r w:rsidRPr="00A91D2E">
        <w:rPr>
          <w:rFonts w:ascii="Times New Roman" w:hAnsi="Times New Roman" w:cs="Times New Roman"/>
          <w:i/>
          <w:sz w:val="24"/>
          <w:szCs w:val="24"/>
          <w:lang w:val="en-US"/>
        </w:rPr>
        <w:t xml:space="preserve"> (Barc)</w:t>
      </w:r>
      <w:r w:rsidR="00A91D2E" w:rsidRPr="00A91D2E">
        <w:rPr>
          <w:rFonts w:ascii="Times New Roman" w:hAnsi="Times New Roman" w:cs="Times New Roman"/>
          <w:i/>
          <w:sz w:val="24"/>
          <w:szCs w:val="24"/>
          <w:lang w:val="en-US"/>
        </w:rPr>
        <w:t>, 130</w:t>
      </w:r>
      <w:r w:rsidRPr="00A91D2E">
        <w:rPr>
          <w:rFonts w:ascii="Times New Roman" w:hAnsi="Times New Roman" w:cs="Times New Roman"/>
          <w:sz w:val="24"/>
          <w:szCs w:val="24"/>
          <w:lang w:val="en-US"/>
        </w:rPr>
        <w:t>(19)</w:t>
      </w:r>
      <w:r w:rsidR="00A91D2E" w:rsidRPr="00A91D2E">
        <w:rPr>
          <w:rFonts w:ascii="Times New Roman" w:hAnsi="Times New Roman" w:cs="Times New Roman"/>
          <w:sz w:val="24"/>
          <w:szCs w:val="24"/>
          <w:lang w:val="en-US"/>
        </w:rPr>
        <w:t xml:space="preserve">, </w:t>
      </w:r>
      <w:r w:rsidRPr="00A91D2E">
        <w:rPr>
          <w:rFonts w:ascii="Times New Roman" w:hAnsi="Times New Roman" w:cs="Times New Roman"/>
          <w:sz w:val="24"/>
          <w:szCs w:val="24"/>
          <w:lang w:val="en-US"/>
        </w:rPr>
        <w:t>740-741.</w:t>
      </w:r>
    </w:p>
    <w:p w:rsidR="0069787E" w:rsidRPr="00A91D2E" w:rsidRDefault="0069787E" w:rsidP="0069787E">
      <w:pPr>
        <w:autoSpaceDE w:val="0"/>
        <w:autoSpaceDN w:val="0"/>
        <w:adjustRightInd w:val="0"/>
        <w:spacing w:after="0" w:line="240" w:lineRule="auto"/>
        <w:jc w:val="both"/>
        <w:rPr>
          <w:rFonts w:ascii="Times New Roman" w:hAnsi="Times New Roman"/>
          <w:color w:val="000000" w:themeColor="text1"/>
          <w:sz w:val="24"/>
          <w:szCs w:val="24"/>
          <w:lang w:val="en-US"/>
        </w:rPr>
      </w:pPr>
    </w:p>
    <w:p w:rsidR="00A91D2E" w:rsidRPr="00536132" w:rsidRDefault="00A91D2E" w:rsidP="00A91D2E">
      <w:pPr>
        <w:autoSpaceDE w:val="0"/>
        <w:autoSpaceDN w:val="0"/>
        <w:adjustRightInd w:val="0"/>
        <w:spacing w:after="0" w:line="240" w:lineRule="auto"/>
        <w:jc w:val="both"/>
        <w:outlineLvl w:val="0"/>
        <w:rPr>
          <w:rFonts w:ascii="Times New Roman" w:hAnsi="Times New Roman" w:cs="Times New Roman"/>
          <w:sz w:val="24"/>
          <w:szCs w:val="24"/>
          <w:lang w:val="en-US"/>
        </w:rPr>
      </w:pPr>
      <w:r w:rsidRPr="00536132">
        <w:rPr>
          <w:rFonts w:ascii="Times New Roman" w:hAnsi="Times New Roman" w:cs="Times New Roman"/>
          <w:sz w:val="24"/>
          <w:szCs w:val="24"/>
          <w:lang w:val="en-US"/>
        </w:rPr>
        <w:t>Schor</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E</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L</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&amp; </w:t>
      </w:r>
      <w:r w:rsidRPr="00536132">
        <w:rPr>
          <w:rFonts w:ascii="Times New Roman" w:hAnsi="Times New Roman" w:cs="Times New Roman"/>
          <w:sz w:val="24"/>
          <w:szCs w:val="24"/>
          <w:lang w:val="en-US"/>
        </w:rPr>
        <w:t>American Academy of Pediatrics Task Force on the Family</w:t>
      </w:r>
      <w:r>
        <w:rPr>
          <w:rFonts w:ascii="Times New Roman" w:hAnsi="Times New Roman" w:cs="Times New Roman"/>
          <w:sz w:val="24"/>
          <w:szCs w:val="24"/>
          <w:lang w:val="en-US"/>
        </w:rPr>
        <w:t xml:space="preserve"> (2003)</w:t>
      </w:r>
      <w:r w:rsidRPr="00536132">
        <w:rPr>
          <w:rFonts w:ascii="Times New Roman" w:hAnsi="Times New Roman" w:cs="Times New Roman"/>
          <w:sz w:val="24"/>
          <w:szCs w:val="24"/>
          <w:lang w:val="en-US"/>
        </w:rPr>
        <w:t xml:space="preserve">. Family pediatrics: report of the Task Force on the family. </w:t>
      </w:r>
      <w:r w:rsidRPr="00536132">
        <w:rPr>
          <w:rFonts w:ascii="Times New Roman" w:hAnsi="Times New Roman" w:cs="Times New Roman"/>
          <w:i/>
          <w:sz w:val="24"/>
          <w:szCs w:val="24"/>
          <w:lang w:val="en-US"/>
        </w:rPr>
        <w:t>Pediatrics</w:t>
      </w:r>
      <w:r>
        <w:rPr>
          <w:rFonts w:ascii="Times New Roman" w:hAnsi="Times New Roman" w:cs="Times New Roman"/>
          <w:i/>
          <w:sz w:val="24"/>
          <w:szCs w:val="24"/>
          <w:lang w:val="en-US"/>
        </w:rPr>
        <w:t>, 111</w:t>
      </w:r>
      <w:r w:rsidRPr="00536132">
        <w:rPr>
          <w:rFonts w:ascii="Times New Roman" w:hAnsi="Times New Roman" w:cs="Times New Roman"/>
          <w:sz w:val="24"/>
          <w:szCs w:val="24"/>
          <w:lang w:val="en-US"/>
        </w:rPr>
        <w:t>(6 Pt 2)</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1541-1571.</w:t>
      </w:r>
    </w:p>
    <w:p w:rsidR="00A91D2E" w:rsidRPr="005913B4" w:rsidRDefault="00A91D2E" w:rsidP="0069787E">
      <w:pPr>
        <w:autoSpaceDE w:val="0"/>
        <w:autoSpaceDN w:val="0"/>
        <w:adjustRightInd w:val="0"/>
        <w:spacing w:after="0" w:line="240" w:lineRule="auto"/>
        <w:jc w:val="both"/>
        <w:rPr>
          <w:rFonts w:ascii="Times New Roman" w:hAnsi="Times New Roman"/>
          <w:color w:val="000000" w:themeColor="text1"/>
          <w:sz w:val="24"/>
          <w:szCs w:val="24"/>
          <w:lang w:val="en-US"/>
        </w:rPr>
      </w:pPr>
    </w:p>
    <w:p w:rsidR="0069787E" w:rsidRPr="005913B4" w:rsidRDefault="0069787E" w:rsidP="0069787E">
      <w:pPr>
        <w:autoSpaceDE w:val="0"/>
        <w:autoSpaceDN w:val="0"/>
        <w:adjustRightInd w:val="0"/>
        <w:spacing w:after="0" w:line="240" w:lineRule="auto"/>
        <w:jc w:val="both"/>
        <w:rPr>
          <w:rFonts w:ascii="Times New Roman" w:hAnsi="Times New Roman"/>
          <w:color w:val="000000" w:themeColor="text1"/>
          <w:sz w:val="24"/>
          <w:szCs w:val="24"/>
        </w:rPr>
      </w:pPr>
      <w:r w:rsidRPr="005913B4">
        <w:rPr>
          <w:rFonts w:ascii="Times New Roman" w:hAnsi="Times New Roman"/>
          <w:color w:val="000000" w:themeColor="text1"/>
          <w:sz w:val="24"/>
          <w:szCs w:val="24"/>
          <w:lang w:val="en-US"/>
        </w:rPr>
        <w:t xml:space="preserve">Stewart, M. A. (1995). </w:t>
      </w:r>
      <w:r w:rsidRPr="0069787E">
        <w:rPr>
          <w:rFonts w:ascii="Times New Roman" w:hAnsi="Times New Roman"/>
          <w:color w:val="000000" w:themeColor="text1"/>
          <w:sz w:val="24"/>
          <w:szCs w:val="24"/>
          <w:lang w:val="en-US"/>
        </w:rPr>
        <w:t xml:space="preserve">Effective physician-patient communication and health outcomes: a review. </w:t>
      </w:r>
      <w:r w:rsidRPr="005913B4">
        <w:rPr>
          <w:rFonts w:ascii="Times New Roman" w:hAnsi="Times New Roman"/>
          <w:i/>
          <w:color w:val="000000" w:themeColor="text1"/>
          <w:sz w:val="24"/>
          <w:szCs w:val="24"/>
        </w:rPr>
        <w:t>Canadian Medical Association Journal, 152</w:t>
      </w:r>
      <w:r w:rsidRPr="005913B4">
        <w:rPr>
          <w:rFonts w:ascii="Times New Roman" w:hAnsi="Times New Roman"/>
          <w:color w:val="000000" w:themeColor="text1"/>
          <w:sz w:val="24"/>
          <w:szCs w:val="24"/>
        </w:rPr>
        <w:t>(9), 1423-1433.</w:t>
      </w:r>
    </w:p>
    <w:p w:rsidR="0069787E" w:rsidRPr="005913B4" w:rsidRDefault="0069787E" w:rsidP="00BF612B">
      <w:pPr>
        <w:shd w:val="clear" w:color="auto" w:fill="FFFFFF"/>
        <w:spacing w:after="0" w:line="240" w:lineRule="auto"/>
        <w:jc w:val="both"/>
        <w:rPr>
          <w:rFonts w:ascii="Times New Roman" w:hAnsi="Times New Roman"/>
          <w:sz w:val="24"/>
          <w:szCs w:val="24"/>
        </w:rPr>
      </w:pPr>
    </w:p>
    <w:p w:rsidR="00A91D2E" w:rsidRPr="00536132" w:rsidRDefault="00A91D2E" w:rsidP="00A91D2E">
      <w:pPr>
        <w:autoSpaceDE w:val="0"/>
        <w:autoSpaceDN w:val="0"/>
        <w:adjustRightInd w:val="0"/>
        <w:spacing w:after="0" w:line="240" w:lineRule="auto"/>
        <w:jc w:val="both"/>
        <w:outlineLvl w:val="0"/>
        <w:rPr>
          <w:rFonts w:ascii="Times New Roman" w:hAnsi="Times New Roman" w:cs="Times New Roman"/>
          <w:sz w:val="24"/>
          <w:szCs w:val="24"/>
          <w:lang w:val="en-US"/>
        </w:rPr>
      </w:pPr>
      <w:r w:rsidRPr="00A91D2E">
        <w:rPr>
          <w:rFonts w:ascii="Times New Roman" w:hAnsi="Times New Roman" w:cs="Times New Roman"/>
          <w:sz w:val="24"/>
          <w:szCs w:val="24"/>
        </w:rPr>
        <w:t xml:space="preserve">Trufelli, D. C., Bensi, C. G., García, J. B., </w:t>
      </w:r>
      <w:r>
        <w:rPr>
          <w:rFonts w:ascii="Times New Roman" w:hAnsi="Times New Roman" w:cs="Times New Roman"/>
          <w:sz w:val="24"/>
          <w:szCs w:val="24"/>
        </w:rPr>
        <w:t xml:space="preserve">Narahara, J. L., Abrao, M. N., Diniz, R. W., Miranda, Vda, C., Soares, H. P., &amp; del Giglio, A. (2008). </w:t>
      </w:r>
      <w:r w:rsidRPr="00536132">
        <w:rPr>
          <w:rFonts w:ascii="Times New Roman" w:hAnsi="Times New Roman" w:cs="Times New Roman"/>
          <w:sz w:val="24"/>
          <w:szCs w:val="24"/>
          <w:lang w:val="en-US"/>
        </w:rPr>
        <w:t xml:space="preserve">Burnout in cancer professionals: a systematic review and meta-analysis. </w:t>
      </w:r>
      <w:r w:rsidRPr="00536132">
        <w:rPr>
          <w:rFonts w:ascii="Times New Roman" w:hAnsi="Times New Roman" w:cs="Times New Roman"/>
          <w:i/>
          <w:sz w:val="24"/>
          <w:szCs w:val="24"/>
          <w:lang w:val="en-US"/>
        </w:rPr>
        <w:t>Eur</w:t>
      </w:r>
      <w:r>
        <w:rPr>
          <w:rFonts w:ascii="Times New Roman" w:hAnsi="Times New Roman" w:cs="Times New Roman"/>
          <w:i/>
          <w:sz w:val="24"/>
          <w:szCs w:val="24"/>
          <w:lang w:val="en-US"/>
        </w:rPr>
        <w:t>opean</w:t>
      </w:r>
      <w:r w:rsidRPr="00536132">
        <w:rPr>
          <w:rFonts w:ascii="Times New Roman" w:hAnsi="Times New Roman" w:cs="Times New Roman"/>
          <w:i/>
          <w:sz w:val="24"/>
          <w:szCs w:val="24"/>
          <w:lang w:val="en-US"/>
        </w:rPr>
        <w:t xml:space="preserve"> J</w:t>
      </w:r>
      <w:r>
        <w:rPr>
          <w:rFonts w:ascii="Times New Roman" w:hAnsi="Times New Roman" w:cs="Times New Roman"/>
          <w:i/>
          <w:sz w:val="24"/>
          <w:szCs w:val="24"/>
          <w:lang w:val="en-US"/>
        </w:rPr>
        <w:t>ournal of</w:t>
      </w:r>
      <w:r w:rsidRPr="00536132">
        <w:rPr>
          <w:rFonts w:ascii="Times New Roman" w:hAnsi="Times New Roman" w:cs="Times New Roman"/>
          <w:i/>
          <w:sz w:val="24"/>
          <w:szCs w:val="24"/>
          <w:lang w:val="en-US"/>
        </w:rPr>
        <w:t xml:space="preserve"> Cancer Care (Engl)</w:t>
      </w:r>
      <w:r>
        <w:rPr>
          <w:rFonts w:ascii="Times New Roman" w:hAnsi="Times New Roman" w:cs="Times New Roman"/>
          <w:i/>
          <w:sz w:val="24"/>
          <w:szCs w:val="24"/>
          <w:lang w:val="en-US"/>
        </w:rPr>
        <w:t>, 17</w:t>
      </w:r>
      <w:r w:rsidRPr="00536132">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524-531.</w:t>
      </w:r>
    </w:p>
    <w:p w:rsidR="00A91D2E" w:rsidRPr="00A91D2E" w:rsidRDefault="00A91D2E" w:rsidP="00BF612B">
      <w:pPr>
        <w:shd w:val="clear" w:color="auto" w:fill="FFFFFF"/>
        <w:spacing w:after="0" w:line="240" w:lineRule="auto"/>
        <w:jc w:val="both"/>
        <w:rPr>
          <w:rFonts w:ascii="Times New Roman" w:hAnsi="Times New Roman"/>
          <w:sz w:val="24"/>
          <w:szCs w:val="24"/>
          <w:lang w:val="en-US"/>
        </w:rPr>
      </w:pPr>
    </w:p>
    <w:p w:rsidR="00BF612B" w:rsidRPr="005913B4" w:rsidRDefault="00DC234A" w:rsidP="00BF612B">
      <w:pPr>
        <w:shd w:val="clear" w:color="auto" w:fill="FFFFFF"/>
        <w:spacing w:after="0" w:line="240" w:lineRule="auto"/>
        <w:jc w:val="both"/>
        <w:rPr>
          <w:rFonts w:ascii="Times New Roman" w:eastAsia="Times New Roman" w:hAnsi="Times New Roman"/>
          <w:color w:val="000000" w:themeColor="text1"/>
          <w:sz w:val="24"/>
          <w:szCs w:val="24"/>
          <w:lang w:eastAsia="es-ES"/>
        </w:rPr>
      </w:pPr>
      <w:hyperlink r:id="rId14" w:history="1">
        <w:r w:rsidR="00BF612B" w:rsidRPr="005913B4">
          <w:rPr>
            <w:rFonts w:ascii="Times New Roman" w:eastAsia="Times New Roman" w:hAnsi="Times New Roman"/>
            <w:color w:val="000000" w:themeColor="text1"/>
            <w:sz w:val="24"/>
            <w:szCs w:val="24"/>
            <w:lang w:eastAsia="es-ES"/>
          </w:rPr>
          <w:t>Van Horn, E. R</w:t>
        </w:r>
      </w:hyperlink>
      <w:r w:rsidR="00BF612B" w:rsidRPr="005913B4">
        <w:rPr>
          <w:rFonts w:ascii="Times New Roman" w:hAnsi="Times New Roman"/>
          <w:sz w:val="24"/>
          <w:szCs w:val="24"/>
        </w:rPr>
        <w:t>.</w:t>
      </w:r>
      <w:r w:rsidR="00BF612B" w:rsidRPr="005913B4">
        <w:rPr>
          <w:rFonts w:ascii="Times New Roman" w:eastAsia="Times New Roman" w:hAnsi="Times New Roman"/>
          <w:color w:val="000000" w:themeColor="text1"/>
          <w:sz w:val="24"/>
          <w:szCs w:val="24"/>
          <w:lang w:eastAsia="es-ES"/>
        </w:rPr>
        <w:t>, &amp; </w:t>
      </w:r>
      <w:hyperlink r:id="rId15" w:history="1">
        <w:r w:rsidR="00BF612B" w:rsidRPr="005913B4">
          <w:rPr>
            <w:rFonts w:ascii="Times New Roman" w:eastAsia="Times New Roman" w:hAnsi="Times New Roman"/>
            <w:color w:val="000000" w:themeColor="text1"/>
            <w:sz w:val="24"/>
            <w:szCs w:val="24"/>
            <w:lang w:eastAsia="es-ES"/>
          </w:rPr>
          <w:t>Kautz, D</w:t>
        </w:r>
      </w:hyperlink>
      <w:r w:rsidR="00BF612B" w:rsidRPr="005913B4">
        <w:rPr>
          <w:rFonts w:ascii="Times New Roman" w:eastAsia="Times New Roman" w:hAnsi="Times New Roman"/>
          <w:color w:val="000000" w:themeColor="text1"/>
          <w:sz w:val="24"/>
          <w:szCs w:val="24"/>
          <w:lang w:eastAsia="es-ES"/>
        </w:rPr>
        <w:t xml:space="preserve">. </w:t>
      </w:r>
      <w:r w:rsidR="00BF612B" w:rsidRPr="00BF612B">
        <w:rPr>
          <w:rFonts w:ascii="Times New Roman" w:eastAsia="Times New Roman" w:hAnsi="Times New Roman"/>
          <w:color w:val="000000" w:themeColor="text1"/>
          <w:sz w:val="24"/>
          <w:szCs w:val="24"/>
          <w:lang w:val="en-US" w:eastAsia="es-ES"/>
        </w:rPr>
        <w:t>(2</w:t>
      </w:r>
      <w:r w:rsidR="00BF612B">
        <w:rPr>
          <w:rFonts w:ascii="Times New Roman" w:eastAsia="Times New Roman" w:hAnsi="Times New Roman"/>
          <w:color w:val="000000" w:themeColor="text1"/>
          <w:sz w:val="24"/>
          <w:szCs w:val="24"/>
          <w:lang w:val="en-US" w:eastAsia="es-ES"/>
        </w:rPr>
        <w:t xml:space="preserve">007). </w:t>
      </w:r>
      <w:r w:rsidR="00BF612B" w:rsidRPr="00BF612B">
        <w:rPr>
          <w:rFonts w:ascii="Times New Roman" w:eastAsia="Times New Roman" w:hAnsi="Times New Roman"/>
          <w:bCs/>
          <w:color w:val="000000" w:themeColor="text1"/>
          <w:kern w:val="36"/>
          <w:sz w:val="24"/>
          <w:szCs w:val="24"/>
          <w:lang w:val="en-US" w:eastAsia="es-ES"/>
        </w:rPr>
        <w:t>Promotion of family integrity in the acute care setting: a review of the literature.</w:t>
      </w:r>
      <w:r w:rsidR="00BF612B" w:rsidRPr="00BF612B">
        <w:rPr>
          <w:rFonts w:ascii="Times New Roman" w:hAnsi="Times New Roman"/>
          <w:color w:val="000000" w:themeColor="text1"/>
          <w:sz w:val="24"/>
          <w:szCs w:val="24"/>
          <w:lang w:val="en-US"/>
        </w:rPr>
        <w:t xml:space="preserve"> </w:t>
      </w:r>
      <w:hyperlink r:id="rId16" w:tooltip="Dimensions of critical care nursing : DCCN." w:history="1">
        <w:r w:rsidR="00BF612B" w:rsidRPr="005913B4">
          <w:rPr>
            <w:rFonts w:ascii="Times New Roman" w:eastAsia="Times New Roman" w:hAnsi="Times New Roman"/>
            <w:i/>
            <w:color w:val="000000" w:themeColor="text1"/>
            <w:sz w:val="24"/>
            <w:szCs w:val="24"/>
            <w:lang w:eastAsia="es-ES"/>
          </w:rPr>
          <w:t>Dimensions of Critical Care Nursing, 26</w:t>
        </w:r>
      </w:hyperlink>
      <w:r w:rsidR="00BF612B" w:rsidRPr="005913B4">
        <w:rPr>
          <w:rFonts w:ascii="Times New Roman" w:eastAsia="Times New Roman" w:hAnsi="Times New Roman"/>
          <w:color w:val="000000" w:themeColor="text1"/>
          <w:sz w:val="24"/>
          <w:szCs w:val="24"/>
          <w:lang w:eastAsia="es-ES"/>
        </w:rPr>
        <w:t>(3), 101-109.</w:t>
      </w:r>
    </w:p>
    <w:p w:rsidR="00BF612B" w:rsidRPr="005913B4" w:rsidRDefault="00BF612B" w:rsidP="00BF612B">
      <w:pPr>
        <w:spacing w:after="0" w:line="240" w:lineRule="auto"/>
        <w:jc w:val="both"/>
        <w:rPr>
          <w:rFonts w:ascii="Times New Roman" w:hAnsi="Times New Roman"/>
          <w:color w:val="000000" w:themeColor="text1"/>
          <w:sz w:val="24"/>
          <w:szCs w:val="24"/>
        </w:rPr>
      </w:pPr>
    </w:p>
    <w:p w:rsidR="00A91D2E" w:rsidRPr="00536132" w:rsidRDefault="00A91D2E" w:rsidP="00A91D2E">
      <w:pPr>
        <w:autoSpaceDE w:val="0"/>
        <w:autoSpaceDN w:val="0"/>
        <w:adjustRightInd w:val="0"/>
        <w:spacing w:after="0" w:line="240" w:lineRule="auto"/>
        <w:jc w:val="both"/>
        <w:outlineLvl w:val="0"/>
        <w:rPr>
          <w:rFonts w:ascii="Times New Roman" w:hAnsi="Times New Roman" w:cs="Times New Roman"/>
          <w:sz w:val="24"/>
          <w:szCs w:val="24"/>
        </w:rPr>
      </w:pPr>
      <w:r w:rsidRPr="00A91D2E">
        <w:rPr>
          <w:rFonts w:ascii="Times New Roman" w:hAnsi="Times New Roman" w:cs="Times New Roman"/>
          <w:sz w:val="24"/>
          <w:szCs w:val="24"/>
        </w:rPr>
        <w:lastRenderedPageBreak/>
        <w:t>Vilagut, G., Valderas</w:t>
      </w:r>
      <w:r>
        <w:rPr>
          <w:rFonts w:ascii="Times New Roman" w:hAnsi="Times New Roman" w:cs="Times New Roman"/>
          <w:sz w:val="24"/>
          <w:szCs w:val="24"/>
        </w:rPr>
        <w:t>,</w:t>
      </w:r>
      <w:r w:rsidRPr="00A91D2E">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A91D2E">
        <w:rPr>
          <w:rFonts w:ascii="Times New Roman" w:hAnsi="Times New Roman" w:cs="Times New Roman"/>
          <w:sz w:val="24"/>
          <w:szCs w:val="24"/>
        </w:rPr>
        <w:t>M</w:t>
      </w:r>
      <w:r>
        <w:rPr>
          <w:rFonts w:ascii="Times New Roman" w:hAnsi="Times New Roman" w:cs="Times New Roman"/>
          <w:sz w:val="24"/>
          <w:szCs w:val="24"/>
        </w:rPr>
        <w:t>.</w:t>
      </w:r>
      <w:r w:rsidRPr="00A91D2E">
        <w:rPr>
          <w:rFonts w:ascii="Times New Roman" w:hAnsi="Times New Roman" w:cs="Times New Roman"/>
          <w:sz w:val="24"/>
          <w:szCs w:val="24"/>
        </w:rPr>
        <w:t>, Ferrer</w:t>
      </w:r>
      <w:r>
        <w:rPr>
          <w:rFonts w:ascii="Times New Roman" w:hAnsi="Times New Roman" w:cs="Times New Roman"/>
          <w:sz w:val="24"/>
          <w:szCs w:val="24"/>
        </w:rPr>
        <w:t>,</w:t>
      </w:r>
      <w:r w:rsidRPr="00A91D2E">
        <w:rPr>
          <w:rFonts w:ascii="Times New Roman" w:hAnsi="Times New Roman" w:cs="Times New Roman"/>
          <w:sz w:val="24"/>
          <w:szCs w:val="24"/>
        </w:rPr>
        <w:t xml:space="preserve"> M</w:t>
      </w:r>
      <w:r>
        <w:rPr>
          <w:rFonts w:ascii="Times New Roman" w:hAnsi="Times New Roman" w:cs="Times New Roman"/>
          <w:sz w:val="24"/>
          <w:szCs w:val="24"/>
        </w:rPr>
        <w:t>.</w:t>
      </w:r>
      <w:r w:rsidRPr="00A91D2E">
        <w:rPr>
          <w:rFonts w:ascii="Times New Roman" w:hAnsi="Times New Roman" w:cs="Times New Roman"/>
          <w:sz w:val="24"/>
          <w:szCs w:val="24"/>
        </w:rPr>
        <w:t xml:space="preserve">, </w:t>
      </w:r>
      <w:r>
        <w:rPr>
          <w:rFonts w:ascii="Times New Roman" w:hAnsi="Times New Roman" w:cs="Times New Roman"/>
          <w:sz w:val="24"/>
          <w:szCs w:val="24"/>
        </w:rPr>
        <w:t>Garin, O., López-García, E., &amp; Alonso, J.</w:t>
      </w:r>
      <w:r w:rsidRPr="00A91D2E">
        <w:rPr>
          <w:rFonts w:ascii="Times New Roman" w:hAnsi="Times New Roman" w:cs="Times New Roman"/>
          <w:sz w:val="24"/>
          <w:szCs w:val="24"/>
        </w:rPr>
        <w:t xml:space="preserve"> </w:t>
      </w:r>
      <w:r w:rsidRPr="00536132">
        <w:rPr>
          <w:rFonts w:ascii="Times New Roman" w:hAnsi="Times New Roman" w:cs="Times New Roman"/>
          <w:sz w:val="24"/>
          <w:szCs w:val="24"/>
        </w:rPr>
        <w:t xml:space="preserve">Interpretación de los cuestionarios de salud SF-36 y SF-12 en España: componentes físico y mental. </w:t>
      </w:r>
      <w:r w:rsidRPr="00536132">
        <w:rPr>
          <w:rFonts w:ascii="Times New Roman" w:hAnsi="Times New Roman" w:cs="Times New Roman"/>
          <w:i/>
          <w:sz w:val="24"/>
          <w:szCs w:val="24"/>
        </w:rPr>
        <w:t>Med</w:t>
      </w:r>
      <w:r>
        <w:rPr>
          <w:rFonts w:ascii="Times New Roman" w:hAnsi="Times New Roman" w:cs="Times New Roman"/>
          <w:i/>
          <w:sz w:val="24"/>
          <w:szCs w:val="24"/>
        </w:rPr>
        <w:t>icina</w:t>
      </w:r>
      <w:r w:rsidRPr="00536132">
        <w:rPr>
          <w:rFonts w:ascii="Times New Roman" w:hAnsi="Times New Roman" w:cs="Times New Roman"/>
          <w:i/>
          <w:sz w:val="24"/>
          <w:szCs w:val="24"/>
        </w:rPr>
        <w:t xml:space="preserve"> Cl</w:t>
      </w:r>
      <w:r>
        <w:rPr>
          <w:rFonts w:ascii="Times New Roman" w:hAnsi="Times New Roman" w:cs="Times New Roman"/>
          <w:i/>
          <w:sz w:val="24"/>
          <w:szCs w:val="24"/>
        </w:rPr>
        <w:t xml:space="preserve">ínica </w:t>
      </w:r>
      <w:r w:rsidRPr="00536132">
        <w:rPr>
          <w:rFonts w:ascii="Times New Roman" w:hAnsi="Times New Roman" w:cs="Times New Roman"/>
          <w:i/>
          <w:sz w:val="24"/>
          <w:szCs w:val="24"/>
        </w:rPr>
        <w:t>(Barc)</w:t>
      </w:r>
      <w:r>
        <w:rPr>
          <w:rFonts w:ascii="Times New Roman" w:hAnsi="Times New Roman" w:cs="Times New Roman"/>
          <w:i/>
          <w:sz w:val="24"/>
          <w:szCs w:val="24"/>
        </w:rPr>
        <w:t>, 130</w:t>
      </w:r>
      <w:r w:rsidRPr="00536132">
        <w:rPr>
          <w:rFonts w:ascii="Times New Roman" w:hAnsi="Times New Roman" w:cs="Times New Roman"/>
          <w:sz w:val="24"/>
          <w:szCs w:val="24"/>
        </w:rPr>
        <w:t>(19):726-735.</w:t>
      </w:r>
    </w:p>
    <w:p w:rsidR="00A91D2E" w:rsidRPr="00A91D2E" w:rsidRDefault="00A91D2E" w:rsidP="00BF612B">
      <w:pPr>
        <w:spacing w:after="0" w:line="240" w:lineRule="auto"/>
        <w:jc w:val="both"/>
        <w:rPr>
          <w:rFonts w:ascii="Times New Roman" w:hAnsi="Times New Roman"/>
          <w:color w:val="000000" w:themeColor="text1"/>
          <w:sz w:val="24"/>
          <w:szCs w:val="24"/>
        </w:rPr>
      </w:pPr>
    </w:p>
    <w:p w:rsidR="00BF612B" w:rsidRPr="00BF612B" w:rsidRDefault="00BF612B" w:rsidP="00BF612B">
      <w:pPr>
        <w:spacing w:after="0" w:line="240" w:lineRule="auto"/>
        <w:jc w:val="both"/>
        <w:rPr>
          <w:rFonts w:ascii="Times New Roman" w:hAnsi="Times New Roman"/>
          <w:color w:val="000000" w:themeColor="text1"/>
          <w:sz w:val="24"/>
          <w:szCs w:val="24"/>
          <w:lang w:val="en-US"/>
        </w:rPr>
      </w:pPr>
      <w:r w:rsidRPr="00BF612B">
        <w:rPr>
          <w:rFonts w:ascii="Times New Roman" w:hAnsi="Times New Roman"/>
          <w:color w:val="000000" w:themeColor="text1"/>
          <w:sz w:val="24"/>
          <w:szCs w:val="24"/>
          <w:lang w:val="en-US"/>
        </w:rPr>
        <w:t xml:space="preserve">Wallander JL, Varni JW, Babani L, Banis, H. T., &amp; Wilcox, K. </w:t>
      </w:r>
      <w:r>
        <w:rPr>
          <w:rFonts w:ascii="Times New Roman" w:hAnsi="Times New Roman"/>
          <w:color w:val="000000" w:themeColor="text1"/>
          <w:sz w:val="24"/>
          <w:szCs w:val="24"/>
          <w:lang w:val="en-US"/>
        </w:rPr>
        <w:t xml:space="preserve">T. (1989). </w:t>
      </w:r>
      <w:proofErr w:type="gramStart"/>
      <w:r w:rsidRPr="00BF612B">
        <w:rPr>
          <w:rFonts w:ascii="Times New Roman" w:hAnsi="Times New Roman"/>
          <w:color w:val="000000" w:themeColor="text1"/>
          <w:sz w:val="24"/>
          <w:szCs w:val="24"/>
          <w:lang w:val="en-US"/>
        </w:rPr>
        <w:t>Family resources as resistance factors for psychological maladjustment in chronically ill and handicapped children.</w:t>
      </w:r>
      <w:proofErr w:type="gramEnd"/>
      <w:r w:rsidRPr="00BF612B">
        <w:rPr>
          <w:rFonts w:ascii="Times New Roman" w:hAnsi="Times New Roman"/>
          <w:color w:val="000000" w:themeColor="text1"/>
          <w:sz w:val="24"/>
          <w:szCs w:val="24"/>
          <w:lang w:val="en-US"/>
        </w:rPr>
        <w:t xml:space="preserve"> </w:t>
      </w:r>
      <w:r w:rsidRPr="00BF612B">
        <w:rPr>
          <w:rFonts w:ascii="Times New Roman" w:hAnsi="Times New Roman"/>
          <w:i/>
          <w:color w:val="000000" w:themeColor="text1"/>
          <w:sz w:val="24"/>
          <w:szCs w:val="24"/>
          <w:lang w:val="en-US"/>
        </w:rPr>
        <w:t>J</w:t>
      </w:r>
      <w:r>
        <w:rPr>
          <w:rFonts w:ascii="Times New Roman" w:hAnsi="Times New Roman"/>
          <w:i/>
          <w:color w:val="000000" w:themeColor="text1"/>
          <w:sz w:val="24"/>
          <w:szCs w:val="24"/>
          <w:lang w:val="en-US"/>
        </w:rPr>
        <w:t xml:space="preserve">ournal of </w:t>
      </w:r>
      <w:r w:rsidRPr="00BF612B">
        <w:rPr>
          <w:rFonts w:ascii="Times New Roman" w:hAnsi="Times New Roman"/>
          <w:i/>
          <w:color w:val="000000" w:themeColor="text1"/>
          <w:sz w:val="24"/>
          <w:szCs w:val="24"/>
          <w:lang w:val="en-US"/>
        </w:rPr>
        <w:t>Pediatr</w:t>
      </w:r>
      <w:r>
        <w:rPr>
          <w:rFonts w:ascii="Times New Roman" w:hAnsi="Times New Roman"/>
          <w:i/>
          <w:color w:val="000000" w:themeColor="text1"/>
          <w:sz w:val="24"/>
          <w:szCs w:val="24"/>
          <w:lang w:val="en-US"/>
        </w:rPr>
        <w:t>ic</w:t>
      </w:r>
      <w:r w:rsidRPr="00BF612B">
        <w:rPr>
          <w:rFonts w:ascii="Times New Roman" w:hAnsi="Times New Roman"/>
          <w:i/>
          <w:color w:val="000000" w:themeColor="text1"/>
          <w:sz w:val="24"/>
          <w:szCs w:val="24"/>
          <w:lang w:val="en-US"/>
        </w:rPr>
        <w:t xml:space="preserve"> Psychol</w:t>
      </w:r>
      <w:r>
        <w:rPr>
          <w:rFonts w:ascii="Times New Roman" w:hAnsi="Times New Roman"/>
          <w:i/>
          <w:color w:val="000000" w:themeColor="text1"/>
          <w:sz w:val="24"/>
          <w:szCs w:val="24"/>
          <w:lang w:val="en-US"/>
        </w:rPr>
        <w:t>ogy, 14</w:t>
      </w:r>
      <w:r w:rsidRPr="00BF612B">
        <w:rPr>
          <w:rFonts w:ascii="Times New Roman" w:hAnsi="Times New Roman"/>
          <w:color w:val="000000" w:themeColor="text1"/>
          <w:sz w:val="24"/>
          <w:szCs w:val="24"/>
          <w:lang w:val="en-US"/>
        </w:rPr>
        <w:t>(2)</w:t>
      </w:r>
      <w:r>
        <w:rPr>
          <w:rFonts w:ascii="Times New Roman" w:hAnsi="Times New Roman"/>
          <w:color w:val="000000" w:themeColor="text1"/>
          <w:sz w:val="24"/>
          <w:szCs w:val="24"/>
          <w:lang w:val="en-US"/>
        </w:rPr>
        <w:t xml:space="preserve">, </w:t>
      </w:r>
      <w:r w:rsidRPr="00BF612B">
        <w:rPr>
          <w:rFonts w:ascii="Times New Roman" w:hAnsi="Times New Roman"/>
          <w:color w:val="000000" w:themeColor="text1"/>
          <w:sz w:val="24"/>
          <w:szCs w:val="24"/>
          <w:lang w:val="en-US"/>
        </w:rPr>
        <w:t xml:space="preserve">157-173. </w:t>
      </w:r>
    </w:p>
    <w:p w:rsidR="00BF612B" w:rsidRDefault="00BF612B" w:rsidP="00BF612B">
      <w:pPr>
        <w:shd w:val="clear" w:color="auto" w:fill="FFFFFF"/>
        <w:spacing w:after="0" w:line="240" w:lineRule="auto"/>
        <w:jc w:val="both"/>
        <w:rPr>
          <w:rFonts w:ascii="Times New Roman" w:hAnsi="Times New Roman"/>
          <w:color w:val="000000" w:themeColor="text1"/>
          <w:sz w:val="24"/>
          <w:szCs w:val="24"/>
          <w:lang w:val="en-US"/>
        </w:rPr>
      </w:pPr>
    </w:p>
    <w:p w:rsidR="00E92284" w:rsidRPr="00536132" w:rsidRDefault="00E92284" w:rsidP="00E92284">
      <w:pPr>
        <w:autoSpaceDE w:val="0"/>
        <w:autoSpaceDN w:val="0"/>
        <w:adjustRightInd w:val="0"/>
        <w:spacing w:after="0" w:line="240" w:lineRule="auto"/>
        <w:jc w:val="both"/>
        <w:outlineLvl w:val="0"/>
        <w:rPr>
          <w:rFonts w:ascii="Times New Roman" w:hAnsi="Times New Roman" w:cs="Times New Roman"/>
          <w:sz w:val="24"/>
          <w:szCs w:val="24"/>
          <w:lang w:val="en-US"/>
        </w:rPr>
      </w:pPr>
      <w:r w:rsidRPr="00536132">
        <w:rPr>
          <w:rFonts w:ascii="Times New Roman" w:hAnsi="Times New Roman" w:cs="Times New Roman"/>
          <w:sz w:val="24"/>
          <w:szCs w:val="24"/>
          <w:lang w:val="en-US"/>
        </w:rPr>
        <w:t>Weinberger</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D</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A</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&amp; </w:t>
      </w:r>
      <w:r w:rsidRPr="00536132">
        <w:rPr>
          <w:rFonts w:ascii="Times New Roman" w:hAnsi="Times New Roman" w:cs="Times New Roman"/>
          <w:sz w:val="24"/>
          <w:szCs w:val="24"/>
          <w:lang w:val="en-US"/>
        </w:rPr>
        <w:t>Schwartz</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G</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 xml:space="preserve">E. </w:t>
      </w:r>
      <w:r>
        <w:rPr>
          <w:rFonts w:ascii="Times New Roman" w:hAnsi="Times New Roman" w:cs="Times New Roman"/>
          <w:sz w:val="24"/>
          <w:szCs w:val="24"/>
          <w:lang w:val="en-US"/>
        </w:rPr>
        <w:t xml:space="preserve">(1990). </w:t>
      </w:r>
      <w:r w:rsidRPr="00536132">
        <w:rPr>
          <w:rFonts w:ascii="Times New Roman" w:hAnsi="Times New Roman" w:cs="Times New Roman"/>
          <w:sz w:val="24"/>
          <w:szCs w:val="24"/>
          <w:lang w:val="en-US"/>
        </w:rPr>
        <w:t>Distress and restraint as superordinate dimensions of self-reported adjustment: a typological perspective</w:t>
      </w:r>
      <w:r w:rsidRPr="00536132">
        <w:rPr>
          <w:rFonts w:ascii="Times New Roman" w:hAnsi="Times New Roman" w:cs="Times New Roman"/>
          <w:i/>
          <w:sz w:val="24"/>
          <w:szCs w:val="24"/>
          <w:lang w:val="en-US"/>
        </w:rPr>
        <w:t>. J</w:t>
      </w:r>
      <w:r>
        <w:rPr>
          <w:rFonts w:ascii="Times New Roman" w:hAnsi="Times New Roman" w:cs="Times New Roman"/>
          <w:i/>
          <w:sz w:val="24"/>
          <w:szCs w:val="24"/>
          <w:lang w:val="en-US"/>
        </w:rPr>
        <w:t>ournal of</w:t>
      </w:r>
      <w:r w:rsidRPr="00536132">
        <w:rPr>
          <w:rFonts w:ascii="Times New Roman" w:hAnsi="Times New Roman" w:cs="Times New Roman"/>
          <w:i/>
          <w:sz w:val="24"/>
          <w:szCs w:val="24"/>
          <w:lang w:val="en-US"/>
        </w:rPr>
        <w:t xml:space="preserve"> Pers</w:t>
      </w:r>
      <w:r>
        <w:rPr>
          <w:rFonts w:ascii="Times New Roman" w:hAnsi="Times New Roman" w:cs="Times New Roman"/>
          <w:i/>
          <w:sz w:val="24"/>
          <w:szCs w:val="24"/>
          <w:lang w:val="en-US"/>
        </w:rPr>
        <w:t>onality, 58</w:t>
      </w:r>
      <w:r w:rsidRPr="00536132">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381-417.</w:t>
      </w:r>
    </w:p>
    <w:p w:rsidR="00E92284" w:rsidRDefault="00E92284" w:rsidP="00E92284">
      <w:pPr>
        <w:autoSpaceDE w:val="0"/>
        <w:autoSpaceDN w:val="0"/>
        <w:adjustRightInd w:val="0"/>
        <w:spacing w:after="0" w:line="240" w:lineRule="auto"/>
        <w:jc w:val="both"/>
        <w:outlineLvl w:val="0"/>
        <w:rPr>
          <w:rFonts w:ascii="Times New Roman" w:hAnsi="Times New Roman" w:cs="Times New Roman"/>
          <w:sz w:val="24"/>
          <w:szCs w:val="24"/>
          <w:lang w:val="en-US"/>
        </w:rPr>
      </w:pPr>
    </w:p>
    <w:p w:rsidR="00E92284" w:rsidRPr="00536132" w:rsidRDefault="00E92284" w:rsidP="00E92284">
      <w:pPr>
        <w:autoSpaceDE w:val="0"/>
        <w:autoSpaceDN w:val="0"/>
        <w:adjustRightInd w:val="0"/>
        <w:spacing w:after="0" w:line="240" w:lineRule="auto"/>
        <w:jc w:val="both"/>
        <w:outlineLvl w:val="0"/>
        <w:rPr>
          <w:rFonts w:ascii="Times New Roman" w:hAnsi="Times New Roman" w:cs="Times New Roman"/>
          <w:sz w:val="24"/>
          <w:szCs w:val="24"/>
          <w:lang w:val="en-US"/>
        </w:rPr>
      </w:pPr>
      <w:r w:rsidRPr="00536132">
        <w:rPr>
          <w:rFonts w:ascii="Times New Roman" w:hAnsi="Times New Roman" w:cs="Times New Roman"/>
          <w:sz w:val="24"/>
          <w:szCs w:val="24"/>
          <w:lang w:val="en-US"/>
        </w:rPr>
        <w:t>Weinberger</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D</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A</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Schwartz</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G</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E</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&amp; </w:t>
      </w:r>
      <w:r w:rsidRPr="00536132">
        <w:rPr>
          <w:rFonts w:ascii="Times New Roman" w:hAnsi="Times New Roman" w:cs="Times New Roman"/>
          <w:sz w:val="24"/>
          <w:szCs w:val="24"/>
          <w:lang w:val="en-US"/>
        </w:rPr>
        <w:t>Davidson</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R</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 xml:space="preserve">J. </w:t>
      </w:r>
      <w:r>
        <w:rPr>
          <w:rFonts w:ascii="Times New Roman" w:hAnsi="Times New Roman" w:cs="Times New Roman"/>
          <w:sz w:val="24"/>
          <w:szCs w:val="24"/>
          <w:lang w:val="en-US"/>
        </w:rPr>
        <w:t xml:space="preserve">(1979). </w:t>
      </w:r>
      <w:r w:rsidRPr="00536132">
        <w:rPr>
          <w:rFonts w:ascii="Times New Roman" w:hAnsi="Times New Roman" w:cs="Times New Roman"/>
          <w:sz w:val="24"/>
          <w:szCs w:val="24"/>
          <w:lang w:val="en-US"/>
        </w:rPr>
        <w:t>Low-anxious, high-anxious, and repressive coping styles: psychometric patterns and behavioral and physiological responses to stress</w:t>
      </w:r>
      <w:r w:rsidRPr="00536132">
        <w:rPr>
          <w:rFonts w:ascii="Times New Roman" w:hAnsi="Times New Roman" w:cs="Times New Roman"/>
          <w:i/>
          <w:sz w:val="24"/>
          <w:szCs w:val="24"/>
          <w:lang w:val="en-US"/>
        </w:rPr>
        <w:t>. J</w:t>
      </w:r>
      <w:r>
        <w:rPr>
          <w:rFonts w:ascii="Times New Roman" w:hAnsi="Times New Roman" w:cs="Times New Roman"/>
          <w:i/>
          <w:sz w:val="24"/>
          <w:szCs w:val="24"/>
          <w:lang w:val="en-US"/>
        </w:rPr>
        <w:t>ournal of</w:t>
      </w:r>
      <w:r w:rsidRPr="00536132">
        <w:rPr>
          <w:rFonts w:ascii="Times New Roman" w:hAnsi="Times New Roman" w:cs="Times New Roman"/>
          <w:i/>
          <w:sz w:val="24"/>
          <w:szCs w:val="24"/>
          <w:lang w:val="en-US"/>
        </w:rPr>
        <w:t xml:space="preserve"> Abnom</w:t>
      </w:r>
      <w:r>
        <w:rPr>
          <w:rFonts w:ascii="Times New Roman" w:hAnsi="Times New Roman" w:cs="Times New Roman"/>
          <w:i/>
          <w:sz w:val="24"/>
          <w:szCs w:val="24"/>
          <w:lang w:val="en-US"/>
        </w:rPr>
        <w:t>al</w:t>
      </w:r>
      <w:r w:rsidRPr="00536132">
        <w:rPr>
          <w:rFonts w:ascii="Times New Roman" w:hAnsi="Times New Roman" w:cs="Times New Roman"/>
          <w:i/>
          <w:sz w:val="24"/>
          <w:szCs w:val="24"/>
          <w:lang w:val="en-US"/>
        </w:rPr>
        <w:t xml:space="preserve"> Psychol</w:t>
      </w:r>
      <w:r>
        <w:rPr>
          <w:rFonts w:ascii="Times New Roman" w:hAnsi="Times New Roman" w:cs="Times New Roman"/>
          <w:i/>
          <w:sz w:val="24"/>
          <w:szCs w:val="24"/>
          <w:lang w:val="en-US"/>
        </w:rPr>
        <w:t>ogy, 88</w:t>
      </w:r>
      <w:r w:rsidRPr="00536132">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536132">
        <w:rPr>
          <w:rFonts w:ascii="Times New Roman" w:hAnsi="Times New Roman" w:cs="Times New Roman"/>
          <w:sz w:val="24"/>
          <w:szCs w:val="24"/>
          <w:lang w:val="en-US"/>
        </w:rPr>
        <w:t>369-380.</w:t>
      </w:r>
    </w:p>
    <w:p w:rsidR="00E92284" w:rsidRDefault="00E92284" w:rsidP="00BF612B">
      <w:pPr>
        <w:spacing w:after="0" w:line="240" w:lineRule="auto"/>
        <w:jc w:val="both"/>
        <w:rPr>
          <w:rFonts w:ascii="Times New Roman" w:hAnsi="Times New Roman"/>
          <w:color w:val="000000" w:themeColor="text1"/>
          <w:sz w:val="24"/>
          <w:szCs w:val="24"/>
          <w:lang w:val="en-US"/>
        </w:rPr>
      </w:pPr>
    </w:p>
    <w:p w:rsidR="00E92284" w:rsidRPr="00536132" w:rsidRDefault="00E92284" w:rsidP="00E92284">
      <w:pPr>
        <w:autoSpaceDE w:val="0"/>
        <w:autoSpaceDN w:val="0"/>
        <w:adjustRightInd w:val="0"/>
        <w:spacing w:after="0" w:line="240" w:lineRule="auto"/>
        <w:jc w:val="both"/>
        <w:outlineLvl w:val="0"/>
        <w:rPr>
          <w:rFonts w:ascii="Times New Roman" w:hAnsi="Times New Roman" w:cs="Times New Roman"/>
          <w:sz w:val="24"/>
          <w:szCs w:val="24"/>
          <w:lang w:val="en-US"/>
        </w:rPr>
      </w:pPr>
      <w:r w:rsidRPr="00536132">
        <w:rPr>
          <w:rFonts w:ascii="Times New Roman" w:hAnsi="Times New Roman" w:cs="Times New Roman"/>
          <w:sz w:val="24"/>
          <w:szCs w:val="24"/>
          <w:lang w:val="en-US"/>
        </w:rPr>
        <w:t>Weiss</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E. </w:t>
      </w:r>
      <w:r w:rsidRPr="00536132">
        <w:rPr>
          <w:rFonts w:ascii="Times New Roman" w:hAnsi="Times New Roman" w:cs="Times New Roman"/>
          <w:i/>
          <w:sz w:val="24"/>
          <w:szCs w:val="24"/>
          <w:lang w:val="en-US"/>
        </w:rPr>
        <w:t xml:space="preserve">Toward an integrative model of repressive coping style in stress adaptation. </w:t>
      </w:r>
      <w:r w:rsidRPr="00536132">
        <w:rPr>
          <w:rFonts w:ascii="Times New Roman" w:hAnsi="Times New Roman" w:cs="Times New Roman"/>
          <w:sz w:val="24"/>
          <w:szCs w:val="24"/>
          <w:lang w:val="en-US"/>
        </w:rPr>
        <w:t>(Dissertation)</w:t>
      </w:r>
      <w:r>
        <w:rPr>
          <w:rFonts w:ascii="Times New Roman" w:hAnsi="Times New Roman" w:cs="Times New Roman"/>
          <w:sz w:val="24"/>
          <w:szCs w:val="24"/>
          <w:lang w:val="en-US"/>
        </w:rPr>
        <w:t>.</w:t>
      </w:r>
      <w:r w:rsidRPr="00536132">
        <w:rPr>
          <w:rFonts w:ascii="Times New Roman" w:hAnsi="Times New Roman" w:cs="Times New Roman"/>
          <w:sz w:val="24"/>
          <w:szCs w:val="24"/>
          <w:lang w:val="en-US"/>
        </w:rPr>
        <w:t xml:space="preserve"> </w:t>
      </w:r>
      <w:proofErr w:type="gramStart"/>
      <w:r w:rsidRPr="00536132">
        <w:rPr>
          <w:rFonts w:ascii="Times New Roman" w:hAnsi="Times New Roman" w:cs="Times New Roman"/>
          <w:sz w:val="24"/>
          <w:szCs w:val="24"/>
          <w:lang w:val="en-US"/>
        </w:rPr>
        <w:t>ProQuest, UMI Dissertation Publishing, 2009.</w:t>
      </w:r>
      <w:proofErr w:type="gramEnd"/>
    </w:p>
    <w:p w:rsidR="00E92284" w:rsidRDefault="00E92284" w:rsidP="00BF612B">
      <w:pPr>
        <w:spacing w:after="0" w:line="240" w:lineRule="auto"/>
        <w:jc w:val="both"/>
        <w:rPr>
          <w:rFonts w:ascii="Times New Roman" w:hAnsi="Times New Roman"/>
          <w:color w:val="000000" w:themeColor="text1"/>
          <w:sz w:val="24"/>
          <w:szCs w:val="24"/>
          <w:lang w:val="en-US"/>
        </w:rPr>
      </w:pPr>
    </w:p>
    <w:p w:rsidR="00BF612B" w:rsidRPr="00BF612B" w:rsidRDefault="00BF612B" w:rsidP="00BF612B">
      <w:pPr>
        <w:spacing w:after="0" w:line="240" w:lineRule="auto"/>
        <w:jc w:val="both"/>
        <w:rPr>
          <w:rFonts w:ascii="Times New Roman" w:hAnsi="Times New Roman"/>
          <w:color w:val="000000" w:themeColor="text1"/>
          <w:sz w:val="24"/>
          <w:szCs w:val="24"/>
          <w:lang w:val="en-US"/>
        </w:rPr>
      </w:pPr>
      <w:r w:rsidRPr="00BF612B">
        <w:rPr>
          <w:rFonts w:ascii="Times New Roman" w:hAnsi="Times New Roman"/>
          <w:color w:val="000000" w:themeColor="text1"/>
          <w:sz w:val="24"/>
          <w:szCs w:val="24"/>
          <w:lang w:val="en-US"/>
        </w:rPr>
        <w:t xml:space="preserve">Yarcheski, A., Mahon, N. E., </w:t>
      </w:r>
      <w:r>
        <w:rPr>
          <w:rFonts w:ascii="Times New Roman" w:hAnsi="Times New Roman"/>
          <w:color w:val="000000" w:themeColor="text1"/>
          <w:sz w:val="24"/>
          <w:szCs w:val="24"/>
          <w:lang w:val="en-US"/>
        </w:rPr>
        <w:t xml:space="preserve">&amp; </w:t>
      </w:r>
      <w:r w:rsidRPr="00BF612B">
        <w:rPr>
          <w:rFonts w:ascii="Times New Roman" w:hAnsi="Times New Roman"/>
          <w:color w:val="000000" w:themeColor="text1"/>
          <w:sz w:val="24"/>
          <w:szCs w:val="24"/>
          <w:lang w:val="en-US"/>
        </w:rPr>
        <w:t>Yarcheski</w:t>
      </w:r>
      <w:r>
        <w:rPr>
          <w:rFonts w:ascii="Times New Roman" w:hAnsi="Times New Roman"/>
          <w:color w:val="000000" w:themeColor="text1"/>
          <w:sz w:val="24"/>
          <w:szCs w:val="24"/>
          <w:lang w:val="en-US"/>
        </w:rPr>
        <w:t>,</w:t>
      </w:r>
      <w:r w:rsidRPr="00BF612B">
        <w:rPr>
          <w:rFonts w:ascii="Times New Roman" w:hAnsi="Times New Roman"/>
          <w:color w:val="000000" w:themeColor="text1"/>
          <w:sz w:val="24"/>
          <w:szCs w:val="24"/>
          <w:lang w:val="en-US"/>
        </w:rPr>
        <w:t xml:space="preserve"> T</w:t>
      </w:r>
      <w:r>
        <w:rPr>
          <w:rFonts w:ascii="Times New Roman" w:hAnsi="Times New Roman"/>
          <w:color w:val="000000" w:themeColor="text1"/>
          <w:sz w:val="24"/>
          <w:szCs w:val="24"/>
          <w:lang w:val="en-US"/>
        </w:rPr>
        <w:t xml:space="preserve">. </w:t>
      </w:r>
      <w:r w:rsidRPr="00BF612B">
        <w:rPr>
          <w:rFonts w:ascii="Times New Roman" w:hAnsi="Times New Roman"/>
          <w:color w:val="000000" w:themeColor="text1"/>
          <w:sz w:val="24"/>
          <w:szCs w:val="24"/>
          <w:lang w:val="en-US"/>
        </w:rPr>
        <w:t xml:space="preserve">J. </w:t>
      </w:r>
      <w:r>
        <w:rPr>
          <w:rFonts w:ascii="Times New Roman" w:hAnsi="Times New Roman"/>
          <w:color w:val="000000" w:themeColor="text1"/>
          <w:sz w:val="24"/>
          <w:szCs w:val="24"/>
          <w:lang w:val="en-US"/>
        </w:rPr>
        <w:t xml:space="preserve">(2001). </w:t>
      </w:r>
      <w:r w:rsidRPr="00BF612B">
        <w:rPr>
          <w:rFonts w:ascii="Times New Roman" w:hAnsi="Times New Roman"/>
          <w:color w:val="000000" w:themeColor="text1"/>
          <w:sz w:val="24"/>
          <w:szCs w:val="24"/>
          <w:lang w:val="en-US"/>
        </w:rPr>
        <w:t xml:space="preserve">Social support and </w:t>
      </w:r>
      <w:proofErr w:type="gramStart"/>
      <w:r w:rsidRPr="00BF612B">
        <w:rPr>
          <w:rFonts w:ascii="Times New Roman" w:hAnsi="Times New Roman"/>
          <w:color w:val="000000" w:themeColor="text1"/>
          <w:sz w:val="24"/>
          <w:szCs w:val="24"/>
          <w:lang w:val="en-US"/>
        </w:rPr>
        <w:t>well-being</w:t>
      </w:r>
      <w:proofErr w:type="gramEnd"/>
      <w:r w:rsidRPr="00BF612B">
        <w:rPr>
          <w:rFonts w:ascii="Times New Roman" w:hAnsi="Times New Roman"/>
          <w:color w:val="000000" w:themeColor="text1"/>
          <w:sz w:val="24"/>
          <w:szCs w:val="24"/>
          <w:lang w:val="en-US"/>
        </w:rPr>
        <w:t xml:space="preserve"> in early adolescents. </w:t>
      </w:r>
      <w:r w:rsidRPr="00BF612B">
        <w:rPr>
          <w:rFonts w:ascii="Times New Roman" w:hAnsi="Times New Roman"/>
          <w:i/>
          <w:color w:val="000000" w:themeColor="text1"/>
          <w:sz w:val="24"/>
          <w:szCs w:val="24"/>
          <w:lang w:val="en-US"/>
        </w:rPr>
        <w:t>Clin</w:t>
      </w:r>
      <w:r>
        <w:rPr>
          <w:rFonts w:ascii="Times New Roman" w:hAnsi="Times New Roman"/>
          <w:i/>
          <w:color w:val="000000" w:themeColor="text1"/>
          <w:sz w:val="24"/>
          <w:szCs w:val="24"/>
          <w:lang w:val="en-US"/>
        </w:rPr>
        <w:t>ical</w:t>
      </w:r>
      <w:r w:rsidRPr="00BF612B">
        <w:rPr>
          <w:rFonts w:ascii="Times New Roman" w:hAnsi="Times New Roman"/>
          <w:i/>
          <w:color w:val="000000" w:themeColor="text1"/>
          <w:sz w:val="24"/>
          <w:szCs w:val="24"/>
          <w:lang w:val="en-US"/>
        </w:rPr>
        <w:t xml:space="preserve"> Nurs</w:t>
      </w:r>
      <w:r>
        <w:rPr>
          <w:rFonts w:ascii="Times New Roman" w:hAnsi="Times New Roman"/>
          <w:i/>
          <w:color w:val="000000" w:themeColor="text1"/>
          <w:sz w:val="24"/>
          <w:szCs w:val="24"/>
          <w:lang w:val="en-US"/>
        </w:rPr>
        <w:t>ing</w:t>
      </w:r>
      <w:r w:rsidRPr="00BF612B">
        <w:rPr>
          <w:rFonts w:ascii="Times New Roman" w:hAnsi="Times New Roman"/>
          <w:i/>
          <w:color w:val="000000" w:themeColor="text1"/>
          <w:sz w:val="24"/>
          <w:szCs w:val="24"/>
          <w:lang w:val="en-US"/>
        </w:rPr>
        <w:t xml:space="preserve"> Res</w:t>
      </w:r>
      <w:r>
        <w:rPr>
          <w:rFonts w:ascii="Times New Roman" w:hAnsi="Times New Roman"/>
          <w:i/>
          <w:color w:val="000000" w:themeColor="text1"/>
          <w:sz w:val="24"/>
          <w:szCs w:val="24"/>
          <w:lang w:val="en-US"/>
        </w:rPr>
        <w:t>earch, 10</w:t>
      </w:r>
      <w:r w:rsidRPr="00BF612B">
        <w:rPr>
          <w:rFonts w:ascii="Times New Roman" w:hAnsi="Times New Roman"/>
          <w:color w:val="000000" w:themeColor="text1"/>
          <w:sz w:val="24"/>
          <w:szCs w:val="24"/>
          <w:lang w:val="en-US"/>
        </w:rPr>
        <w:t>(2)</w:t>
      </w:r>
      <w:r>
        <w:rPr>
          <w:rFonts w:ascii="Times New Roman" w:hAnsi="Times New Roman"/>
          <w:color w:val="000000" w:themeColor="text1"/>
          <w:sz w:val="24"/>
          <w:szCs w:val="24"/>
          <w:lang w:val="en-US"/>
        </w:rPr>
        <w:t xml:space="preserve">, </w:t>
      </w:r>
      <w:r w:rsidRPr="00BF612B">
        <w:rPr>
          <w:rFonts w:ascii="Times New Roman" w:hAnsi="Times New Roman"/>
          <w:color w:val="000000" w:themeColor="text1"/>
          <w:sz w:val="24"/>
          <w:szCs w:val="24"/>
          <w:lang w:val="en-US"/>
        </w:rPr>
        <w:t>163-181.</w:t>
      </w:r>
    </w:p>
    <w:p w:rsidR="00BF612B" w:rsidRDefault="00BF612B" w:rsidP="00BF612B">
      <w:pPr>
        <w:shd w:val="clear" w:color="auto" w:fill="FFFFFF"/>
        <w:spacing w:after="0" w:line="240" w:lineRule="auto"/>
        <w:jc w:val="both"/>
        <w:rPr>
          <w:rFonts w:ascii="Times New Roman" w:hAnsi="Times New Roman"/>
          <w:color w:val="000000" w:themeColor="text1"/>
          <w:sz w:val="24"/>
          <w:szCs w:val="24"/>
          <w:lang w:val="en-US"/>
        </w:rPr>
      </w:pPr>
    </w:p>
    <w:p w:rsidR="00B14157" w:rsidRDefault="006F4F52" w:rsidP="007506E6">
      <w:pPr>
        <w:shd w:val="clear" w:color="auto" w:fill="FFFFFF"/>
        <w:spacing w:after="0" w:line="240" w:lineRule="auto"/>
        <w:jc w:val="both"/>
        <w:rPr>
          <w:rFonts w:ascii="Times New Roman" w:hAnsi="Times New Roman"/>
          <w:color w:val="000000" w:themeColor="text1"/>
          <w:sz w:val="24"/>
          <w:szCs w:val="24"/>
          <w:lang w:val="en-US"/>
        </w:rPr>
      </w:pPr>
      <w:r w:rsidRPr="00BF612B">
        <w:rPr>
          <w:rFonts w:ascii="Times New Roman" w:hAnsi="Times New Roman"/>
          <w:color w:val="000000" w:themeColor="text1"/>
          <w:sz w:val="24"/>
          <w:szCs w:val="24"/>
          <w:lang w:val="en-US"/>
        </w:rPr>
        <w:t>Zebrack</w:t>
      </w:r>
      <w:r w:rsidR="00BF612B">
        <w:rPr>
          <w:rFonts w:ascii="Times New Roman" w:hAnsi="Times New Roman"/>
          <w:color w:val="000000" w:themeColor="text1"/>
          <w:sz w:val="24"/>
          <w:szCs w:val="24"/>
          <w:lang w:val="en-US"/>
        </w:rPr>
        <w:t>,</w:t>
      </w:r>
      <w:r w:rsidRPr="00BF612B">
        <w:rPr>
          <w:rFonts w:ascii="Times New Roman" w:hAnsi="Times New Roman"/>
          <w:color w:val="000000" w:themeColor="text1"/>
          <w:sz w:val="24"/>
          <w:szCs w:val="24"/>
          <w:lang w:val="en-US"/>
        </w:rPr>
        <w:t xml:space="preserve"> B</w:t>
      </w:r>
      <w:r w:rsidR="00BF612B">
        <w:rPr>
          <w:rFonts w:ascii="Times New Roman" w:hAnsi="Times New Roman"/>
          <w:color w:val="000000" w:themeColor="text1"/>
          <w:sz w:val="24"/>
          <w:szCs w:val="24"/>
          <w:lang w:val="en-US"/>
        </w:rPr>
        <w:t xml:space="preserve">. </w:t>
      </w:r>
      <w:r w:rsidRPr="00BF612B">
        <w:rPr>
          <w:rFonts w:ascii="Times New Roman" w:hAnsi="Times New Roman"/>
          <w:color w:val="000000" w:themeColor="text1"/>
          <w:sz w:val="24"/>
          <w:szCs w:val="24"/>
          <w:lang w:val="en-US"/>
        </w:rPr>
        <w:t xml:space="preserve">J. </w:t>
      </w:r>
      <w:r w:rsidR="00BF612B">
        <w:rPr>
          <w:rFonts w:ascii="Times New Roman" w:hAnsi="Times New Roman"/>
          <w:color w:val="000000" w:themeColor="text1"/>
          <w:sz w:val="24"/>
          <w:szCs w:val="24"/>
          <w:lang w:val="en-US"/>
        </w:rPr>
        <w:t xml:space="preserve">(2000). </w:t>
      </w:r>
      <w:proofErr w:type="gramStart"/>
      <w:r w:rsidRPr="00BF612B">
        <w:rPr>
          <w:rFonts w:ascii="Times New Roman" w:hAnsi="Times New Roman"/>
          <w:color w:val="000000" w:themeColor="text1"/>
          <w:sz w:val="24"/>
          <w:szCs w:val="24"/>
          <w:lang w:val="en-US"/>
        </w:rPr>
        <w:t>Cancer survivor identity and quality of life.</w:t>
      </w:r>
      <w:proofErr w:type="gramEnd"/>
      <w:r w:rsidRPr="00BF612B">
        <w:rPr>
          <w:rFonts w:ascii="Times New Roman" w:hAnsi="Times New Roman"/>
          <w:color w:val="000000" w:themeColor="text1"/>
          <w:sz w:val="24"/>
          <w:szCs w:val="24"/>
          <w:lang w:val="en-US"/>
        </w:rPr>
        <w:t xml:space="preserve"> </w:t>
      </w:r>
      <w:proofErr w:type="gramStart"/>
      <w:r w:rsidRPr="00BF612B">
        <w:rPr>
          <w:rFonts w:ascii="Times New Roman" w:hAnsi="Times New Roman"/>
          <w:i/>
          <w:color w:val="000000" w:themeColor="text1"/>
          <w:sz w:val="24"/>
          <w:szCs w:val="24"/>
          <w:lang w:val="en-US"/>
        </w:rPr>
        <w:t>Cancer Pract</w:t>
      </w:r>
      <w:r w:rsidR="00BF612B">
        <w:rPr>
          <w:rFonts w:ascii="Times New Roman" w:hAnsi="Times New Roman"/>
          <w:i/>
          <w:color w:val="000000" w:themeColor="text1"/>
          <w:sz w:val="24"/>
          <w:szCs w:val="24"/>
          <w:lang w:val="en-US"/>
        </w:rPr>
        <w:t xml:space="preserve">ice, </w:t>
      </w:r>
      <w:r w:rsidRPr="00BF612B">
        <w:rPr>
          <w:rFonts w:ascii="Times New Roman" w:hAnsi="Times New Roman"/>
          <w:color w:val="000000" w:themeColor="text1"/>
          <w:sz w:val="24"/>
          <w:szCs w:val="24"/>
          <w:lang w:val="en-US"/>
        </w:rPr>
        <w:t>8(5)</w:t>
      </w:r>
      <w:r w:rsidR="00BF612B">
        <w:rPr>
          <w:rFonts w:ascii="Times New Roman" w:hAnsi="Times New Roman"/>
          <w:color w:val="000000" w:themeColor="text1"/>
          <w:sz w:val="24"/>
          <w:szCs w:val="24"/>
          <w:lang w:val="en-US"/>
        </w:rPr>
        <w:t xml:space="preserve">, </w:t>
      </w:r>
      <w:r w:rsidRPr="00BF612B">
        <w:rPr>
          <w:rFonts w:ascii="Times New Roman" w:hAnsi="Times New Roman"/>
          <w:color w:val="000000" w:themeColor="text1"/>
          <w:sz w:val="24"/>
          <w:szCs w:val="24"/>
          <w:lang w:val="en-US"/>
        </w:rPr>
        <w:t>238-242.</w:t>
      </w:r>
      <w:proofErr w:type="gramEnd"/>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DC234A" w:rsidRPr="00091F74" w:rsidRDefault="00DC234A" w:rsidP="00DC234A">
      <w:pPr>
        <w:spacing w:after="0" w:line="240" w:lineRule="auto"/>
        <w:jc w:val="both"/>
        <w:rPr>
          <w:rFonts w:ascii="Times New Roman" w:hAnsi="Times New Roman" w:cs="Times New Roman"/>
          <w:b/>
          <w:sz w:val="18"/>
          <w:szCs w:val="18"/>
          <w:lang w:val="en-US"/>
        </w:rPr>
      </w:pPr>
      <w:r w:rsidRPr="00091F74">
        <w:rPr>
          <w:rFonts w:ascii="Times New Roman" w:hAnsi="Times New Roman" w:cs="Times New Roman"/>
          <w:b/>
          <w:sz w:val="18"/>
          <w:szCs w:val="18"/>
          <w:lang w:val="en-US"/>
        </w:rPr>
        <w:lastRenderedPageBreak/>
        <w:t>Table 1. Measures</w:t>
      </w:r>
    </w:p>
    <w:tbl>
      <w:tblPr>
        <w:tblStyle w:val="Sombreadoclaro1"/>
        <w:tblW w:w="7178" w:type="dxa"/>
        <w:tblLook w:val="00A0" w:firstRow="1" w:lastRow="0" w:firstColumn="1" w:lastColumn="0" w:noHBand="0" w:noVBand="0"/>
      </w:tblPr>
      <w:tblGrid>
        <w:gridCol w:w="2835"/>
        <w:gridCol w:w="2075"/>
        <w:gridCol w:w="2268"/>
      </w:tblGrid>
      <w:tr w:rsidR="00DC234A" w:rsidRPr="00091F74" w:rsidTr="00F427E4">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rsidR="00DC234A" w:rsidRPr="00091F74" w:rsidRDefault="00DC234A" w:rsidP="00F427E4">
            <w:pPr>
              <w:jc w:val="both"/>
              <w:rPr>
                <w:rFonts w:ascii="Times New Roman" w:hAnsi="Times New Roman" w:cs="Times New Roman"/>
                <w:bCs w:val="0"/>
                <w:color w:val="000000"/>
                <w:sz w:val="18"/>
                <w:szCs w:val="18"/>
                <w:lang w:val="en-US"/>
              </w:rPr>
            </w:pPr>
            <w:r w:rsidRPr="00091F74">
              <w:rPr>
                <w:rFonts w:ascii="Times New Roman" w:hAnsi="Times New Roman" w:cs="Times New Roman"/>
                <w:bCs w:val="0"/>
                <w:color w:val="000000"/>
                <w:sz w:val="18"/>
                <w:szCs w:val="18"/>
                <w:lang w:val="en-US"/>
              </w:rPr>
              <w:t>Variable</w:t>
            </w:r>
          </w:p>
        </w:tc>
        <w:tc>
          <w:tcPr>
            <w:cnfStyle w:val="000010000000" w:firstRow="0" w:lastRow="0" w:firstColumn="0" w:lastColumn="0" w:oddVBand="1" w:evenVBand="0" w:oddHBand="0" w:evenHBand="0" w:firstRowFirstColumn="0" w:firstRowLastColumn="0" w:lastRowFirstColumn="0" w:lastRowLastColumn="0"/>
            <w:tcW w:w="2075" w:type="dxa"/>
            <w:shd w:val="clear" w:color="auto" w:fill="auto"/>
          </w:tcPr>
          <w:p w:rsidR="00DC234A" w:rsidRPr="00091F74" w:rsidRDefault="00DC234A" w:rsidP="00F427E4">
            <w:pPr>
              <w:jc w:val="both"/>
              <w:rPr>
                <w:rFonts w:ascii="Times New Roman" w:hAnsi="Times New Roman" w:cs="Times New Roman"/>
                <w:bCs w:val="0"/>
                <w:color w:val="000000"/>
                <w:sz w:val="18"/>
                <w:szCs w:val="18"/>
                <w:lang w:val="en-US"/>
              </w:rPr>
            </w:pPr>
            <w:r w:rsidRPr="00091F74">
              <w:rPr>
                <w:rFonts w:ascii="Times New Roman" w:hAnsi="Times New Roman" w:cs="Times New Roman"/>
                <w:color w:val="000000"/>
                <w:sz w:val="18"/>
                <w:szCs w:val="18"/>
                <w:lang w:val="en-US"/>
              </w:rPr>
              <w:t>Tool</w:t>
            </w:r>
          </w:p>
        </w:tc>
        <w:tc>
          <w:tcPr>
            <w:tcW w:w="2268" w:type="dxa"/>
            <w:shd w:val="clear" w:color="auto" w:fill="auto"/>
          </w:tcPr>
          <w:p w:rsidR="00DC234A" w:rsidRPr="00091F74" w:rsidRDefault="00DC234A" w:rsidP="00F427E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18"/>
                <w:szCs w:val="18"/>
                <w:lang w:val="en-US"/>
              </w:rPr>
            </w:pPr>
            <w:r w:rsidRPr="00091F74">
              <w:rPr>
                <w:rFonts w:ascii="Times New Roman" w:hAnsi="Times New Roman" w:cs="Times New Roman"/>
                <w:bCs w:val="0"/>
                <w:color w:val="000000"/>
                <w:sz w:val="18"/>
                <w:szCs w:val="18"/>
                <w:lang w:val="en-US"/>
              </w:rPr>
              <w:t>Recall Period</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rsidR="00DC234A" w:rsidRPr="00091F74" w:rsidRDefault="00DC234A" w:rsidP="00F427E4">
            <w:pPr>
              <w:jc w:val="both"/>
              <w:rPr>
                <w:rFonts w:ascii="Times New Roman" w:hAnsi="Times New Roman" w:cs="Times New Roman"/>
                <w:b w:val="0"/>
                <w:color w:val="000000"/>
                <w:sz w:val="18"/>
                <w:szCs w:val="18"/>
                <w:lang w:val="en-US"/>
              </w:rPr>
            </w:pPr>
            <w:r w:rsidRPr="00091F74">
              <w:rPr>
                <w:rFonts w:ascii="Times New Roman" w:hAnsi="Times New Roman" w:cs="Times New Roman"/>
                <w:color w:val="000000"/>
                <w:sz w:val="18"/>
                <w:szCs w:val="18"/>
                <w:lang w:val="en-US"/>
              </w:rPr>
              <w:t>Demographics &amp; medical data</w:t>
            </w:r>
          </w:p>
        </w:tc>
        <w:tc>
          <w:tcPr>
            <w:cnfStyle w:val="000010000000" w:firstRow="0" w:lastRow="0" w:firstColumn="0" w:lastColumn="0" w:oddVBand="1" w:evenVBand="0" w:oddHBand="0" w:evenHBand="0" w:firstRowFirstColumn="0" w:firstRowLastColumn="0" w:lastRowFirstColumn="0" w:lastRowLastColumn="0"/>
            <w:tcW w:w="2075" w:type="dxa"/>
            <w:shd w:val="clear" w:color="auto" w:fill="auto"/>
          </w:tcPr>
          <w:p w:rsidR="00DC234A" w:rsidRPr="00091F74" w:rsidRDefault="00DC234A" w:rsidP="00F427E4">
            <w:pPr>
              <w:jc w:val="both"/>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 xml:space="preserve">Specific protocol </w:t>
            </w:r>
          </w:p>
        </w:tc>
        <w:tc>
          <w:tcPr>
            <w:tcW w:w="2268" w:type="dxa"/>
            <w:shd w:val="clear" w:color="auto" w:fill="auto"/>
          </w:tcPr>
          <w:p w:rsidR="00DC234A" w:rsidRPr="00091F74" w:rsidRDefault="00DC234A" w:rsidP="00F427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At present</w:t>
            </w:r>
          </w:p>
        </w:tc>
      </w:tr>
      <w:tr w:rsidR="00DC234A" w:rsidRPr="00091F74" w:rsidTr="00F427E4">
        <w:trPr>
          <w:trHeight w:hRule="exact" w:val="284"/>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rsidR="00DC234A" w:rsidRPr="00091F74" w:rsidRDefault="00DC234A" w:rsidP="00F427E4">
            <w:pPr>
              <w:jc w:val="both"/>
              <w:rPr>
                <w:rFonts w:ascii="Times New Roman" w:hAnsi="Times New Roman" w:cs="Times New Roman"/>
                <w:b w:val="0"/>
                <w:bCs w:val="0"/>
                <w:color w:val="000000"/>
                <w:sz w:val="18"/>
                <w:szCs w:val="18"/>
                <w:lang w:val="en-US"/>
              </w:rPr>
            </w:pPr>
            <w:r w:rsidRPr="00091F74">
              <w:rPr>
                <w:rFonts w:ascii="Times New Roman" w:hAnsi="Times New Roman" w:cs="Times New Roman"/>
                <w:color w:val="000000"/>
                <w:sz w:val="18"/>
                <w:szCs w:val="18"/>
                <w:lang w:val="en-US"/>
              </w:rPr>
              <w:t>Health-related quality of life</w:t>
            </w:r>
          </w:p>
        </w:tc>
        <w:tc>
          <w:tcPr>
            <w:cnfStyle w:val="000010000000" w:firstRow="0" w:lastRow="0" w:firstColumn="0" w:lastColumn="0" w:oddVBand="1" w:evenVBand="0" w:oddHBand="0" w:evenHBand="0" w:firstRowFirstColumn="0" w:firstRowLastColumn="0" w:lastRowFirstColumn="0" w:lastRowLastColumn="0"/>
            <w:tcW w:w="2075" w:type="dxa"/>
            <w:shd w:val="clear" w:color="auto" w:fill="auto"/>
          </w:tcPr>
          <w:p w:rsidR="00DC234A" w:rsidRPr="00091F74" w:rsidRDefault="00DC234A" w:rsidP="00F427E4">
            <w:pPr>
              <w:jc w:val="both"/>
              <w:rPr>
                <w:rFonts w:ascii="Times New Roman" w:hAnsi="Times New Roman" w:cs="Times New Roman"/>
                <w:bCs/>
                <w:color w:val="000000"/>
                <w:sz w:val="18"/>
                <w:szCs w:val="18"/>
                <w:lang w:val="en-US"/>
              </w:rPr>
            </w:pPr>
            <w:r w:rsidRPr="00091F74">
              <w:rPr>
                <w:rFonts w:ascii="Times New Roman" w:hAnsi="Times New Roman" w:cs="Times New Roman"/>
                <w:bCs/>
                <w:color w:val="000000"/>
                <w:sz w:val="18"/>
                <w:szCs w:val="18"/>
                <w:lang w:val="en-US"/>
              </w:rPr>
              <w:t>KIDSCREEN-52</w:t>
            </w:r>
          </w:p>
        </w:tc>
        <w:tc>
          <w:tcPr>
            <w:tcW w:w="2268" w:type="dxa"/>
            <w:shd w:val="clear" w:color="auto" w:fill="auto"/>
          </w:tcPr>
          <w:p w:rsidR="00DC234A" w:rsidRPr="00091F74" w:rsidRDefault="00DC234A" w:rsidP="00F427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color w:val="000000"/>
                <w:sz w:val="18"/>
                <w:szCs w:val="18"/>
                <w:lang w:val="en-US"/>
              </w:rPr>
              <w:t>At present</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rsidR="00DC234A" w:rsidRPr="00091F74" w:rsidRDefault="00DC234A" w:rsidP="00F427E4">
            <w:pPr>
              <w:jc w:val="both"/>
              <w:rPr>
                <w:rFonts w:ascii="Times New Roman" w:hAnsi="Times New Roman" w:cs="Times New Roman"/>
                <w:b w:val="0"/>
                <w:bCs w:val="0"/>
                <w:color w:val="000000"/>
                <w:sz w:val="18"/>
                <w:szCs w:val="18"/>
                <w:lang w:val="en-US"/>
              </w:rPr>
            </w:pPr>
            <w:r w:rsidRPr="00091F74">
              <w:rPr>
                <w:rFonts w:ascii="Times New Roman" w:hAnsi="Times New Roman" w:cs="Times New Roman"/>
                <w:color w:val="000000"/>
                <w:sz w:val="18"/>
                <w:szCs w:val="18"/>
                <w:lang w:val="en-US"/>
              </w:rPr>
              <w:t>Self-perceived health</w:t>
            </w:r>
          </w:p>
        </w:tc>
        <w:tc>
          <w:tcPr>
            <w:cnfStyle w:val="000010000000" w:firstRow="0" w:lastRow="0" w:firstColumn="0" w:lastColumn="0" w:oddVBand="1" w:evenVBand="0" w:oddHBand="0" w:evenHBand="0" w:firstRowFirstColumn="0" w:firstRowLastColumn="0" w:lastRowFirstColumn="0" w:lastRowLastColumn="0"/>
            <w:tcW w:w="2075" w:type="dxa"/>
            <w:shd w:val="clear" w:color="auto" w:fill="auto"/>
          </w:tcPr>
          <w:p w:rsidR="00DC234A" w:rsidRPr="00091F74" w:rsidRDefault="00DC234A" w:rsidP="00F427E4">
            <w:pPr>
              <w:jc w:val="both"/>
              <w:rPr>
                <w:rFonts w:ascii="Times New Roman" w:hAnsi="Times New Roman" w:cs="Times New Roman"/>
                <w:bCs/>
                <w:color w:val="000000"/>
                <w:sz w:val="18"/>
                <w:szCs w:val="18"/>
                <w:lang w:val="en-US"/>
              </w:rPr>
            </w:pPr>
            <w:r w:rsidRPr="00091F74">
              <w:rPr>
                <w:rFonts w:ascii="Times New Roman" w:hAnsi="Times New Roman" w:cs="Times New Roman"/>
                <w:bCs/>
                <w:color w:val="000000"/>
                <w:sz w:val="18"/>
                <w:szCs w:val="18"/>
                <w:lang w:val="en-US"/>
              </w:rPr>
              <w:t>SF-12</w:t>
            </w:r>
            <w:r w:rsidRPr="00091F74">
              <w:rPr>
                <w:rFonts w:ascii="Times New Roman" w:hAnsi="Times New Roman" w:cs="Times New Roman"/>
                <w:bCs/>
                <w:color w:val="000000"/>
                <w:sz w:val="18"/>
                <w:szCs w:val="18"/>
                <w:vertAlign w:val="subscript"/>
                <w:lang w:val="en-US"/>
              </w:rPr>
              <w:t>v2</w:t>
            </w:r>
          </w:p>
        </w:tc>
        <w:tc>
          <w:tcPr>
            <w:tcW w:w="2268" w:type="dxa"/>
            <w:shd w:val="clear" w:color="auto" w:fill="auto"/>
          </w:tcPr>
          <w:p w:rsidR="00DC234A" w:rsidRPr="00091F74" w:rsidRDefault="00DC234A" w:rsidP="00F427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color w:val="000000"/>
                <w:sz w:val="18"/>
                <w:szCs w:val="18"/>
                <w:lang w:val="en-US"/>
              </w:rPr>
              <w:t>At present</w:t>
            </w:r>
          </w:p>
        </w:tc>
      </w:tr>
      <w:tr w:rsidR="00DC234A" w:rsidRPr="00091F74" w:rsidTr="00F427E4">
        <w:trPr>
          <w:trHeight w:hRule="exact" w:val="284"/>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rsidR="00DC234A" w:rsidRPr="00091F74" w:rsidRDefault="00DC234A" w:rsidP="00F427E4">
            <w:pPr>
              <w:jc w:val="both"/>
              <w:rPr>
                <w:rFonts w:ascii="Times New Roman" w:hAnsi="Times New Roman" w:cs="Times New Roman"/>
                <w:b w:val="0"/>
                <w:color w:val="000000"/>
                <w:sz w:val="18"/>
                <w:szCs w:val="18"/>
                <w:lang w:val="en-US"/>
              </w:rPr>
            </w:pPr>
            <w:r w:rsidRPr="00091F74">
              <w:rPr>
                <w:rFonts w:ascii="Times New Roman" w:hAnsi="Times New Roman" w:cs="Times New Roman"/>
                <w:color w:val="000000"/>
                <w:sz w:val="18"/>
                <w:szCs w:val="18"/>
                <w:lang w:val="en-US"/>
              </w:rPr>
              <w:t>Perceived social support</w:t>
            </w:r>
          </w:p>
        </w:tc>
        <w:tc>
          <w:tcPr>
            <w:cnfStyle w:val="000010000000" w:firstRow="0" w:lastRow="0" w:firstColumn="0" w:lastColumn="0" w:oddVBand="1" w:evenVBand="0" w:oddHBand="0" w:evenHBand="0" w:firstRowFirstColumn="0" w:firstRowLastColumn="0" w:lastRowFirstColumn="0" w:lastRowLastColumn="0"/>
            <w:tcW w:w="2075" w:type="dxa"/>
            <w:shd w:val="clear" w:color="auto" w:fill="auto"/>
          </w:tcPr>
          <w:p w:rsidR="00DC234A" w:rsidRPr="00091F74" w:rsidRDefault="00DC234A" w:rsidP="00F427E4">
            <w:pPr>
              <w:jc w:val="both"/>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Numeric scale</w:t>
            </w:r>
          </w:p>
        </w:tc>
        <w:tc>
          <w:tcPr>
            <w:tcW w:w="2268" w:type="dxa"/>
            <w:shd w:val="clear" w:color="auto" w:fill="auto"/>
          </w:tcPr>
          <w:p w:rsidR="00DC234A" w:rsidRPr="00091F74" w:rsidRDefault="00DC234A" w:rsidP="00F42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lang w:val="en-US"/>
              </w:rPr>
            </w:pPr>
            <w:r w:rsidRPr="00091F74">
              <w:rPr>
                <w:rFonts w:ascii="Times New Roman" w:hAnsi="Times New Roman" w:cs="Times New Roman"/>
                <w:bCs/>
                <w:color w:val="000000"/>
                <w:sz w:val="18"/>
                <w:szCs w:val="18"/>
                <w:lang w:val="en-US"/>
              </w:rPr>
              <w:t>Retrospective</w:t>
            </w:r>
            <w:r w:rsidRPr="00091F74">
              <w:rPr>
                <w:rFonts w:ascii="Times New Roman" w:hAnsi="Times New Roman" w:cs="Times New Roman"/>
                <w:bCs/>
                <w:color w:val="000000"/>
                <w:sz w:val="18"/>
                <w:szCs w:val="18"/>
                <w:vertAlign w:val="superscript"/>
                <w:lang w:val="en-US"/>
              </w:rPr>
              <w:t>a</w:t>
            </w:r>
            <w:r w:rsidRPr="00091F74">
              <w:rPr>
                <w:rFonts w:ascii="Times New Roman" w:hAnsi="Times New Roman" w:cs="Times New Roman"/>
                <w:bCs/>
                <w:color w:val="000000"/>
                <w:sz w:val="18"/>
                <w:szCs w:val="18"/>
                <w:lang w:val="en-US"/>
              </w:rPr>
              <w:t xml:space="preserve"> </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rsidR="00DC234A" w:rsidRPr="00091F74" w:rsidRDefault="00DC234A" w:rsidP="00F427E4">
            <w:pPr>
              <w:jc w:val="both"/>
              <w:rPr>
                <w:rFonts w:ascii="Times New Roman" w:hAnsi="Times New Roman" w:cs="Times New Roman"/>
                <w:b w:val="0"/>
                <w:color w:val="000000"/>
                <w:sz w:val="18"/>
                <w:szCs w:val="18"/>
                <w:lang w:val="en-US"/>
              </w:rPr>
            </w:pPr>
            <w:r w:rsidRPr="00091F74">
              <w:rPr>
                <w:rFonts w:ascii="Times New Roman" w:hAnsi="Times New Roman" w:cs="Times New Roman"/>
                <w:color w:val="000000"/>
                <w:sz w:val="18"/>
                <w:szCs w:val="18"/>
                <w:lang w:val="en-US"/>
              </w:rPr>
              <w:t xml:space="preserve">Coping </w:t>
            </w:r>
          </w:p>
        </w:tc>
        <w:tc>
          <w:tcPr>
            <w:cnfStyle w:val="000010000000" w:firstRow="0" w:lastRow="0" w:firstColumn="0" w:lastColumn="0" w:oddVBand="1" w:evenVBand="0" w:oddHBand="0" w:evenHBand="0" w:firstRowFirstColumn="0" w:firstRowLastColumn="0" w:lastRowFirstColumn="0" w:lastRowLastColumn="0"/>
            <w:tcW w:w="2075" w:type="dxa"/>
            <w:shd w:val="clear" w:color="auto" w:fill="auto"/>
          </w:tcPr>
          <w:p w:rsidR="00DC234A" w:rsidRPr="00091F74" w:rsidRDefault="00DC234A" w:rsidP="00F427E4">
            <w:pPr>
              <w:jc w:val="both"/>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ACS</w:t>
            </w:r>
          </w:p>
        </w:tc>
        <w:tc>
          <w:tcPr>
            <w:tcW w:w="2268" w:type="dxa"/>
            <w:shd w:val="clear" w:color="auto" w:fill="auto"/>
          </w:tcPr>
          <w:p w:rsidR="00DC234A" w:rsidRPr="00091F74" w:rsidRDefault="00DC234A" w:rsidP="00F427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lang w:val="en-US"/>
              </w:rPr>
            </w:pPr>
            <w:r w:rsidRPr="00091F74">
              <w:rPr>
                <w:rFonts w:ascii="Times New Roman" w:hAnsi="Times New Roman" w:cs="Times New Roman"/>
                <w:bCs/>
                <w:color w:val="000000"/>
                <w:sz w:val="18"/>
                <w:szCs w:val="18"/>
                <w:lang w:val="en-US"/>
              </w:rPr>
              <w:t>Retrospective</w:t>
            </w:r>
            <w:r w:rsidRPr="00091F74">
              <w:rPr>
                <w:rFonts w:ascii="Times New Roman" w:hAnsi="Times New Roman" w:cs="Times New Roman"/>
                <w:bCs/>
                <w:color w:val="000000"/>
                <w:sz w:val="18"/>
                <w:szCs w:val="18"/>
                <w:vertAlign w:val="superscript"/>
                <w:lang w:val="en-US"/>
              </w:rPr>
              <w:t>b</w:t>
            </w:r>
            <w:r w:rsidRPr="00091F74">
              <w:rPr>
                <w:rFonts w:ascii="Times New Roman" w:hAnsi="Times New Roman" w:cs="Times New Roman"/>
                <w:bCs/>
                <w:color w:val="000000"/>
                <w:sz w:val="18"/>
                <w:szCs w:val="18"/>
                <w:lang w:val="en-US"/>
              </w:rPr>
              <w:t xml:space="preserve"> </w:t>
            </w:r>
          </w:p>
        </w:tc>
      </w:tr>
    </w:tbl>
    <w:p w:rsidR="00DC234A" w:rsidRPr="00091F74" w:rsidRDefault="00DC234A" w:rsidP="00DC234A">
      <w:pPr>
        <w:spacing w:after="0" w:line="240" w:lineRule="auto"/>
        <w:ind w:left="-142"/>
        <w:jc w:val="both"/>
        <w:rPr>
          <w:rFonts w:ascii="Times New Roman" w:hAnsi="Times New Roman" w:cs="Times New Roman"/>
          <w:b/>
          <w:sz w:val="18"/>
          <w:szCs w:val="18"/>
          <w:lang w:val="en-US"/>
        </w:rPr>
      </w:pPr>
      <w:proofErr w:type="gramStart"/>
      <w:r w:rsidRPr="00091F74">
        <w:rPr>
          <w:rFonts w:ascii="Times New Roman" w:hAnsi="Times New Roman" w:cs="Times New Roman"/>
          <w:b/>
          <w:sz w:val="18"/>
          <w:szCs w:val="18"/>
          <w:vertAlign w:val="superscript"/>
          <w:lang w:val="en-US"/>
        </w:rPr>
        <w:t>a</w:t>
      </w:r>
      <w:r w:rsidRPr="00091F74">
        <w:rPr>
          <w:rFonts w:ascii="Times New Roman" w:hAnsi="Times New Roman" w:cs="Times New Roman"/>
          <w:sz w:val="18"/>
          <w:szCs w:val="18"/>
          <w:lang w:val="en-US"/>
        </w:rPr>
        <w:t>Assessment</w:t>
      </w:r>
      <w:proofErr w:type="gramEnd"/>
      <w:r w:rsidRPr="00091F74">
        <w:rPr>
          <w:rFonts w:ascii="Times New Roman" w:hAnsi="Times New Roman" w:cs="Times New Roman"/>
          <w:sz w:val="18"/>
          <w:szCs w:val="18"/>
          <w:lang w:val="en-US"/>
        </w:rPr>
        <w:t xml:space="preserve"> refers to the entire oncological experience (from diagnosis to discharge).</w:t>
      </w:r>
    </w:p>
    <w:p w:rsidR="00DC234A" w:rsidRDefault="00DC234A" w:rsidP="00DC234A">
      <w:pPr>
        <w:spacing w:after="0" w:line="240" w:lineRule="auto"/>
        <w:ind w:left="-142"/>
        <w:jc w:val="both"/>
        <w:rPr>
          <w:rFonts w:ascii="Times New Roman" w:hAnsi="Times New Roman" w:cs="Times New Roman"/>
          <w:sz w:val="18"/>
          <w:szCs w:val="18"/>
          <w:lang w:val="en-US"/>
        </w:rPr>
      </w:pPr>
      <w:proofErr w:type="gramStart"/>
      <w:r w:rsidRPr="00091F74">
        <w:rPr>
          <w:rFonts w:ascii="Times New Roman" w:hAnsi="Times New Roman" w:cs="Times New Roman"/>
          <w:b/>
          <w:sz w:val="18"/>
          <w:szCs w:val="18"/>
          <w:vertAlign w:val="superscript"/>
          <w:lang w:val="en-US"/>
        </w:rPr>
        <w:t>b</w:t>
      </w:r>
      <w:r w:rsidRPr="00091F74">
        <w:rPr>
          <w:rFonts w:ascii="Times New Roman" w:hAnsi="Times New Roman" w:cs="Times New Roman"/>
          <w:sz w:val="18"/>
          <w:szCs w:val="18"/>
          <w:lang w:val="en-US"/>
        </w:rPr>
        <w:t>Assessment</w:t>
      </w:r>
      <w:proofErr w:type="gramEnd"/>
      <w:r w:rsidRPr="00091F74">
        <w:rPr>
          <w:rFonts w:ascii="Times New Roman" w:hAnsi="Times New Roman" w:cs="Times New Roman"/>
          <w:sz w:val="18"/>
          <w:szCs w:val="18"/>
          <w:lang w:val="en-US"/>
        </w:rPr>
        <w:t xml:space="preserve"> refers to the worst situation experienced by the individual (subjective point) throughout </w:t>
      </w:r>
    </w:p>
    <w:p w:rsidR="00DC234A" w:rsidRPr="00091F74" w:rsidRDefault="00DC234A" w:rsidP="00DC234A">
      <w:pPr>
        <w:tabs>
          <w:tab w:val="left" w:pos="7088"/>
        </w:tabs>
        <w:spacing w:after="0" w:line="240" w:lineRule="auto"/>
        <w:ind w:left="-142"/>
        <w:jc w:val="both"/>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hospitalization</w:t>
      </w:r>
      <w:proofErr w:type="gramEnd"/>
      <w:r w:rsidRPr="00091F74">
        <w:rPr>
          <w:rFonts w:ascii="Times New Roman" w:hAnsi="Times New Roman" w:cs="Times New Roman"/>
          <w:sz w:val="18"/>
          <w:szCs w:val="18"/>
          <w:lang w:val="en-US"/>
        </w:rPr>
        <w:t>.</w:t>
      </w:r>
    </w:p>
    <w:p w:rsidR="00DC234A" w:rsidRPr="00091F74" w:rsidRDefault="00DC234A" w:rsidP="00DC234A">
      <w:pPr>
        <w:spacing w:line="240" w:lineRule="auto"/>
        <w:rPr>
          <w:rFonts w:ascii="Times New Roman" w:hAnsi="Times New Roman" w:cs="Times New Roman"/>
          <w:sz w:val="18"/>
          <w:szCs w:val="18"/>
          <w:lang w:val="en-US"/>
        </w:rPr>
      </w:pPr>
      <w:r w:rsidRPr="00091F74">
        <w:rPr>
          <w:rFonts w:ascii="Times New Roman" w:hAnsi="Times New Roman" w:cs="Times New Roman"/>
          <w:sz w:val="18"/>
          <w:szCs w:val="18"/>
          <w:lang w:val="en-US"/>
        </w:rPr>
        <w:br w:type="page"/>
      </w:r>
    </w:p>
    <w:p w:rsidR="00DC234A" w:rsidRPr="00091F74" w:rsidRDefault="00DC234A" w:rsidP="00DC234A">
      <w:pPr>
        <w:spacing w:line="240" w:lineRule="auto"/>
        <w:jc w:val="both"/>
        <w:rPr>
          <w:rFonts w:ascii="Times New Roman" w:hAnsi="Times New Roman" w:cs="Times New Roman"/>
          <w:b/>
          <w:sz w:val="18"/>
          <w:szCs w:val="18"/>
          <w:lang w:val="en-US"/>
        </w:rPr>
      </w:pPr>
      <w:r w:rsidRPr="00091F74">
        <w:rPr>
          <w:rFonts w:ascii="Times New Roman" w:hAnsi="Times New Roman" w:cs="Times New Roman"/>
          <w:b/>
          <w:sz w:val="18"/>
          <w:szCs w:val="18"/>
          <w:lang w:val="en-US"/>
        </w:rPr>
        <w:lastRenderedPageBreak/>
        <w:t>Tabla 2.</w:t>
      </w:r>
      <w:r w:rsidRPr="00091F74">
        <w:rPr>
          <w:rFonts w:ascii="Times New Roman" w:hAnsi="Times New Roman" w:cs="Times New Roman"/>
          <w:sz w:val="18"/>
          <w:szCs w:val="18"/>
          <w:lang w:val="en-US"/>
        </w:rPr>
        <w:t xml:space="preserve"> </w:t>
      </w:r>
      <w:r w:rsidRPr="00091F74">
        <w:rPr>
          <w:rFonts w:ascii="Times New Roman" w:hAnsi="Times New Roman" w:cs="Times New Roman"/>
          <w:b/>
          <w:sz w:val="18"/>
          <w:szCs w:val="18"/>
          <w:lang w:val="en-US"/>
        </w:rPr>
        <w:t>Demographical and Clinical Characteristics of the Sample (N = 41)</w:t>
      </w:r>
    </w:p>
    <w:tbl>
      <w:tblPr>
        <w:tblStyle w:val="Sombreadoclaro1"/>
        <w:tblW w:w="0" w:type="auto"/>
        <w:tblLayout w:type="fixed"/>
        <w:tblLook w:val="00A0" w:firstRow="1" w:lastRow="0" w:firstColumn="1" w:lastColumn="0" w:noHBand="0" w:noVBand="0"/>
      </w:tblPr>
      <w:tblGrid>
        <w:gridCol w:w="4106"/>
        <w:gridCol w:w="255"/>
        <w:gridCol w:w="888"/>
        <w:gridCol w:w="405"/>
        <w:gridCol w:w="877"/>
      </w:tblGrid>
      <w:tr w:rsidR="00DC234A" w:rsidRPr="00091F74" w:rsidTr="00F427E4">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DC234A" w:rsidRPr="00091F74" w:rsidRDefault="00DC234A" w:rsidP="00F427E4">
            <w:pPr>
              <w:jc w:val="both"/>
              <w:rPr>
                <w:rFonts w:ascii="Times New Roman" w:hAnsi="Times New Roman" w:cs="Times New Roman"/>
                <w:b w:val="0"/>
                <w:bCs w:val="0"/>
                <w:color w:val="00000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1143" w:type="dxa"/>
            <w:gridSpan w:val="2"/>
            <w:shd w:val="clear" w:color="auto" w:fill="auto"/>
          </w:tcPr>
          <w:p w:rsidR="00DC234A" w:rsidRPr="00091F74" w:rsidRDefault="00DC234A" w:rsidP="00F427E4">
            <w:pPr>
              <w:jc w:val="center"/>
              <w:rPr>
                <w:rFonts w:ascii="Times New Roman" w:hAnsi="Times New Roman" w:cs="Times New Roman"/>
                <w:bCs w:val="0"/>
                <w:color w:val="000000"/>
                <w:sz w:val="18"/>
                <w:szCs w:val="18"/>
                <w:lang w:val="en-US"/>
              </w:rPr>
            </w:pPr>
            <w:r w:rsidRPr="00091F74">
              <w:rPr>
                <w:rFonts w:ascii="Times New Roman" w:hAnsi="Times New Roman" w:cs="Times New Roman"/>
                <w:bCs w:val="0"/>
                <w:color w:val="000000"/>
                <w:sz w:val="18"/>
                <w:szCs w:val="18"/>
                <w:lang w:val="en-US"/>
              </w:rPr>
              <w:t>N</w:t>
            </w:r>
          </w:p>
        </w:tc>
        <w:tc>
          <w:tcPr>
            <w:tcW w:w="1282" w:type="dxa"/>
            <w:gridSpan w:val="2"/>
            <w:shd w:val="clear" w:color="auto" w:fill="auto"/>
          </w:tcPr>
          <w:p w:rsidR="00DC234A" w:rsidRPr="00091F74" w:rsidRDefault="00DC234A" w:rsidP="00F427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18"/>
                <w:szCs w:val="18"/>
                <w:lang w:val="en-US"/>
              </w:rPr>
            </w:pPr>
            <w:r w:rsidRPr="00091F74">
              <w:rPr>
                <w:rFonts w:ascii="Times New Roman" w:hAnsi="Times New Roman" w:cs="Times New Roman"/>
                <w:color w:val="000000"/>
                <w:sz w:val="18"/>
                <w:szCs w:val="18"/>
                <w:lang w:val="en-US"/>
              </w:rPr>
              <w:t>%</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531" w:type="dxa"/>
            <w:gridSpan w:val="5"/>
            <w:shd w:val="clear" w:color="auto" w:fill="auto"/>
          </w:tcPr>
          <w:p w:rsidR="00DC234A" w:rsidRPr="00091F74" w:rsidRDefault="00DC234A" w:rsidP="00F427E4">
            <w:pPr>
              <w:jc w:val="both"/>
              <w:rPr>
                <w:rFonts w:ascii="Times New Roman" w:hAnsi="Times New Roman" w:cs="Times New Roman"/>
                <w:bCs w:val="0"/>
                <w:color w:val="000000"/>
                <w:sz w:val="18"/>
                <w:szCs w:val="18"/>
                <w:lang w:val="en-US"/>
              </w:rPr>
            </w:pPr>
            <w:r w:rsidRPr="00091F74">
              <w:rPr>
                <w:rFonts w:ascii="Times New Roman" w:hAnsi="Times New Roman" w:cs="Times New Roman"/>
                <w:bCs w:val="0"/>
                <w:color w:val="000000"/>
                <w:sz w:val="18"/>
                <w:szCs w:val="18"/>
                <w:lang w:val="en-US"/>
              </w:rPr>
              <w:t>Gender</w:t>
            </w:r>
          </w:p>
        </w:tc>
      </w:tr>
      <w:tr w:rsidR="00DC234A" w:rsidRPr="00091F74" w:rsidTr="00F427E4">
        <w:trPr>
          <w:trHeight w:hRule="exact" w:val="284"/>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DC234A" w:rsidRPr="00091F74" w:rsidRDefault="00DC234A" w:rsidP="00F427E4">
            <w:pPr>
              <w:jc w:val="both"/>
              <w:rPr>
                <w:rFonts w:ascii="Times New Roman" w:hAnsi="Times New Roman" w:cs="Times New Roman"/>
                <w:b w:val="0"/>
                <w:bCs w:val="0"/>
                <w:color w:val="000000"/>
                <w:sz w:val="18"/>
                <w:szCs w:val="18"/>
                <w:lang w:val="en-US"/>
              </w:rPr>
            </w:pPr>
            <w:r w:rsidRPr="00091F74">
              <w:rPr>
                <w:rFonts w:ascii="Times New Roman" w:hAnsi="Times New Roman" w:cs="Times New Roman"/>
                <w:b w:val="0"/>
                <w:bCs w:val="0"/>
                <w:color w:val="000000"/>
                <w:sz w:val="18"/>
                <w:szCs w:val="18"/>
                <w:lang w:val="en-US"/>
              </w:rPr>
              <w:t>Male</w:t>
            </w:r>
          </w:p>
        </w:tc>
        <w:tc>
          <w:tcPr>
            <w:cnfStyle w:val="000010000000" w:firstRow="0" w:lastRow="0" w:firstColumn="0" w:lastColumn="0" w:oddVBand="1" w:evenVBand="0" w:oddHBand="0" w:evenHBand="0" w:firstRowFirstColumn="0" w:firstRowLastColumn="0" w:lastRowFirstColumn="0" w:lastRowLastColumn="0"/>
            <w:tcW w:w="1143" w:type="dxa"/>
            <w:gridSpan w:val="2"/>
            <w:shd w:val="clear" w:color="auto" w:fill="auto"/>
          </w:tcPr>
          <w:p w:rsidR="00DC234A" w:rsidRPr="00091F74" w:rsidRDefault="00DC234A" w:rsidP="00F427E4">
            <w:pPr>
              <w:jc w:val="center"/>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26</w:t>
            </w:r>
          </w:p>
        </w:tc>
        <w:tc>
          <w:tcPr>
            <w:tcW w:w="1282" w:type="dxa"/>
            <w:gridSpan w:val="2"/>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63.4</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DC234A" w:rsidRPr="00091F74" w:rsidRDefault="00DC234A" w:rsidP="00F427E4">
            <w:pPr>
              <w:jc w:val="both"/>
              <w:rPr>
                <w:rFonts w:ascii="Times New Roman" w:hAnsi="Times New Roman" w:cs="Times New Roman"/>
                <w:b w:val="0"/>
                <w:bCs w:val="0"/>
                <w:color w:val="000000"/>
                <w:sz w:val="18"/>
                <w:szCs w:val="18"/>
                <w:lang w:val="en-US"/>
              </w:rPr>
            </w:pPr>
            <w:r w:rsidRPr="00091F74">
              <w:rPr>
                <w:rFonts w:ascii="Times New Roman" w:hAnsi="Times New Roman" w:cs="Times New Roman"/>
                <w:b w:val="0"/>
                <w:bCs w:val="0"/>
                <w:color w:val="000000"/>
                <w:sz w:val="18"/>
                <w:szCs w:val="18"/>
                <w:lang w:val="en-US"/>
              </w:rPr>
              <w:t xml:space="preserve">Female </w:t>
            </w:r>
          </w:p>
        </w:tc>
        <w:tc>
          <w:tcPr>
            <w:cnfStyle w:val="000010000000" w:firstRow="0" w:lastRow="0" w:firstColumn="0" w:lastColumn="0" w:oddVBand="1" w:evenVBand="0" w:oddHBand="0" w:evenHBand="0" w:firstRowFirstColumn="0" w:firstRowLastColumn="0" w:lastRowFirstColumn="0" w:lastRowLastColumn="0"/>
            <w:tcW w:w="1143" w:type="dxa"/>
            <w:gridSpan w:val="2"/>
            <w:shd w:val="clear" w:color="auto" w:fill="auto"/>
          </w:tcPr>
          <w:p w:rsidR="00DC234A" w:rsidRPr="00091F74" w:rsidRDefault="00DC234A" w:rsidP="00F427E4">
            <w:pPr>
              <w:jc w:val="center"/>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15</w:t>
            </w:r>
          </w:p>
        </w:tc>
        <w:tc>
          <w:tcPr>
            <w:tcW w:w="1282" w:type="dxa"/>
            <w:gridSpan w:val="2"/>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36.6</w:t>
            </w:r>
          </w:p>
        </w:tc>
      </w:tr>
      <w:tr w:rsidR="00DC234A" w:rsidRPr="00091F74" w:rsidTr="00F427E4">
        <w:trPr>
          <w:trHeight w:hRule="exact" w:val="284"/>
        </w:trPr>
        <w:tc>
          <w:tcPr>
            <w:cnfStyle w:val="001000000000" w:firstRow="0" w:lastRow="0" w:firstColumn="1" w:lastColumn="0" w:oddVBand="0" w:evenVBand="0" w:oddHBand="0" w:evenHBand="0" w:firstRowFirstColumn="0" w:firstRowLastColumn="0" w:lastRowFirstColumn="0" w:lastRowLastColumn="0"/>
            <w:tcW w:w="6531" w:type="dxa"/>
            <w:gridSpan w:val="5"/>
            <w:shd w:val="clear" w:color="auto" w:fill="auto"/>
          </w:tcPr>
          <w:p w:rsidR="00DC234A" w:rsidRPr="00091F74" w:rsidRDefault="00DC234A" w:rsidP="00F427E4">
            <w:pPr>
              <w:jc w:val="both"/>
              <w:rPr>
                <w:rFonts w:ascii="Times New Roman" w:hAnsi="Times New Roman" w:cs="Times New Roman"/>
                <w:bCs w:val="0"/>
                <w:color w:val="000000"/>
                <w:sz w:val="18"/>
                <w:szCs w:val="18"/>
                <w:lang w:val="en-US"/>
              </w:rPr>
            </w:pPr>
            <w:r w:rsidRPr="00091F74">
              <w:rPr>
                <w:rFonts w:ascii="Times New Roman" w:hAnsi="Times New Roman" w:cs="Times New Roman"/>
                <w:color w:val="000000"/>
                <w:sz w:val="18"/>
                <w:szCs w:val="18"/>
                <w:lang w:val="en-US"/>
              </w:rPr>
              <w:t>Education</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DC234A" w:rsidRPr="00DC234A" w:rsidRDefault="00DC234A" w:rsidP="00F427E4">
            <w:pPr>
              <w:jc w:val="both"/>
              <w:rPr>
                <w:rFonts w:ascii="Times New Roman" w:hAnsi="Times New Roman" w:cs="Times New Roman"/>
                <w:color w:val="000000"/>
                <w:sz w:val="18"/>
                <w:szCs w:val="18"/>
                <w:highlight w:val="lightGray"/>
                <w:lang w:val="en-US"/>
              </w:rPr>
            </w:pPr>
            <w:r w:rsidRPr="00091F74">
              <w:rPr>
                <w:rFonts w:ascii="Times New Roman" w:hAnsi="Times New Roman" w:cs="Times New Roman"/>
                <w:b w:val="0"/>
                <w:bCs w:val="0"/>
                <w:color w:val="000000"/>
                <w:sz w:val="18"/>
                <w:szCs w:val="18"/>
                <w:lang w:val="en-US"/>
              </w:rPr>
              <w:t>Secondary school</w:t>
            </w:r>
          </w:p>
        </w:tc>
        <w:tc>
          <w:tcPr>
            <w:cnfStyle w:val="000010000000" w:firstRow="0" w:lastRow="0" w:firstColumn="0" w:lastColumn="0" w:oddVBand="1" w:evenVBand="0" w:oddHBand="0" w:evenHBand="0" w:firstRowFirstColumn="0" w:firstRowLastColumn="0" w:lastRowFirstColumn="0" w:lastRowLastColumn="0"/>
            <w:tcW w:w="1143" w:type="dxa"/>
            <w:gridSpan w:val="2"/>
            <w:shd w:val="clear" w:color="auto" w:fill="auto"/>
          </w:tcPr>
          <w:p w:rsidR="00DC234A" w:rsidRPr="00091F74" w:rsidRDefault="00DC234A" w:rsidP="00F427E4">
            <w:pPr>
              <w:jc w:val="center"/>
              <w:rPr>
                <w:rFonts w:ascii="Times New Roman" w:hAnsi="Times New Roman" w:cs="Times New Roman"/>
                <w:bCs/>
                <w:color w:val="000000"/>
                <w:sz w:val="18"/>
                <w:szCs w:val="18"/>
                <w:lang w:val="en-US"/>
              </w:rPr>
            </w:pPr>
            <w:r w:rsidRPr="00091F74">
              <w:rPr>
                <w:rFonts w:ascii="Times New Roman" w:hAnsi="Times New Roman" w:cs="Times New Roman"/>
                <w:bCs/>
                <w:color w:val="000000"/>
                <w:sz w:val="18"/>
                <w:szCs w:val="18"/>
                <w:lang w:val="en-US"/>
              </w:rPr>
              <w:t>15</w:t>
            </w:r>
          </w:p>
        </w:tc>
        <w:tc>
          <w:tcPr>
            <w:tcW w:w="1282" w:type="dxa"/>
            <w:gridSpan w:val="2"/>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lang w:val="en-US"/>
              </w:rPr>
            </w:pPr>
            <w:r w:rsidRPr="00091F74">
              <w:rPr>
                <w:rFonts w:ascii="Times New Roman" w:hAnsi="Times New Roman" w:cs="Times New Roman"/>
                <w:bCs/>
                <w:color w:val="000000"/>
                <w:sz w:val="18"/>
                <w:szCs w:val="18"/>
                <w:lang w:val="en-US"/>
              </w:rPr>
              <w:t>36.6</w:t>
            </w:r>
          </w:p>
        </w:tc>
      </w:tr>
      <w:tr w:rsidR="00DC234A" w:rsidRPr="00091F74" w:rsidTr="00F427E4">
        <w:trPr>
          <w:trHeight w:hRule="exact" w:val="284"/>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DC234A" w:rsidRPr="00091F74" w:rsidRDefault="00DC234A" w:rsidP="00F427E4">
            <w:pPr>
              <w:jc w:val="both"/>
              <w:rPr>
                <w:rFonts w:ascii="Times New Roman" w:hAnsi="Times New Roman" w:cs="Times New Roman"/>
                <w:b w:val="0"/>
                <w:bCs w:val="0"/>
                <w:color w:val="000000"/>
                <w:sz w:val="18"/>
                <w:szCs w:val="18"/>
                <w:lang w:val="en-US"/>
              </w:rPr>
            </w:pPr>
            <w:r w:rsidRPr="00091F74">
              <w:rPr>
                <w:rFonts w:ascii="Times New Roman" w:hAnsi="Times New Roman" w:cs="Times New Roman"/>
                <w:b w:val="0"/>
                <w:color w:val="000000"/>
                <w:sz w:val="18"/>
                <w:szCs w:val="18"/>
                <w:lang w:val="en-US"/>
              </w:rPr>
              <w:t>High school and other equivalent courses</w:t>
            </w:r>
          </w:p>
        </w:tc>
        <w:tc>
          <w:tcPr>
            <w:cnfStyle w:val="000010000000" w:firstRow="0" w:lastRow="0" w:firstColumn="0" w:lastColumn="0" w:oddVBand="1" w:evenVBand="0" w:oddHBand="0" w:evenHBand="0" w:firstRowFirstColumn="0" w:firstRowLastColumn="0" w:lastRowFirstColumn="0" w:lastRowLastColumn="0"/>
            <w:tcW w:w="1143" w:type="dxa"/>
            <w:gridSpan w:val="2"/>
            <w:shd w:val="clear" w:color="auto" w:fill="auto"/>
          </w:tcPr>
          <w:p w:rsidR="00DC234A" w:rsidRPr="00091F74" w:rsidRDefault="00DC234A" w:rsidP="00F427E4">
            <w:pPr>
              <w:jc w:val="center"/>
              <w:rPr>
                <w:rFonts w:ascii="Times New Roman" w:hAnsi="Times New Roman" w:cs="Times New Roman"/>
                <w:bCs/>
                <w:color w:val="000000"/>
                <w:sz w:val="18"/>
                <w:szCs w:val="18"/>
                <w:lang w:val="en-US"/>
              </w:rPr>
            </w:pPr>
            <w:r w:rsidRPr="00091F74">
              <w:rPr>
                <w:rFonts w:ascii="Times New Roman" w:hAnsi="Times New Roman" w:cs="Times New Roman"/>
                <w:bCs/>
                <w:color w:val="000000"/>
                <w:sz w:val="18"/>
                <w:szCs w:val="18"/>
                <w:lang w:val="en-US"/>
              </w:rPr>
              <w:t>23</w:t>
            </w:r>
          </w:p>
        </w:tc>
        <w:tc>
          <w:tcPr>
            <w:tcW w:w="1282" w:type="dxa"/>
            <w:gridSpan w:val="2"/>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lang w:val="en-US"/>
              </w:rPr>
            </w:pPr>
            <w:r w:rsidRPr="00091F74">
              <w:rPr>
                <w:rFonts w:ascii="Times New Roman" w:hAnsi="Times New Roman" w:cs="Times New Roman"/>
                <w:bCs/>
                <w:color w:val="000000"/>
                <w:sz w:val="18"/>
                <w:szCs w:val="18"/>
                <w:lang w:val="en-US"/>
              </w:rPr>
              <w:t>56.1</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DC234A" w:rsidRPr="00091F74" w:rsidRDefault="00DC234A" w:rsidP="00F427E4">
            <w:pPr>
              <w:jc w:val="both"/>
              <w:rPr>
                <w:rFonts w:ascii="Times New Roman" w:hAnsi="Times New Roman" w:cs="Times New Roman"/>
                <w:b w:val="0"/>
                <w:bCs w:val="0"/>
                <w:color w:val="000000"/>
                <w:sz w:val="18"/>
                <w:szCs w:val="18"/>
                <w:lang w:val="en-US"/>
              </w:rPr>
            </w:pPr>
            <w:r w:rsidRPr="00091F74">
              <w:rPr>
                <w:rFonts w:ascii="Times New Roman" w:hAnsi="Times New Roman" w:cs="Times New Roman"/>
                <w:b w:val="0"/>
                <w:color w:val="000000"/>
                <w:sz w:val="18"/>
                <w:szCs w:val="18"/>
                <w:lang w:val="en-US"/>
              </w:rPr>
              <w:t>College (finished or ongoing)</w:t>
            </w:r>
          </w:p>
        </w:tc>
        <w:tc>
          <w:tcPr>
            <w:cnfStyle w:val="000010000000" w:firstRow="0" w:lastRow="0" w:firstColumn="0" w:lastColumn="0" w:oddVBand="1" w:evenVBand="0" w:oddHBand="0" w:evenHBand="0" w:firstRowFirstColumn="0" w:firstRowLastColumn="0" w:lastRowFirstColumn="0" w:lastRowLastColumn="0"/>
            <w:tcW w:w="1143" w:type="dxa"/>
            <w:gridSpan w:val="2"/>
            <w:shd w:val="clear" w:color="auto" w:fill="auto"/>
          </w:tcPr>
          <w:p w:rsidR="00DC234A" w:rsidRPr="00091F74" w:rsidRDefault="00DC234A" w:rsidP="00F427E4">
            <w:pPr>
              <w:jc w:val="center"/>
              <w:rPr>
                <w:rFonts w:ascii="Times New Roman" w:hAnsi="Times New Roman" w:cs="Times New Roman"/>
                <w:bCs/>
                <w:color w:val="000000"/>
                <w:sz w:val="18"/>
                <w:szCs w:val="18"/>
                <w:lang w:val="en-US"/>
              </w:rPr>
            </w:pPr>
            <w:r w:rsidRPr="00091F74">
              <w:rPr>
                <w:rFonts w:ascii="Times New Roman" w:hAnsi="Times New Roman" w:cs="Times New Roman"/>
                <w:bCs/>
                <w:color w:val="000000"/>
                <w:sz w:val="18"/>
                <w:szCs w:val="18"/>
                <w:lang w:val="en-US"/>
              </w:rPr>
              <w:t>3</w:t>
            </w:r>
          </w:p>
        </w:tc>
        <w:tc>
          <w:tcPr>
            <w:tcW w:w="1282" w:type="dxa"/>
            <w:gridSpan w:val="2"/>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8"/>
                <w:szCs w:val="18"/>
                <w:lang w:val="en-US"/>
              </w:rPr>
            </w:pPr>
            <w:r w:rsidRPr="00091F74">
              <w:rPr>
                <w:rFonts w:ascii="Times New Roman" w:hAnsi="Times New Roman" w:cs="Times New Roman"/>
                <w:bCs/>
                <w:color w:val="000000"/>
                <w:sz w:val="18"/>
                <w:szCs w:val="18"/>
                <w:lang w:val="en-US"/>
              </w:rPr>
              <w:t>7.3</w:t>
            </w:r>
          </w:p>
        </w:tc>
      </w:tr>
      <w:tr w:rsidR="00DC234A" w:rsidRPr="00091F74" w:rsidTr="00F427E4">
        <w:trPr>
          <w:trHeight w:hRule="exact" w:val="284"/>
        </w:trPr>
        <w:tc>
          <w:tcPr>
            <w:cnfStyle w:val="001000000000" w:firstRow="0" w:lastRow="0" w:firstColumn="1" w:lastColumn="0" w:oddVBand="0" w:evenVBand="0" w:oddHBand="0" w:evenHBand="0" w:firstRowFirstColumn="0" w:firstRowLastColumn="0" w:lastRowFirstColumn="0" w:lastRowLastColumn="0"/>
            <w:tcW w:w="6531" w:type="dxa"/>
            <w:gridSpan w:val="5"/>
            <w:shd w:val="clear" w:color="auto" w:fill="auto"/>
          </w:tcPr>
          <w:p w:rsidR="00DC234A" w:rsidRPr="00091F74" w:rsidRDefault="00DC234A" w:rsidP="00F427E4">
            <w:pPr>
              <w:jc w:val="both"/>
              <w:rPr>
                <w:rFonts w:ascii="Times New Roman" w:hAnsi="Times New Roman" w:cs="Times New Roman"/>
                <w:bCs w:val="0"/>
                <w:color w:val="000000"/>
                <w:sz w:val="18"/>
                <w:szCs w:val="18"/>
                <w:lang w:val="en-US"/>
              </w:rPr>
            </w:pPr>
            <w:r w:rsidRPr="00091F74">
              <w:rPr>
                <w:rFonts w:ascii="Times New Roman" w:hAnsi="Times New Roman" w:cs="Times New Roman"/>
                <w:bCs w:val="0"/>
                <w:color w:val="000000"/>
                <w:sz w:val="18"/>
                <w:szCs w:val="18"/>
                <w:lang w:val="en-US"/>
              </w:rPr>
              <w:t>Diagnosis</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DC234A" w:rsidRPr="00091F74" w:rsidRDefault="00DC234A" w:rsidP="00F427E4">
            <w:pPr>
              <w:jc w:val="both"/>
              <w:rPr>
                <w:rFonts w:ascii="Times New Roman" w:hAnsi="Times New Roman" w:cs="Times New Roman"/>
                <w:b w:val="0"/>
                <w:bCs w:val="0"/>
                <w:color w:val="000000"/>
                <w:sz w:val="18"/>
                <w:szCs w:val="18"/>
                <w:lang w:val="en-US"/>
              </w:rPr>
            </w:pPr>
            <w:r w:rsidRPr="00091F74">
              <w:rPr>
                <w:rFonts w:ascii="Times New Roman" w:hAnsi="Times New Roman" w:cs="Times New Roman"/>
                <w:b w:val="0"/>
                <w:bCs w:val="0"/>
                <w:color w:val="000000"/>
                <w:sz w:val="18"/>
                <w:szCs w:val="18"/>
                <w:lang w:val="en-US"/>
              </w:rPr>
              <w:t>Leukemia</w:t>
            </w:r>
          </w:p>
        </w:tc>
        <w:tc>
          <w:tcPr>
            <w:cnfStyle w:val="000010000000" w:firstRow="0" w:lastRow="0" w:firstColumn="0" w:lastColumn="0" w:oddVBand="1" w:evenVBand="0" w:oddHBand="0" w:evenHBand="0" w:firstRowFirstColumn="0" w:firstRowLastColumn="0" w:lastRowFirstColumn="0" w:lastRowLastColumn="0"/>
            <w:tcW w:w="1143" w:type="dxa"/>
            <w:gridSpan w:val="2"/>
            <w:shd w:val="clear" w:color="auto" w:fill="auto"/>
          </w:tcPr>
          <w:p w:rsidR="00DC234A" w:rsidRPr="00091F74" w:rsidRDefault="00DC234A" w:rsidP="00F427E4">
            <w:pPr>
              <w:jc w:val="center"/>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14</w:t>
            </w:r>
          </w:p>
        </w:tc>
        <w:tc>
          <w:tcPr>
            <w:tcW w:w="1282" w:type="dxa"/>
            <w:gridSpan w:val="2"/>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34.1</w:t>
            </w:r>
          </w:p>
        </w:tc>
      </w:tr>
      <w:tr w:rsidR="00DC234A" w:rsidRPr="00091F74" w:rsidTr="00F427E4">
        <w:trPr>
          <w:trHeight w:hRule="exact" w:val="284"/>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DC234A" w:rsidRPr="00091F74" w:rsidRDefault="00DC234A" w:rsidP="00F427E4">
            <w:pPr>
              <w:jc w:val="both"/>
              <w:rPr>
                <w:rFonts w:ascii="Times New Roman" w:hAnsi="Times New Roman" w:cs="Times New Roman"/>
                <w:b w:val="0"/>
                <w:bCs w:val="0"/>
                <w:color w:val="000000"/>
                <w:sz w:val="18"/>
                <w:szCs w:val="18"/>
                <w:lang w:val="en-US"/>
              </w:rPr>
            </w:pPr>
            <w:r w:rsidRPr="00091F74">
              <w:rPr>
                <w:rFonts w:ascii="Times New Roman" w:hAnsi="Times New Roman" w:cs="Times New Roman"/>
                <w:b w:val="0"/>
                <w:bCs w:val="0"/>
                <w:color w:val="000000"/>
                <w:sz w:val="18"/>
                <w:szCs w:val="18"/>
                <w:lang w:val="en-US"/>
              </w:rPr>
              <w:t>Lymphoma</w:t>
            </w:r>
          </w:p>
        </w:tc>
        <w:tc>
          <w:tcPr>
            <w:cnfStyle w:val="000010000000" w:firstRow="0" w:lastRow="0" w:firstColumn="0" w:lastColumn="0" w:oddVBand="1" w:evenVBand="0" w:oddHBand="0" w:evenHBand="0" w:firstRowFirstColumn="0" w:firstRowLastColumn="0" w:lastRowFirstColumn="0" w:lastRowLastColumn="0"/>
            <w:tcW w:w="1143" w:type="dxa"/>
            <w:gridSpan w:val="2"/>
            <w:shd w:val="clear" w:color="auto" w:fill="auto"/>
          </w:tcPr>
          <w:p w:rsidR="00DC234A" w:rsidRPr="00091F74" w:rsidRDefault="00DC234A" w:rsidP="00F427E4">
            <w:pPr>
              <w:jc w:val="center"/>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18</w:t>
            </w:r>
          </w:p>
        </w:tc>
        <w:tc>
          <w:tcPr>
            <w:tcW w:w="1282" w:type="dxa"/>
            <w:gridSpan w:val="2"/>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43.9</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DC234A" w:rsidRPr="00091F74" w:rsidRDefault="00DC234A" w:rsidP="00F427E4">
            <w:pPr>
              <w:jc w:val="both"/>
              <w:rPr>
                <w:rFonts w:ascii="Times New Roman" w:hAnsi="Times New Roman" w:cs="Times New Roman"/>
                <w:b w:val="0"/>
                <w:bCs w:val="0"/>
                <w:color w:val="000000"/>
                <w:sz w:val="18"/>
                <w:szCs w:val="18"/>
                <w:lang w:val="en-US"/>
              </w:rPr>
            </w:pPr>
            <w:r w:rsidRPr="00091F74">
              <w:rPr>
                <w:rFonts w:ascii="Times New Roman" w:hAnsi="Times New Roman" w:cs="Times New Roman"/>
                <w:b w:val="0"/>
                <w:bCs w:val="0"/>
                <w:color w:val="000000"/>
                <w:sz w:val="18"/>
                <w:szCs w:val="18"/>
                <w:lang w:val="en-US"/>
              </w:rPr>
              <w:t>Other solid tumors</w:t>
            </w:r>
          </w:p>
        </w:tc>
        <w:tc>
          <w:tcPr>
            <w:cnfStyle w:val="000010000000" w:firstRow="0" w:lastRow="0" w:firstColumn="0" w:lastColumn="0" w:oddVBand="1" w:evenVBand="0" w:oddHBand="0" w:evenHBand="0" w:firstRowFirstColumn="0" w:firstRowLastColumn="0" w:lastRowFirstColumn="0" w:lastRowLastColumn="0"/>
            <w:tcW w:w="1143" w:type="dxa"/>
            <w:gridSpan w:val="2"/>
            <w:shd w:val="clear" w:color="auto" w:fill="auto"/>
          </w:tcPr>
          <w:p w:rsidR="00DC234A" w:rsidRPr="00091F74" w:rsidRDefault="00DC234A" w:rsidP="00F427E4">
            <w:pPr>
              <w:jc w:val="center"/>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9</w:t>
            </w:r>
          </w:p>
          <w:p w:rsidR="00DC234A" w:rsidRPr="00091F74" w:rsidRDefault="00DC234A" w:rsidP="00F427E4">
            <w:pPr>
              <w:pStyle w:val="Prrafodelista"/>
              <w:ind w:left="1080"/>
              <w:jc w:val="center"/>
              <w:rPr>
                <w:rFonts w:ascii="Times New Roman" w:hAnsi="Times New Roman"/>
                <w:color w:val="000000"/>
                <w:sz w:val="18"/>
                <w:szCs w:val="18"/>
                <w:lang w:val="en-US"/>
              </w:rPr>
            </w:pPr>
          </w:p>
          <w:p w:rsidR="00DC234A" w:rsidRPr="00091F74" w:rsidRDefault="00DC234A" w:rsidP="00F427E4">
            <w:pPr>
              <w:pStyle w:val="Prrafodelista"/>
              <w:ind w:left="1080"/>
              <w:jc w:val="center"/>
              <w:rPr>
                <w:rFonts w:ascii="Times New Roman" w:hAnsi="Times New Roman"/>
                <w:color w:val="000000"/>
                <w:sz w:val="18"/>
                <w:szCs w:val="18"/>
                <w:lang w:val="en-US"/>
              </w:rPr>
            </w:pPr>
          </w:p>
        </w:tc>
        <w:tc>
          <w:tcPr>
            <w:tcW w:w="1282" w:type="dxa"/>
            <w:gridSpan w:val="2"/>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22</w:t>
            </w:r>
          </w:p>
        </w:tc>
      </w:tr>
      <w:tr w:rsidR="00DC234A" w:rsidRPr="00091F74" w:rsidTr="00F427E4">
        <w:trPr>
          <w:trHeight w:hRule="exact" w:val="284"/>
        </w:trPr>
        <w:tc>
          <w:tcPr>
            <w:cnfStyle w:val="001000000000" w:firstRow="0" w:lastRow="0" w:firstColumn="1" w:lastColumn="0" w:oddVBand="0" w:evenVBand="0" w:oddHBand="0" w:evenHBand="0" w:firstRowFirstColumn="0" w:firstRowLastColumn="0" w:lastRowFirstColumn="0" w:lastRowLastColumn="0"/>
            <w:tcW w:w="6531" w:type="dxa"/>
            <w:gridSpan w:val="5"/>
            <w:shd w:val="clear" w:color="auto" w:fill="auto"/>
          </w:tcPr>
          <w:p w:rsidR="00DC234A" w:rsidRPr="00091F74" w:rsidRDefault="00DC234A" w:rsidP="00F427E4">
            <w:pPr>
              <w:jc w:val="both"/>
              <w:rPr>
                <w:rFonts w:ascii="Times New Roman" w:hAnsi="Times New Roman" w:cs="Times New Roman"/>
                <w:bCs w:val="0"/>
                <w:color w:val="000000"/>
                <w:sz w:val="18"/>
                <w:szCs w:val="18"/>
                <w:lang w:val="en-US"/>
              </w:rPr>
            </w:pPr>
            <w:r w:rsidRPr="00091F74">
              <w:rPr>
                <w:rFonts w:ascii="Times New Roman" w:hAnsi="Times New Roman" w:cs="Times New Roman"/>
                <w:bCs w:val="0"/>
                <w:color w:val="000000"/>
                <w:sz w:val="18"/>
                <w:szCs w:val="18"/>
                <w:lang w:val="en-US"/>
              </w:rPr>
              <w:t>Treatment</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DC234A" w:rsidRPr="00091F74" w:rsidRDefault="00DC234A" w:rsidP="00F427E4">
            <w:pPr>
              <w:jc w:val="both"/>
              <w:rPr>
                <w:rFonts w:ascii="Times New Roman" w:hAnsi="Times New Roman" w:cs="Times New Roman"/>
                <w:b w:val="0"/>
                <w:bCs w:val="0"/>
                <w:color w:val="000000"/>
                <w:sz w:val="18"/>
                <w:szCs w:val="18"/>
                <w:lang w:val="en-US"/>
              </w:rPr>
            </w:pPr>
            <w:r w:rsidRPr="00091F74">
              <w:rPr>
                <w:rFonts w:ascii="Times New Roman" w:hAnsi="Times New Roman" w:cs="Times New Roman"/>
                <w:b w:val="0"/>
                <w:bCs w:val="0"/>
                <w:color w:val="000000"/>
                <w:sz w:val="18"/>
                <w:szCs w:val="18"/>
                <w:lang w:val="en-US"/>
              </w:rPr>
              <w:t xml:space="preserve">Chemotherapy solely </w:t>
            </w:r>
          </w:p>
        </w:tc>
        <w:tc>
          <w:tcPr>
            <w:cnfStyle w:val="000010000000" w:firstRow="0" w:lastRow="0" w:firstColumn="0" w:lastColumn="0" w:oddVBand="1" w:evenVBand="0" w:oddHBand="0" w:evenHBand="0" w:firstRowFirstColumn="0" w:firstRowLastColumn="0" w:lastRowFirstColumn="0" w:lastRowLastColumn="0"/>
            <w:tcW w:w="1143" w:type="dxa"/>
            <w:gridSpan w:val="2"/>
            <w:shd w:val="clear" w:color="auto" w:fill="auto"/>
          </w:tcPr>
          <w:p w:rsidR="00DC234A" w:rsidRPr="00091F74" w:rsidRDefault="00DC234A" w:rsidP="00F427E4">
            <w:pPr>
              <w:jc w:val="center"/>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14</w:t>
            </w:r>
          </w:p>
        </w:tc>
        <w:tc>
          <w:tcPr>
            <w:tcW w:w="1282" w:type="dxa"/>
            <w:gridSpan w:val="2"/>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34.15</w:t>
            </w:r>
          </w:p>
        </w:tc>
      </w:tr>
      <w:tr w:rsidR="00DC234A" w:rsidRPr="00091F74" w:rsidTr="00F427E4">
        <w:trPr>
          <w:trHeight w:hRule="exact" w:val="284"/>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DC234A" w:rsidRPr="00091F74" w:rsidRDefault="00DC234A" w:rsidP="00F427E4">
            <w:pPr>
              <w:jc w:val="both"/>
              <w:rPr>
                <w:rFonts w:ascii="Times New Roman" w:hAnsi="Times New Roman" w:cs="Times New Roman"/>
                <w:b w:val="0"/>
                <w:bCs w:val="0"/>
                <w:color w:val="000000"/>
                <w:sz w:val="18"/>
                <w:szCs w:val="18"/>
                <w:lang w:val="en-US"/>
              </w:rPr>
            </w:pPr>
            <w:r w:rsidRPr="00091F74">
              <w:rPr>
                <w:rFonts w:ascii="Times New Roman" w:hAnsi="Times New Roman" w:cs="Times New Roman"/>
                <w:b w:val="0"/>
                <w:bCs w:val="0"/>
                <w:color w:val="000000"/>
                <w:sz w:val="18"/>
                <w:szCs w:val="18"/>
                <w:lang w:val="en-US"/>
              </w:rPr>
              <w:t>Surgical intervention solely</w:t>
            </w:r>
          </w:p>
        </w:tc>
        <w:tc>
          <w:tcPr>
            <w:cnfStyle w:val="000010000000" w:firstRow="0" w:lastRow="0" w:firstColumn="0" w:lastColumn="0" w:oddVBand="1" w:evenVBand="0" w:oddHBand="0" w:evenHBand="0" w:firstRowFirstColumn="0" w:firstRowLastColumn="0" w:lastRowFirstColumn="0" w:lastRowLastColumn="0"/>
            <w:tcW w:w="1143" w:type="dxa"/>
            <w:gridSpan w:val="2"/>
            <w:shd w:val="clear" w:color="auto" w:fill="auto"/>
          </w:tcPr>
          <w:p w:rsidR="00DC234A" w:rsidRPr="00091F74" w:rsidRDefault="00DC234A" w:rsidP="00F427E4">
            <w:pPr>
              <w:jc w:val="center"/>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1</w:t>
            </w:r>
          </w:p>
        </w:tc>
        <w:tc>
          <w:tcPr>
            <w:tcW w:w="1282" w:type="dxa"/>
            <w:gridSpan w:val="2"/>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2.44</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DC234A" w:rsidRPr="00091F74" w:rsidRDefault="00DC234A" w:rsidP="00F427E4">
            <w:pPr>
              <w:jc w:val="both"/>
              <w:rPr>
                <w:rFonts w:ascii="Times New Roman" w:hAnsi="Times New Roman" w:cs="Times New Roman"/>
                <w:b w:val="0"/>
                <w:bCs w:val="0"/>
                <w:color w:val="000000"/>
                <w:sz w:val="18"/>
                <w:szCs w:val="18"/>
                <w:vertAlign w:val="superscript"/>
                <w:lang w:val="en-US"/>
              </w:rPr>
            </w:pPr>
            <w:r w:rsidRPr="00091F74">
              <w:rPr>
                <w:rFonts w:ascii="Times New Roman" w:hAnsi="Times New Roman" w:cs="Times New Roman"/>
                <w:b w:val="0"/>
                <w:bCs w:val="0"/>
                <w:color w:val="000000"/>
                <w:sz w:val="18"/>
                <w:szCs w:val="18"/>
                <w:lang w:val="en-US"/>
              </w:rPr>
              <w:t>Combined therapy</w:t>
            </w:r>
            <w:r w:rsidRPr="00091F74">
              <w:rPr>
                <w:rFonts w:ascii="Times New Roman" w:hAnsi="Times New Roman" w:cs="Times New Roman"/>
                <w:b w:val="0"/>
                <w:bCs w:val="0"/>
                <w:color w:val="000000"/>
                <w:sz w:val="18"/>
                <w:szCs w:val="18"/>
                <w:vertAlign w:val="superscript"/>
                <w:lang w:val="en-US"/>
              </w:rPr>
              <w:t>a</w:t>
            </w:r>
          </w:p>
        </w:tc>
        <w:tc>
          <w:tcPr>
            <w:cnfStyle w:val="000010000000" w:firstRow="0" w:lastRow="0" w:firstColumn="0" w:lastColumn="0" w:oddVBand="1" w:evenVBand="0" w:oddHBand="0" w:evenHBand="0" w:firstRowFirstColumn="0" w:firstRowLastColumn="0" w:lastRowFirstColumn="0" w:lastRowLastColumn="0"/>
            <w:tcW w:w="1143" w:type="dxa"/>
            <w:gridSpan w:val="2"/>
            <w:shd w:val="clear" w:color="auto" w:fill="auto"/>
          </w:tcPr>
          <w:p w:rsidR="00DC234A" w:rsidRPr="00091F74" w:rsidRDefault="00DC234A" w:rsidP="00F427E4">
            <w:pPr>
              <w:jc w:val="center"/>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26</w:t>
            </w:r>
          </w:p>
        </w:tc>
        <w:tc>
          <w:tcPr>
            <w:tcW w:w="1282" w:type="dxa"/>
            <w:gridSpan w:val="2"/>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63.41</w:t>
            </w:r>
          </w:p>
        </w:tc>
      </w:tr>
      <w:tr w:rsidR="00DC234A" w:rsidRPr="00091F74" w:rsidTr="00F427E4">
        <w:trPr>
          <w:trHeight w:hRule="exact" w:val="284"/>
        </w:trPr>
        <w:tc>
          <w:tcPr>
            <w:cnfStyle w:val="001000000000" w:firstRow="0" w:lastRow="0" w:firstColumn="1" w:lastColumn="0" w:oddVBand="0" w:evenVBand="0" w:oddHBand="0" w:evenHBand="0" w:firstRowFirstColumn="0" w:firstRowLastColumn="0" w:lastRowFirstColumn="0" w:lastRowLastColumn="0"/>
            <w:tcW w:w="6531" w:type="dxa"/>
            <w:gridSpan w:val="5"/>
            <w:shd w:val="clear" w:color="auto" w:fill="auto"/>
          </w:tcPr>
          <w:p w:rsidR="00DC234A" w:rsidRPr="00091F74" w:rsidRDefault="00DC234A" w:rsidP="00F427E4">
            <w:pPr>
              <w:jc w:val="both"/>
              <w:rPr>
                <w:rFonts w:ascii="Times New Roman" w:hAnsi="Times New Roman" w:cs="Times New Roman"/>
                <w:bCs w:val="0"/>
                <w:color w:val="000000"/>
                <w:sz w:val="18"/>
                <w:szCs w:val="18"/>
                <w:lang w:val="en-US"/>
              </w:rPr>
            </w:pPr>
            <w:r w:rsidRPr="00091F74">
              <w:rPr>
                <w:rFonts w:ascii="Times New Roman" w:hAnsi="Times New Roman" w:cs="Times New Roman"/>
                <w:bCs w:val="0"/>
                <w:color w:val="000000"/>
                <w:sz w:val="18"/>
                <w:szCs w:val="18"/>
                <w:lang w:val="en-US"/>
              </w:rPr>
              <w:t>Bone Marrow Transplant</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DC234A" w:rsidRPr="00091F74" w:rsidRDefault="00DC234A" w:rsidP="00F427E4">
            <w:pPr>
              <w:jc w:val="both"/>
              <w:rPr>
                <w:rFonts w:ascii="Times New Roman" w:hAnsi="Times New Roman" w:cs="Times New Roman"/>
                <w:b w:val="0"/>
                <w:bCs w:val="0"/>
                <w:color w:val="000000"/>
                <w:sz w:val="18"/>
                <w:szCs w:val="18"/>
                <w:lang w:val="en-US"/>
              </w:rPr>
            </w:pPr>
            <w:r w:rsidRPr="00091F74">
              <w:rPr>
                <w:rFonts w:ascii="Times New Roman" w:hAnsi="Times New Roman" w:cs="Times New Roman"/>
                <w:b w:val="0"/>
                <w:bCs w:val="0"/>
                <w:color w:val="000000"/>
                <w:sz w:val="18"/>
                <w:szCs w:val="18"/>
                <w:lang w:val="en-US"/>
              </w:rPr>
              <w:t xml:space="preserve">Yes </w:t>
            </w:r>
          </w:p>
        </w:tc>
        <w:tc>
          <w:tcPr>
            <w:cnfStyle w:val="000010000000" w:firstRow="0" w:lastRow="0" w:firstColumn="0" w:lastColumn="0" w:oddVBand="1" w:evenVBand="0" w:oddHBand="0" w:evenHBand="0" w:firstRowFirstColumn="0" w:firstRowLastColumn="0" w:lastRowFirstColumn="0" w:lastRowLastColumn="0"/>
            <w:tcW w:w="1143" w:type="dxa"/>
            <w:gridSpan w:val="2"/>
            <w:shd w:val="clear" w:color="auto" w:fill="auto"/>
          </w:tcPr>
          <w:p w:rsidR="00DC234A" w:rsidRPr="00091F74" w:rsidRDefault="00DC234A" w:rsidP="00F427E4">
            <w:pPr>
              <w:jc w:val="center"/>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11</w:t>
            </w:r>
          </w:p>
        </w:tc>
        <w:tc>
          <w:tcPr>
            <w:tcW w:w="1282" w:type="dxa"/>
            <w:gridSpan w:val="2"/>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26.8</w:t>
            </w:r>
          </w:p>
        </w:tc>
      </w:tr>
      <w:tr w:rsidR="00DC234A" w:rsidRPr="00091F74" w:rsidTr="00F427E4">
        <w:trPr>
          <w:trHeight w:hRule="exact" w:val="284"/>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DC234A" w:rsidRPr="00091F74" w:rsidRDefault="00DC234A" w:rsidP="00F427E4">
            <w:pPr>
              <w:jc w:val="both"/>
              <w:rPr>
                <w:rFonts w:ascii="Times New Roman" w:hAnsi="Times New Roman" w:cs="Times New Roman"/>
                <w:b w:val="0"/>
                <w:bCs w:val="0"/>
                <w:color w:val="000000"/>
                <w:sz w:val="18"/>
                <w:szCs w:val="18"/>
                <w:lang w:val="en-US"/>
              </w:rPr>
            </w:pPr>
            <w:r w:rsidRPr="00091F74">
              <w:rPr>
                <w:rFonts w:ascii="Times New Roman" w:hAnsi="Times New Roman" w:cs="Times New Roman"/>
                <w:b w:val="0"/>
                <w:bCs w:val="0"/>
                <w:color w:val="000000"/>
                <w:sz w:val="18"/>
                <w:szCs w:val="18"/>
                <w:lang w:val="en-US"/>
              </w:rPr>
              <w:t>No</w:t>
            </w:r>
          </w:p>
        </w:tc>
        <w:tc>
          <w:tcPr>
            <w:cnfStyle w:val="000010000000" w:firstRow="0" w:lastRow="0" w:firstColumn="0" w:lastColumn="0" w:oddVBand="1" w:evenVBand="0" w:oddHBand="0" w:evenHBand="0" w:firstRowFirstColumn="0" w:firstRowLastColumn="0" w:lastRowFirstColumn="0" w:lastRowLastColumn="0"/>
            <w:tcW w:w="1143" w:type="dxa"/>
            <w:gridSpan w:val="2"/>
            <w:shd w:val="clear" w:color="auto" w:fill="auto"/>
          </w:tcPr>
          <w:p w:rsidR="00DC234A" w:rsidRPr="00091F74" w:rsidRDefault="00DC234A" w:rsidP="00F427E4">
            <w:pPr>
              <w:jc w:val="center"/>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30</w:t>
            </w:r>
          </w:p>
        </w:tc>
        <w:tc>
          <w:tcPr>
            <w:tcW w:w="1282" w:type="dxa"/>
            <w:gridSpan w:val="2"/>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73.2</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531" w:type="dxa"/>
            <w:gridSpan w:val="5"/>
            <w:shd w:val="clear" w:color="auto" w:fill="auto"/>
          </w:tcPr>
          <w:p w:rsidR="00DC234A" w:rsidRPr="00091F74" w:rsidRDefault="00DC234A" w:rsidP="00F427E4">
            <w:pPr>
              <w:jc w:val="both"/>
              <w:rPr>
                <w:rFonts w:ascii="Times New Roman" w:hAnsi="Times New Roman" w:cs="Times New Roman"/>
                <w:bCs w:val="0"/>
                <w:color w:val="000000"/>
                <w:sz w:val="18"/>
                <w:szCs w:val="18"/>
                <w:lang w:val="en-US"/>
              </w:rPr>
            </w:pPr>
            <w:r w:rsidRPr="00091F74">
              <w:rPr>
                <w:rFonts w:ascii="Times New Roman" w:hAnsi="Times New Roman" w:cs="Times New Roman"/>
                <w:bCs w:val="0"/>
                <w:color w:val="000000"/>
                <w:sz w:val="18"/>
                <w:szCs w:val="18"/>
                <w:lang w:val="en-US"/>
              </w:rPr>
              <w:t>Relapse</w:t>
            </w:r>
          </w:p>
        </w:tc>
      </w:tr>
      <w:tr w:rsidR="00DC234A" w:rsidRPr="00091F74" w:rsidTr="00F427E4">
        <w:trPr>
          <w:trHeight w:hRule="exact" w:val="284"/>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DC234A" w:rsidRPr="00091F74" w:rsidRDefault="00DC234A" w:rsidP="00F427E4">
            <w:pPr>
              <w:jc w:val="both"/>
              <w:rPr>
                <w:rFonts w:ascii="Times New Roman" w:hAnsi="Times New Roman" w:cs="Times New Roman"/>
                <w:b w:val="0"/>
                <w:bCs w:val="0"/>
                <w:color w:val="000000"/>
                <w:sz w:val="18"/>
                <w:szCs w:val="18"/>
                <w:lang w:val="en-US"/>
              </w:rPr>
            </w:pPr>
            <w:r w:rsidRPr="00091F74">
              <w:rPr>
                <w:rFonts w:ascii="Times New Roman" w:hAnsi="Times New Roman" w:cs="Times New Roman"/>
                <w:b w:val="0"/>
                <w:bCs w:val="0"/>
                <w:color w:val="000000"/>
                <w:sz w:val="18"/>
                <w:szCs w:val="18"/>
                <w:lang w:val="en-US"/>
              </w:rPr>
              <w:t xml:space="preserve">Yes </w:t>
            </w:r>
          </w:p>
        </w:tc>
        <w:tc>
          <w:tcPr>
            <w:cnfStyle w:val="000010000000" w:firstRow="0" w:lastRow="0" w:firstColumn="0" w:lastColumn="0" w:oddVBand="1" w:evenVBand="0" w:oddHBand="0" w:evenHBand="0" w:firstRowFirstColumn="0" w:firstRowLastColumn="0" w:lastRowFirstColumn="0" w:lastRowLastColumn="0"/>
            <w:tcW w:w="1143" w:type="dxa"/>
            <w:gridSpan w:val="2"/>
            <w:shd w:val="clear" w:color="auto" w:fill="auto"/>
          </w:tcPr>
          <w:p w:rsidR="00DC234A" w:rsidRPr="00091F74" w:rsidRDefault="00DC234A" w:rsidP="00F427E4">
            <w:pPr>
              <w:jc w:val="center"/>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4</w:t>
            </w:r>
          </w:p>
        </w:tc>
        <w:tc>
          <w:tcPr>
            <w:tcW w:w="1282" w:type="dxa"/>
            <w:gridSpan w:val="2"/>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9.75</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DC234A" w:rsidRPr="00091F74" w:rsidRDefault="00DC234A" w:rsidP="00F427E4">
            <w:pPr>
              <w:jc w:val="both"/>
              <w:rPr>
                <w:rFonts w:ascii="Times New Roman" w:hAnsi="Times New Roman" w:cs="Times New Roman"/>
                <w:b w:val="0"/>
                <w:bCs w:val="0"/>
                <w:color w:val="000000"/>
                <w:sz w:val="18"/>
                <w:szCs w:val="18"/>
                <w:lang w:val="en-US"/>
              </w:rPr>
            </w:pPr>
            <w:r w:rsidRPr="00091F74">
              <w:rPr>
                <w:rFonts w:ascii="Times New Roman" w:hAnsi="Times New Roman" w:cs="Times New Roman"/>
                <w:b w:val="0"/>
                <w:bCs w:val="0"/>
                <w:color w:val="000000"/>
                <w:sz w:val="18"/>
                <w:szCs w:val="18"/>
                <w:lang w:val="en-US"/>
              </w:rPr>
              <w:t>No</w:t>
            </w:r>
          </w:p>
        </w:tc>
        <w:tc>
          <w:tcPr>
            <w:cnfStyle w:val="000010000000" w:firstRow="0" w:lastRow="0" w:firstColumn="0" w:lastColumn="0" w:oddVBand="1" w:evenVBand="0" w:oddHBand="0" w:evenHBand="0" w:firstRowFirstColumn="0" w:firstRowLastColumn="0" w:lastRowFirstColumn="0" w:lastRowLastColumn="0"/>
            <w:tcW w:w="1143" w:type="dxa"/>
            <w:gridSpan w:val="2"/>
            <w:shd w:val="clear" w:color="auto" w:fill="auto"/>
          </w:tcPr>
          <w:p w:rsidR="00DC234A" w:rsidRPr="00091F74" w:rsidRDefault="00DC234A" w:rsidP="00F427E4">
            <w:pPr>
              <w:jc w:val="center"/>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37</w:t>
            </w:r>
          </w:p>
        </w:tc>
        <w:tc>
          <w:tcPr>
            <w:tcW w:w="1282" w:type="dxa"/>
            <w:gridSpan w:val="2"/>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90.25</w:t>
            </w:r>
          </w:p>
        </w:tc>
      </w:tr>
      <w:tr w:rsidR="00DC234A" w:rsidRPr="00091F74" w:rsidTr="00F427E4">
        <w:trPr>
          <w:trHeight w:hRule="exact" w:val="284"/>
        </w:trPr>
        <w:tc>
          <w:tcPr>
            <w:cnfStyle w:val="001000000000" w:firstRow="0" w:lastRow="0" w:firstColumn="1" w:lastColumn="0" w:oddVBand="0" w:evenVBand="0" w:oddHBand="0" w:evenHBand="0" w:firstRowFirstColumn="0" w:firstRowLastColumn="0" w:lastRowFirstColumn="0" w:lastRowLastColumn="0"/>
            <w:tcW w:w="6531" w:type="dxa"/>
            <w:gridSpan w:val="5"/>
            <w:shd w:val="clear" w:color="auto" w:fill="auto"/>
          </w:tcPr>
          <w:p w:rsidR="00DC234A" w:rsidRPr="00091F74" w:rsidRDefault="00DC234A" w:rsidP="00F427E4">
            <w:pPr>
              <w:jc w:val="both"/>
              <w:rPr>
                <w:rFonts w:ascii="Times New Roman" w:hAnsi="Times New Roman" w:cs="Times New Roman"/>
                <w:bCs w:val="0"/>
                <w:color w:val="000000"/>
                <w:sz w:val="18"/>
                <w:szCs w:val="18"/>
                <w:lang w:val="en-US"/>
              </w:rPr>
            </w:pPr>
            <w:r w:rsidRPr="00091F74">
              <w:rPr>
                <w:rFonts w:ascii="Times New Roman" w:hAnsi="Times New Roman" w:cs="Times New Roman"/>
                <w:bCs w:val="0"/>
                <w:color w:val="000000"/>
                <w:sz w:val="18"/>
                <w:szCs w:val="18"/>
                <w:lang w:val="en-US"/>
              </w:rPr>
              <w:t>Second neoplasm</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361" w:type="dxa"/>
            <w:gridSpan w:val="2"/>
            <w:shd w:val="clear" w:color="auto" w:fill="auto"/>
          </w:tcPr>
          <w:p w:rsidR="00DC234A" w:rsidRPr="00091F74" w:rsidRDefault="00DC234A" w:rsidP="00F427E4">
            <w:pPr>
              <w:jc w:val="both"/>
              <w:rPr>
                <w:rFonts w:ascii="Times New Roman" w:hAnsi="Times New Roman" w:cs="Times New Roman"/>
                <w:b w:val="0"/>
                <w:bCs w:val="0"/>
                <w:color w:val="000000"/>
                <w:sz w:val="18"/>
                <w:szCs w:val="18"/>
                <w:lang w:val="en-US"/>
              </w:rPr>
            </w:pPr>
            <w:r w:rsidRPr="00091F74">
              <w:rPr>
                <w:rFonts w:ascii="Times New Roman" w:hAnsi="Times New Roman" w:cs="Times New Roman"/>
                <w:b w:val="0"/>
                <w:bCs w:val="0"/>
                <w:color w:val="000000"/>
                <w:sz w:val="18"/>
                <w:szCs w:val="18"/>
                <w:lang w:val="en-US"/>
              </w:rPr>
              <w:t xml:space="preserve">Yes </w:t>
            </w:r>
          </w:p>
        </w:tc>
        <w:tc>
          <w:tcPr>
            <w:cnfStyle w:val="000010000000" w:firstRow="0" w:lastRow="0" w:firstColumn="0" w:lastColumn="0" w:oddVBand="1" w:evenVBand="0" w:oddHBand="0" w:evenHBand="0" w:firstRowFirstColumn="0" w:firstRowLastColumn="0" w:lastRowFirstColumn="0" w:lastRowLastColumn="0"/>
            <w:tcW w:w="1293" w:type="dxa"/>
            <w:gridSpan w:val="2"/>
            <w:shd w:val="clear" w:color="auto" w:fill="auto"/>
          </w:tcPr>
          <w:p w:rsidR="00DC234A" w:rsidRPr="00091F74" w:rsidRDefault="00DC234A" w:rsidP="00F427E4">
            <w:pPr>
              <w:jc w:val="center"/>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1</w:t>
            </w:r>
          </w:p>
        </w:tc>
        <w:tc>
          <w:tcPr>
            <w:tcW w:w="87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2.4</w:t>
            </w:r>
          </w:p>
        </w:tc>
      </w:tr>
      <w:tr w:rsidR="00DC234A" w:rsidRPr="00091F74" w:rsidTr="00F427E4">
        <w:trPr>
          <w:trHeight w:hRule="exact" w:val="284"/>
        </w:trPr>
        <w:tc>
          <w:tcPr>
            <w:cnfStyle w:val="001000000000" w:firstRow="0" w:lastRow="0" w:firstColumn="1" w:lastColumn="0" w:oddVBand="0" w:evenVBand="0" w:oddHBand="0" w:evenHBand="0" w:firstRowFirstColumn="0" w:firstRowLastColumn="0" w:lastRowFirstColumn="0" w:lastRowLastColumn="0"/>
            <w:tcW w:w="4361" w:type="dxa"/>
            <w:gridSpan w:val="2"/>
            <w:shd w:val="clear" w:color="auto" w:fill="auto"/>
          </w:tcPr>
          <w:p w:rsidR="00DC234A" w:rsidRPr="00091F74" w:rsidRDefault="00DC234A" w:rsidP="00F427E4">
            <w:pPr>
              <w:jc w:val="both"/>
              <w:rPr>
                <w:rFonts w:ascii="Times New Roman" w:hAnsi="Times New Roman" w:cs="Times New Roman"/>
                <w:b w:val="0"/>
                <w:bCs w:val="0"/>
                <w:color w:val="000000"/>
                <w:sz w:val="18"/>
                <w:szCs w:val="18"/>
                <w:lang w:val="en-US"/>
              </w:rPr>
            </w:pPr>
            <w:r w:rsidRPr="00091F74">
              <w:rPr>
                <w:rFonts w:ascii="Times New Roman" w:hAnsi="Times New Roman" w:cs="Times New Roman"/>
                <w:b w:val="0"/>
                <w:bCs w:val="0"/>
                <w:color w:val="000000"/>
                <w:sz w:val="18"/>
                <w:szCs w:val="18"/>
                <w:lang w:val="en-US"/>
              </w:rPr>
              <w:t>No</w:t>
            </w:r>
          </w:p>
        </w:tc>
        <w:tc>
          <w:tcPr>
            <w:cnfStyle w:val="000010000000" w:firstRow="0" w:lastRow="0" w:firstColumn="0" w:lastColumn="0" w:oddVBand="1" w:evenVBand="0" w:oddHBand="0" w:evenHBand="0" w:firstRowFirstColumn="0" w:firstRowLastColumn="0" w:lastRowFirstColumn="0" w:lastRowLastColumn="0"/>
            <w:tcW w:w="1293" w:type="dxa"/>
            <w:gridSpan w:val="2"/>
            <w:shd w:val="clear" w:color="auto" w:fill="auto"/>
          </w:tcPr>
          <w:p w:rsidR="00DC234A" w:rsidRPr="00091F74" w:rsidRDefault="00DC234A" w:rsidP="00F427E4">
            <w:pPr>
              <w:jc w:val="center"/>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40</w:t>
            </w:r>
          </w:p>
        </w:tc>
        <w:tc>
          <w:tcPr>
            <w:tcW w:w="87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97.6</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361" w:type="dxa"/>
            <w:gridSpan w:val="2"/>
            <w:shd w:val="clear" w:color="auto" w:fill="auto"/>
          </w:tcPr>
          <w:p w:rsidR="00DC234A" w:rsidRPr="00091F74" w:rsidRDefault="00DC234A" w:rsidP="00F427E4">
            <w:pPr>
              <w:jc w:val="both"/>
              <w:rPr>
                <w:rFonts w:ascii="Times New Roman" w:hAnsi="Times New Roman" w:cs="Times New Roman"/>
                <w:b w:val="0"/>
                <w:bCs w:val="0"/>
                <w:color w:val="00000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1293" w:type="dxa"/>
            <w:gridSpan w:val="2"/>
            <w:shd w:val="clear" w:color="auto" w:fill="auto"/>
          </w:tcPr>
          <w:p w:rsidR="00DC234A" w:rsidRPr="00091F74" w:rsidRDefault="00DC234A" w:rsidP="00F427E4">
            <w:pPr>
              <w:jc w:val="center"/>
              <w:rPr>
                <w:rFonts w:ascii="Times New Roman" w:hAnsi="Times New Roman" w:cs="Times New Roman"/>
                <w:b/>
                <w:color w:val="000000"/>
                <w:sz w:val="18"/>
                <w:szCs w:val="18"/>
                <w:lang w:val="en-US"/>
              </w:rPr>
            </w:pPr>
            <w:r w:rsidRPr="00091F74">
              <w:rPr>
                <w:rFonts w:ascii="Times New Roman" w:hAnsi="Times New Roman" w:cs="Times New Roman"/>
                <w:b/>
                <w:color w:val="000000"/>
                <w:sz w:val="18"/>
                <w:szCs w:val="18"/>
                <w:lang w:val="en-US"/>
              </w:rPr>
              <w:t>Mean</w:t>
            </w:r>
          </w:p>
        </w:tc>
        <w:tc>
          <w:tcPr>
            <w:tcW w:w="87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18"/>
                <w:lang w:val="en-US"/>
              </w:rPr>
            </w:pPr>
            <w:r w:rsidRPr="00091F74">
              <w:rPr>
                <w:rFonts w:ascii="Times New Roman" w:hAnsi="Times New Roman" w:cs="Times New Roman"/>
                <w:b/>
                <w:color w:val="000000"/>
                <w:sz w:val="18"/>
                <w:szCs w:val="18"/>
                <w:lang w:val="en-US"/>
              </w:rPr>
              <w:t>Range</w:t>
            </w:r>
          </w:p>
        </w:tc>
      </w:tr>
      <w:tr w:rsidR="00DC234A" w:rsidRPr="00091F74" w:rsidTr="00F427E4">
        <w:trPr>
          <w:trHeight w:hRule="exact" w:val="266"/>
        </w:trPr>
        <w:tc>
          <w:tcPr>
            <w:cnfStyle w:val="001000000000" w:firstRow="0" w:lastRow="0" w:firstColumn="1" w:lastColumn="0" w:oddVBand="0" w:evenVBand="0" w:oddHBand="0" w:evenHBand="0" w:firstRowFirstColumn="0" w:firstRowLastColumn="0" w:lastRowFirstColumn="0" w:lastRowLastColumn="0"/>
            <w:tcW w:w="4361" w:type="dxa"/>
            <w:gridSpan w:val="2"/>
            <w:shd w:val="clear" w:color="auto" w:fill="auto"/>
          </w:tcPr>
          <w:p w:rsidR="00DC234A" w:rsidRPr="00091F74" w:rsidRDefault="00DC234A" w:rsidP="00F427E4">
            <w:pPr>
              <w:jc w:val="both"/>
              <w:rPr>
                <w:rFonts w:ascii="Times New Roman" w:hAnsi="Times New Roman" w:cs="Times New Roman"/>
                <w:bCs w:val="0"/>
                <w:color w:val="000000"/>
                <w:sz w:val="18"/>
                <w:szCs w:val="18"/>
                <w:lang w:val="en-US"/>
              </w:rPr>
            </w:pPr>
            <w:r w:rsidRPr="00091F74">
              <w:rPr>
                <w:rFonts w:ascii="Times New Roman" w:hAnsi="Times New Roman" w:cs="Times New Roman"/>
                <w:bCs w:val="0"/>
                <w:color w:val="000000"/>
                <w:sz w:val="18"/>
                <w:szCs w:val="18"/>
                <w:lang w:val="en-US"/>
              </w:rPr>
              <w:t>Age at assessment</w:t>
            </w:r>
          </w:p>
        </w:tc>
        <w:tc>
          <w:tcPr>
            <w:cnfStyle w:val="000010000000" w:firstRow="0" w:lastRow="0" w:firstColumn="0" w:lastColumn="0" w:oddVBand="1" w:evenVBand="0" w:oddHBand="0" w:evenHBand="0" w:firstRowFirstColumn="0" w:firstRowLastColumn="0" w:lastRowFirstColumn="0" w:lastRowLastColumn="0"/>
            <w:tcW w:w="1293" w:type="dxa"/>
            <w:gridSpan w:val="2"/>
            <w:shd w:val="clear" w:color="auto" w:fill="auto"/>
          </w:tcPr>
          <w:p w:rsidR="00DC234A" w:rsidRPr="00091F74" w:rsidRDefault="00DC234A" w:rsidP="00F427E4">
            <w:pPr>
              <w:jc w:val="center"/>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17 (1.94)</w:t>
            </w:r>
          </w:p>
        </w:tc>
        <w:tc>
          <w:tcPr>
            <w:tcW w:w="87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13 – 20</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361" w:type="dxa"/>
            <w:gridSpan w:val="2"/>
            <w:shd w:val="clear" w:color="auto" w:fill="auto"/>
          </w:tcPr>
          <w:p w:rsidR="00DC234A" w:rsidRPr="00091F74" w:rsidRDefault="00DC234A" w:rsidP="00F427E4">
            <w:pPr>
              <w:jc w:val="both"/>
              <w:rPr>
                <w:rFonts w:ascii="Times New Roman" w:hAnsi="Times New Roman" w:cs="Times New Roman"/>
                <w:bCs w:val="0"/>
                <w:color w:val="000000"/>
                <w:sz w:val="18"/>
                <w:szCs w:val="18"/>
                <w:lang w:val="en-US"/>
              </w:rPr>
            </w:pPr>
            <w:r w:rsidRPr="00091F74">
              <w:rPr>
                <w:rFonts w:ascii="Times New Roman" w:hAnsi="Times New Roman" w:cs="Times New Roman"/>
                <w:bCs w:val="0"/>
                <w:color w:val="000000"/>
                <w:sz w:val="18"/>
                <w:szCs w:val="18"/>
                <w:lang w:val="en-US"/>
              </w:rPr>
              <w:t>Age at diagnosis (in years)</w:t>
            </w:r>
          </w:p>
        </w:tc>
        <w:tc>
          <w:tcPr>
            <w:cnfStyle w:val="000010000000" w:firstRow="0" w:lastRow="0" w:firstColumn="0" w:lastColumn="0" w:oddVBand="1" w:evenVBand="0" w:oddHBand="0" w:evenHBand="0" w:firstRowFirstColumn="0" w:firstRowLastColumn="0" w:lastRowFirstColumn="0" w:lastRowLastColumn="0"/>
            <w:tcW w:w="1293" w:type="dxa"/>
            <w:gridSpan w:val="2"/>
            <w:shd w:val="clear" w:color="auto" w:fill="auto"/>
          </w:tcPr>
          <w:p w:rsidR="00DC234A" w:rsidRPr="00091F74" w:rsidRDefault="00DC234A" w:rsidP="00F427E4">
            <w:pPr>
              <w:jc w:val="center"/>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11.76 (2.55)</w:t>
            </w:r>
          </w:p>
        </w:tc>
        <w:tc>
          <w:tcPr>
            <w:tcW w:w="87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8 – 16</w:t>
            </w:r>
          </w:p>
        </w:tc>
      </w:tr>
      <w:tr w:rsidR="00DC234A" w:rsidRPr="00091F74" w:rsidTr="00F427E4">
        <w:trPr>
          <w:trHeight w:hRule="exact" w:val="266"/>
        </w:trPr>
        <w:tc>
          <w:tcPr>
            <w:cnfStyle w:val="001000000000" w:firstRow="0" w:lastRow="0" w:firstColumn="1" w:lastColumn="0" w:oddVBand="0" w:evenVBand="0" w:oddHBand="0" w:evenHBand="0" w:firstRowFirstColumn="0" w:firstRowLastColumn="0" w:lastRowFirstColumn="0" w:lastRowLastColumn="0"/>
            <w:tcW w:w="4361" w:type="dxa"/>
            <w:gridSpan w:val="2"/>
            <w:shd w:val="clear" w:color="auto" w:fill="auto"/>
          </w:tcPr>
          <w:p w:rsidR="00DC234A" w:rsidRPr="00091F74" w:rsidRDefault="00DC234A" w:rsidP="00F427E4">
            <w:pPr>
              <w:jc w:val="both"/>
              <w:rPr>
                <w:rFonts w:ascii="Times New Roman" w:hAnsi="Times New Roman" w:cs="Times New Roman"/>
                <w:bCs w:val="0"/>
                <w:color w:val="000000"/>
                <w:sz w:val="18"/>
                <w:szCs w:val="18"/>
                <w:lang w:val="en-US"/>
              </w:rPr>
            </w:pPr>
            <w:r w:rsidRPr="00091F74">
              <w:rPr>
                <w:rFonts w:ascii="Times New Roman" w:hAnsi="Times New Roman" w:cs="Times New Roman"/>
                <w:bCs w:val="0"/>
                <w:color w:val="000000"/>
                <w:sz w:val="18"/>
                <w:szCs w:val="18"/>
                <w:lang w:val="en-US"/>
              </w:rPr>
              <w:t>Time since diagnosis (in years)</w:t>
            </w:r>
          </w:p>
        </w:tc>
        <w:tc>
          <w:tcPr>
            <w:cnfStyle w:val="000010000000" w:firstRow="0" w:lastRow="0" w:firstColumn="0" w:lastColumn="0" w:oddVBand="1" w:evenVBand="0" w:oddHBand="0" w:evenHBand="0" w:firstRowFirstColumn="0" w:firstRowLastColumn="0" w:lastRowFirstColumn="0" w:lastRowLastColumn="0"/>
            <w:tcW w:w="1293" w:type="dxa"/>
            <w:gridSpan w:val="2"/>
            <w:shd w:val="clear" w:color="auto" w:fill="auto"/>
          </w:tcPr>
          <w:p w:rsidR="00DC234A" w:rsidRPr="00091F74" w:rsidRDefault="00DC234A" w:rsidP="00F427E4">
            <w:pPr>
              <w:jc w:val="center"/>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5.80 (2.61)</w:t>
            </w:r>
          </w:p>
        </w:tc>
        <w:tc>
          <w:tcPr>
            <w:tcW w:w="87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2 – 11</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361" w:type="dxa"/>
            <w:gridSpan w:val="2"/>
            <w:shd w:val="clear" w:color="auto" w:fill="auto"/>
          </w:tcPr>
          <w:p w:rsidR="00DC234A" w:rsidRPr="00091F74" w:rsidRDefault="00DC234A" w:rsidP="00F427E4">
            <w:pPr>
              <w:jc w:val="both"/>
              <w:rPr>
                <w:rFonts w:ascii="Times New Roman" w:hAnsi="Times New Roman" w:cs="Times New Roman"/>
                <w:bCs w:val="0"/>
                <w:color w:val="000000"/>
                <w:sz w:val="18"/>
                <w:szCs w:val="18"/>
                <w:lang w:val="en-US"/>
              </w:rPr>
            </w:pPr>
            <w:r w:rsidRPr="00091F74">
              <w:rPr>
                <w:rFonts w:ascii="Times New Roman" w:hAnsi="Times New Roman" w:cs="Times New Roman"/>
                <w:bCs w:val="0"/>
                <w:color w:val="000000"/>
                <w:sz w:val="18"/>
                <w:szCs w:val="18"/>
                <w:lang w:val="en-US"/>
              </w:rPr>
              <w:t>People living at home (including the adolescent)</w:t>
            </w:r>
          </w:p>
        </w:tc>
        <w:tc>
          <w:tcPr>
            <w:cnfStyle w:val="000010000000" w:firstRow="0" w:lastRow="0" w:firstColumn="0" w:lastColumn="0" w:oddVBand="1" w:evenVBand="0" w:oddHBand="0" w:evenHBand="0" w:firstRowFirstColumn="0" w:firstRowLastColumn="0" w:lastRowFirstColumn="0" w:lastRowLastColumn="0"/>
            <w:tcW w:w="1293" w:type="dxa"/>
            <w:gridSpan w:val="2"/>
            <w:shd w:val="clear" w:color="auto" w:fill="auto"/>
          </w:tcPr>
          <w:p w:rsidR="00DC234A" w:rsidRPr="00091F74" w:rsidRDefault="00DC234A" w:rsidP="00F427E4">
            <w:pPr>
              <w:jc w:val="center"/>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3.85 (0.88)</w:t>
            </w:r>
          </w:p>
        </w:tc>
        <w:tc>
          <w:tcPr>
            <w:tcW w:w="87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2 – 6</w:t>
            </w:r>
          </w:p>
        </w:tc>
      </w:tr>
    </w:tbl>
    <w:p w:rsidR="00DC234A" w:rsidRPr="00091F74" w:rsidRDefault="00DC234A" w:rsidP="00DC234A">
      <w:pPr>
        <w:tabs>
          <w:tab w:val="left" w:pos="6521"/>
        </w:tabs>
        <w:spacing w:after="0" w:line="240" w:lineRule="auto"/>
        <w:ind w:right="2125"/>
        <w:jc w:val="both"/>
        <w:rPr>
          <w:rFonts w:ascii="Times New Roman" w:hAnsi="Times New Roman" w:cs="Times New Roman"/>
          <w:sz w:val="18"/>
          <w:szCs w:val="18"/>
          <w:lang w:val="en-US"/>
        </w:rPr>
      </w:pPr>
      <w:r w:rsidRPr="00091F74">
        <w:rPr>
          <w:rFonts w:ascii="Times New Roman" w:hAnsi="Times New Roman" w:cs="Times New Roman"/>
          <w:sz w:val="18"/>
          <w:szCs w:val="18"/>
          <w:vertAlign w:val="superscript"/>
          <w:lang w:val="en-US"/>
        </w:rPr>
        <w:t xml:space="preserve"> </w:t>
      </w:r>
      <w:proofErr w:type="gramStart"/>
      <w:r w:rsidRPr="00091F74">
        <w:rPr>
          <w:rFonts w:ascii="Times New Roman" w:hAnsi="Times New Roman" w:cs="Times New Roman"/>
          <w:sz w:val="18"/>
          <w:szCs w:val="18"/>
          <w:vertAlign w:val="superscript"/>
          <w:lang w:val="en-US"/>
        </w:rPr>
        <w:t>a</w:t>
      </w:r>
      <w:r w:rsidRPr="00091F74">
        <w:rPr>
          <w:rFonts w:ascii="Times New Roman" w:hAnsi="Times New Roman" w:cs="Times New Roman"/>
          <w:sz w:val="18"/>
          <w:szCs w:val="18"/>
          <w:lang w:val="en-US"/>
        </w:rPr>
        <w:t>I</w:t>
      </w:r>
      <w:r>
        <w:rPr>
          <w:rFonts w:ascii="Times New Roman" w:hAnsi="Times New Roman" w:cs="Times New Roman"/>
          <w:sz w:val="18"/>
          <w:szCs w:val="18"/>
          <w:lang w:val="en-US"/>
        </w:rPr>
        <w:t>t</w:t>
      </w:r>
      <w:proofErr w:type="gramEnd"/>
      <w:r>
        <w:rPr>
          <w:rFonts w:ascii="Times New Roman" w:hAnsi="Times New Roman" w:cs="Times New Roman"/>
          <w:sz w:val="18"/>
          <w:szCs w:val="18"/>
          <w:lang w:val="en-US"/>
        </w:rPr>
        <w:t xml:space="preserve"> i</w:t>
      </w:r>
      <w:r w:rsidRPr="00091F74">
        <w:rPr>
          <w:rFonts w:ascii="Times New Roman" w:hAnsi="Times New Roman" w:cs="Times New Roman"/>
          <w:sz w:val="18"/>
          <w:szCs w:val="18"/>
          <w:lang w:val="en-US"/>
        </w:rPr>
        <w:t xml:space="preserve">ncludes several combinations: chemotherapy + radiotherapy, chemotherapy + </w:t>
      </w:r>
    </w:p>
    <w:p w:rsidR="00DC234A" w:rsidRPr="00091F74" w:rsidRDefault="00DC234A" w:rsidP="00DC234A">
      <w:pPr>
        <w:tabs>
          <w:tab w:val="left" w:pos="6521"/>
        </w:tabs>
        <w:spacing w:after="0" w:line="240" w:lineRule="auto"/>
        <w:ind w:right="2125"/>
        <w:jc w:val="both"/>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surgical</w:t>
      </w:r>
      <w:proofErr w:type="gramEnd"/>
      <w:r w:rsidRPr="00091F74">
        <w:rPr>
          <w:rFonts w:ascii="Times New Roman" w:hAnsi="Times New Roman" w:cs="Times New Roman"/>
          <w:sz w:val="18"/>
          <w:szCs w:val="18"/>
          <w:lang w:val="en-US"/>
        </w:rPr>
        <w:t xml:space="preserve"> intervention, chemotherapy + surgical intervention + radiotherapy, radiotherapy </w:t>
      </w:r>
    </w:p>
    <w:p w:rsidR="00DC234A" w:rsidRPr="00091F74" w:rsidRDefault="00DC234A" w:rsidP="00DC234A">
      <w:pPr>
        <w:tabs>
          <w:tab w:val="left" w:pos="6521"/>
        </w:tabs>
        <w:spacing w:line="240" w:lineRule="auto"/>
        <w:ind w:right="2125"/>
        <w:jc w:val="both"/>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 </w:t>
      </w:r>
      <w:proofErr w:type="gramStart"/>
      <w:r w:rsidRPr="00091F74">
        <w:rPr>
          <w:rFonts w:ascii="Times New Roman" w:hAnsi="Times New Roman" w:cs="Times New Roman"/>
          <w:sz w:val="18"/>
          <w:szCs w:val="18"/>
          <w:lang w:val="en-US"/>
        </w:rPr>
        <w:t>surgical</w:t>
      </w:r>
      <w:proofErr w:type="gramEnd"/>
      <w:r w:rsidRPr="00091F74">
        <w:rPr>
          <w:rFonts w:ascii="Times New Roman" w:hAnsi="Times New Roman" w:cs="Times New Roman"/>
          <w:sz w:val="18"/>
          <w:szCs w:val="18"/>
          <w:lang w:val="en-US"/>
        </w:rPr>
        <w:t xml:space="preserve"> intervention.</w:t>
      </w:r>
    </w:p>
    <w:p w:rsidR="00DC234A" w:rsidRPr="00091F74" w:rsidRDefault="00DC234A" w:rsidP="00DC234A">
      <w:pPr>
        <w:spacing w:line="240" w:lineRule="auto"/>
        <w:rPr>
          <w:rFonts w:ascii="Times New Roman" w:hAnsi="Times New Roman" w:cs="Times New Roman"/>
          <w:sz w:val="18"/>
          <w:szCs w:val="18"/>
          <w:lang w:val="en-US"/>
        </w:rPr>
      </w:pPr>
      <w:r w:rsidRPr="00091F74">
        <w:rPr>
          <w:rFonts w:ascii="Times New Roman" w:hAnsi="Times New Roman" w:cs="Times New Roman"/>
          <w:sz w:val="18"/>
          <w:szCs w:val="18"/>
          <w:lang w:val="en-US"/>
        </w:rPr>
        <w:br w:type="page"/>
      </w:r>
    </w:p>
    <w:p w:rsidR="00DC234A" w:rsidRPr="00091F74" w:rsidRDefault="00DC234A" w:rsidP="00DC234A">
      <w:pPr>
        <w:spacing w:before="240" w:after="0" w:line="240" w:lineRule="auto"/>
        <w:jc w:val="both"/>
        <w:rPr>
          <w:rFonts w:ascii="Times New Roman" w:hAnsi="Times New Roman" w:cs="Times New Roman"/>
          <w:sz w:val="18"/>
          <w:szCs w:val="18"/>
          <w:lang w:val="en-US"/>
        </w:rPr>
      </w:pPr>
      <w:r w:rsidRPr="00091F74">
        <w:rPr>
          <w:rFonts w:ascii="Times New Roman" w:hAnsi="Times New Roman" w:cs="Times New Roman"/>
          <w:b/>
          <w:sz w:val="18"/>
          <w:szCs w:val="18"/>
          <w:lang w:val="en-US"/>
        </w:rPr>
        <w:lastRenderedPageBreak/>
        <w:t>Table 3. Descriptive Statistics for HRQoL (N = 41)</w:t>
      </w:r>
    </w:p>
    <w:tbl>
      <w:tblPr>
        <w:tblStyle w:val="Sombreadoclaro"/>
        <w:tblpPr w:leftFromText="141" w:rightFromText="141" w:vertAnchor="text" w:horzAnchor="margin" w:tblpX="-34" w:tblpY="194"/>
        <w:tblW w:w="9640" w:type="dxa"/>
        <w:tblLayout w:type="fixed"/>
        <w:tblLook w:val="00A0" w:firstRow="1" w:lastRow="0" w:firstColumn="1" w:lastColumn="0" w:noHBand="0" w:noVBand="0"/>
      </w:tblPr>
      <w:tblGrid>
        <w:gridCol w:w="1242"/>
        <w:gridCol w:w="2410"/>
        <w:gridCol w:w="1735"/>
        <w:gridCol w:w="1276"/>
        <w:gridCol w:w="1417"/>
        <w:gridCol w:w="851"/>
        <w:gridCol w:w="709"/>
      </w:tblGrid>
      <w:tr w:rsidR="00DC234A" w:rsidRPr="00091F74" w:rsidTr="00F427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shd w:val="clear" w:color="auto" w:fill="auto"/>
          </w:tcPr>
          <w:p w:rsidR="00DC234A" w:rsidRPr="00091F74" w:rsidRDefault="00DC234A" w:rsidP="00F427E4">
            <w:pPr>
              <w:jc w:val="center"/>
              <w:rPr>
                <w:rFonts w:ascii="Times New Roman" w:hAnsi="Times New Roman" w:cs="Times New Roman"/>
                <w:bCs w:val="0"/>
                <w:sz w:val="18"/>
                <w:szCs w:val="18"/>
                <w:lang w:val="en-US"/>
              </w:rPr>
            </w:pPr>
            <w:r w:rsidRPr="00091F74">
              <w:rPr>
                <w:rFonts w:ascii="Times New Roman" w:hAnsi="Times New Roman" w:cs="Times New Roman"/>
                <w:bCs w:val="0"/>
                <w:sz w:val="18"/>
                <w:szCs w:val="18"/>
                <w:lang w:val="en-US"/>
              </w:rPr>
              <w:t>Dimension</w:t>
            </w:r>
          </w:p>
        </w:tc>
        <w:tc>
          <w:tcPr>
            <w:tcW w:w="1735" w:type="dxa"/>
            <w:shd w:val="clear" w:color="auto" w:fill="auto"/>
          </w:tcPr>
          <w:p w:rsidR="00DC234A" w:rsidRPr="00091F74" w:rsidRDefault="00DC234A" w:rsidP="00F427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FFFFFF"/>
                <w:sz w:val="18"/>
                <w:szCs w:val="18"/>
                <w:lang w:val="en-US"/>
              </w:rPr>
            </w:pPr>
            <w:r w:rsidRPr="00091F74">
              <w:rPr>
                <w:rFonts w:ascii="Times New Roman" w:hAnsi="Times New Roman" w:cs="Times New Roman"/>
                <w:bCs w:val="0"/>
                <w:sz w:val="18"/>
                <w:szCs w:val="18"/>
                <w:lang w:val="en-US"/>
              </w:rPr>
              <w:t>Group</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bCs w:val="0"/>
                <w:sz w:val="18"/>
                <w:szCs w:val="18"/>
                <w:lang w:val="en-US"/>
              </w:rPr>
            </w:pPr>
            <w:r w:rsidRPr="00091F74">
              <w:rPr>
                <w:rFonts w:ascii="Times New Roman" w:hAnsi="Times New Roman" w:cs="Times New Roman"/>
                <w:bCs w:val="0"/>
                <w:sz w:val="18"/>
                <w:szCs w:val="18"/>
                <w:lang w:val="en-US"/>
              </w:rPr>
              <w:t>Mean (SD)</w:t>
            </w:r>
          </w:p>
        </w:tc>
        <w:tc>
          <w:tcPr>
            <w:tcW w:w="1417" w:type="dxa"/>
            <w:shd w:val="clear" w:color="auto" w:fill="auto"/>
          </w:tcPr>
          <w:p w:rsidR="00DC234A" w:rsidRPr="00091F74" w:rsidRDefault="00DC234A" w:rsidP="00F427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lang w:val="en-US"/>
              </w:rPr>
            </w:pPr>
            <w:r w:rsidRPr="00091F74">
              <w:rPr>
                <w:rFonts w:ascii="Times New Roman" w:hAnsi="Times New Roman" w:cs="Times New Roman"/>
                <w:bCs w:val="0"/>
                <w:sz w:val="18"/>
                <w:szCs w:val="18"/>
                <w:lang w:val="en-US"/>
              </w:rPr>
              <w:t>Range</w:t>
            </w:r>
          </w:p>
          <w:p w:rsidR="00DC234A" w:rsidRPr="00091F74" w:rsidRDefault="00DC234A" w:rsidP="00F427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lang w:val="en-US"/>
              </w:rPr>
            </w:pPr>
            <w:r w:rsidRPr="00091F74">
              <w:rPr>
                <w:rFonts w:ascii="Times New Roman" w:hAnsi="Times New Roman" w:cs="Times New Roman"/>
                <w:bCs w:val="0"/>
                <w:sz w:val="18"/>
                <w:szCs w:val="18"/>
                <w:lang w:val="en-US"/>
              </w:rPr>
              <w:t>(Min – Max)</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bCs w:val="0"/>
                <w:sz w:val="18"/>
                <w:szCs w:val="18"/>
                <w:lang w:val="en-US"/>
              </w:rPr>
            </w:pPr>
            <w:r w:rsidRPr="00091F74">
              <w:rPr>
                <w:rFonts w:ascii="Times New Roman" w:hAnsi="Times New Roman" w:cs="Times New Roman"/>
                <w:bCs w:val="0"/>
                <w:sz w:val="18"/>
                <w:szCs w:val="18"/>
                <w:lang w:val="en-US"/>
              </w:rPr>
              <w:t>Median</w:t>
            </w:r>
          </w:p>
        </w:tc>
        <w:tc>
          <w:tcPr>
            <w:tcW w:w="709" w:type="dxa"/>
            <w:shd w:val="clear" w:color="auto" w:fill="auto"/>
          </w:tcPr>
          <w:p w:rsidR="00DC234A" w:rsidRPr="00091F74" w:rsidRDefault="00DC234A" w:rsidP="00F427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lang w:val="en-US"/>
              </w:rPr>
            </w:pPr>
            <w:proofErr w:type="gramStart"/>
            <w:r w:rsidRPr="00091F74">
              <w:rPr>
                <w:rFonts w:ascii="Times New Roman" w:hAnsi="Times New Roman" w:cs="Times New Roman"/>
                <w:bCs w:val="0"/>
                <w:sz w:val="18"/>
                <w:szCs w:val="18"/>
                <w:lang w:val="en-US"/>
              </w:rPr>
              <w:t>p</w:t>
            </w:r>
            <w:proofErr w:type="gramEnd"/>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val="restart"/>
            <w:shd w:val="clear" w:color="auto" w:fill="auto"/>
          </w:tcPr>
          <w:p w:rsidR="00DC234A" w:rsidRPr="00091F74" w:rsidRDefault="00DC234A" w:rsidP="00F427E4">
            <w:pPr>
              <w:jc w:val="center"/>
              <w:rPr>
                <w:rFonts w:ascii="Times New Roman" w:hAnsi="Times New Roman" w:cs="Times New Roman"/>
                <w:bCs w:val="0"/>
                <w:sz w:val="18"/>
                <w:szCs w:val="18"/>
                <w:lang w:val="en-US"/>
              </w:rPr>
            </w:pPr>
            <w:r w:rsidRPr="00091F74">
              <w:rPr>
                <w:rFonts w:ascii="Times New Roman" w:hAnsi="Times New Roman" w:cs="Times New Roman"/>
                <w:bCs w:val="0"/>
                <w:sz w:val="18"/>
                <w:szCs w:val="18"/>
                <w:lang w:val="en-US"/>
              </w:rPr>
              <w:t>K</w:t>
            </w:r>
            <w:r>
              <w:rPr>
                <w:rFonts w:ascii="Times New Roman" w:hAnsi="Times New Roman" w:cs="Times New Roman"/>
                <w:bCs w:val="0"/>
                <w:sz w:val="18"/>
                <w:szCs w:val="18"/>
                <w:lang w:val="en-US"/>
              </w:rPr>
              <w:t>idscreen-</w:t>
            </w:r>
            <w:r w:rsidRPr="00091F74">
              <w:rPr>
                <w:rFonts w:ascii="Times New Roman" w:hAnsi="Times New Roman" w:cs="Times New Roman"/>
                <w:bCs w:val="0"/>
                <w:sz w:val="18"/>
                <w:szCs w:val="18"/>
                <w:lang w:val="en-US"/>
              </w:rPr>
              <w:t>52</w:t>
            </w:r>
          </w:p>
        </w:tc>
        <w:tc>
          <w:tcPr>
            <w:cnfStyle w:val="000010000000" w:firstRow="0" w:lastRow="0" w:firstColumn="0" w:lastColumn="0" w:oddVBand="1" w:evenVBand="0" w:oddHBand="0" w:evenHBand="0" w:firstRowFirstColumn="0" w:firstRowLastColumn="0" w:lastRowFirstColumn="0" w:lastRowLastColumn="0"/>
            <w:tcW w:w="2410" w:type="dxa"/>
            <w:vMerge w:val="restart"/>
            <w:shd w:val="clear" w:color="auto" w:fill="auto"/>
          </w:tcPr>
          <w:p w:rsidR="00DC234A" w:rsidRPr="00091F74" w:rsidRDefault="00DC234A" w:rsidP="00F427E4">
            <w:pPr>
              <w:rPr>
                <w:rFonts w:ascii="Times New Roman" w:hAnsi="Times New Roman" w:cs="Times New Roman"/>
                <w:b/>
                <w:bCs/>
                <w:sz w:val="18"/>
                <w:szCs w:val="18"/>
                <w:lang w:val="en-US"/>
              </w:rPr>
            </w:pPr>
            <w:r w:rsidRPr="00091F74">
              <w:rPr>
                <w:rFonts w:ascii="Times New Roman" w:hAnsi="Times New Roman" w:cs="Times New Roman"/>
                <w:b/>
                <w:bCs/>
                <w:sz w:val="18"/>
                <w:szCs w:val="18"/>
                <w:lang w:val="en-US"/>
              </w:rPr>
              <w:t>Physical well-being</w:t>
            </w:r>
          </w:p>
        </w:tc>
        <w:tc>
          <w:tcPr>
            <w:tcW w:w="173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51.96 (6.58)</w:t>
            </w:r>
          </w:p>
        </w:tc>
        <w:tc>
          <w:tcPr>
            <w:tcW w:w="141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42.53 – 64.30</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52.43</w:t>
            </w:r>
          </w:p>
        </w:tc>
        <w:tc>
          <w:tcPr>
            <w:tcW w:w="709" w:type="dxa"/>
            <w:vMerge w:val="restart"/>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.002</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shd w:val="clear" w:color="auto" w:fill="auto"/>
          </w:tcPr>
          <w:p w:rsidR="00DC234A" w:rsidRPr="00091F74" w:rsidRDefault="00DC234A" w:rsidP="00F427E4">
            <w:pPr>
              <w:rPr>
                <w:rFonts w:ascii="Times New Roman" w:hAnsi="Times New Roman" w:cs="Times New Roman"/>
                <w:b/>
                <w:bCs/>
                <w:sz w:val="18"/>
                <w:szCs w:val="18"/>
                <w:lang w:val="en-US"/>
              </w:rPr>
            </w:pPr>
          </w:p>
        </w:tc>
        <w:tc>
          <w:tcPr>
            <w:tcW w:w="173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44.61 (6.24)</w:t>
            </w:r>
          </w:p>
        </w:tc>
        <w:tc>
          <w:tcPr>
            <w:tcW w:w="141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30.57 – 52.43 </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47.08</w:t>
            </w:r>
          </w:p>
        </w:tc>
        <w:tc>
          <w:tcPr>
            <w:tcW w:w="709" w:type="dxa"/>
            <w:vMerge/>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val="restart"/>
            <w:shd w:val="clear" w:color="auto" w:fill="auto"/>
          </w:tcPr>
          <w:p w:rsidR="00DC234A" w:rsidRPr="00091F74" w:rsidRDefault="00DC234A" w:rsidP="00F427E4">
            <w:pPr>
              <w:rPr>
                <w:rFonts w:ascii="Times New Roman" w:hAnsi="Times New Roman" w:cs="Times New Roman"/>
                <w:b/>
                <w:bCs/>
                <w:sz w:val="18"/>
                <w:szCs w:val="18"/>
                <w:lang w:val="en-US"/>
              </w:rPr>
            </w:pPr>
            <w:r w:rsidRPr="00091F74">
              <w:rPr>
                <w:rFonts w:ascii="Times New Roman" w:hAnsi="Times New Roman" w:cs="Times New Roman"/>
                <w:b/>
                <w:bCs/>
                <w:sz w:val="18"/>
                <w:szCs w:val="18"/>
                <w:lang w:val="en-US"/>
              </w:rPr>
              <w:t>Psychological well-being</w:t>
            </w:r>
          </w:p>
        </w:tc>
        <w:tc>
          <w:tcPr>
            <w:tcW w:w="173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55.55 (8.17)</w:t>
            </w:r>
          </w:p>
        </w:tc>
        <w:tc>
          <w:tcPr>
            <w:tcW w:w="141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41.53 – 68.49</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53.14</w:t>
            </w:r>
          </w:p>
        </w:tc>
        <w:tc>
          <w:tcPr>
            <w:tcW w:w="709" w:type="dxa"/>
            <w:vMerge w:val="restart"/>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.026</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shd w:val="clear" w:color="auto" w:fill="auto"/>
          </w:tcPr>
          <w:p w:rsidR="00DC234A" w:rsidRPr="00091F74" w:rsidRDefault="00DC234A" w:rsidP="00F427E4">
            <w:pPr>
              <w:rPr>
                <w:rFonts w:ascii="Times New Roman" w:hAnsi="Times New Roman" w:cs="Times New Roman"/>
                <w:b/>
                <w:bCs/>
                <w:sz w:val="18"/>
                <w:szCs w:val="18"/>
                <w:lang w:val="en-US"/>
              </w:rPr>
            </w:pPr>
          </w:p>
        </w:tc>
        <w:tc>
          <w:tcPr>
            <w:tcW w:w="173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48.61 (8.37)</w:t>
            </w:r>
          </w:p>
        </w:tc>
        <w:tc>
          <w:tcPr>
            <w:tcW w:w="141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38.37 – 68.49 </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47.12</w:t>
            </w:r>
          </w:p>
        </w:tc>
        <w:tc>
          <w:tcPr>
            <w:tcW w:w="709" w:type="dxa"/>
            <w:vMerge/>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val="restart"/>
            <w:shd w:val="clear" w:color="auto" w:fill="auto"/>
          </w:tcPr>
          <w:p w:rsidR="00DC234A" w:rsidRPr="00091F74" w:rsidRDefault="00DC234A" w:rsidP="00F427E4">
            <w:pPr>
              <w:rPr>
                <w:rFonts w:ascii="Times New Roman" w:hAnsi="Times New Roman" w:cs="Times New Roman"/>
                <w:b/>
                <w:bCs/>
                <w:sz w:val="18"/>
                <w:szCs w:val="18"/>
                <w:lang w:val="en-US"/>
              </w:rPr>
            </w:pPr>
            <w:r w:rsidRPr="00091F74">
              <w:rPr>
                <w:rFonts w:ascii="Times New Roman" w:hAnsi="Times New Roman" w:cs="Times New Roman"/>
                <w:b/>
                <w:bCs/>
                <w:sz w:val="18"/>
                <w:szCs w:val="18"/>
                <w:lang w:val="en-US"/>
              </w:rPr>
              <w:t>Mood state</w:t>
            </w:r>
          </w:p>
        </w:tc>
        <w:tc>
          <w:tcPr>
            <w:tcW w:w="173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58.41 (8.81)</w:t>
            </w:r>
          </w:p>
        </w:tc>
        <w:tc>
          <w:tcPr>
            <w:tcW w:w="141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41.21 – 70.91</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57.39</w:t>
            </w:r>
          </w:p>
        </w:tc>
        <w:tc>
          <w:tcPr>
            <w:tcW w:w="709" w:type="dxa"/>
            <w:vMerge w:val="restart"/>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.001</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shd w:val="clear" w:color="auto" w:fill="auto"/>
          </w:tcPr>
          <w:p w:rsidR="00DC234A" w:rsidRPr="00091F74" w:rsidRDefault="00DC234A" w:rsidP="00F427E4">
            <w:pPr>
              <w:rPr>
                <w:rFonts w:ascii="Times New Roman" w:hAnsi="Times New Roman" w:cs="Times New Roman"/>
                <w:b/>
                <w:bCs/>
                <w:sz w:val="18"/>
                <w:szCs w:val="18"/>
                <w:lang w:val="en-US"/>
              </w:rPr>
            </w:pPr>
          </w:p>
        </w:tc>
        <w:tc>
          <w:tcPr>
            <w:tcW w:w="173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47.21 (8.93)</w:t>
            </w:r>
          </w:p>
        </w:tc>
        <w:tc>
          <w:tcPr>
            <w:tcW w:w="141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32.51 – 70.91</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45.44</w:t>
            </w:r>
          </w:p>
        </w:tc>
        <w:tc>
          <w:tcPr>
            <w:tcW w:w="709" w:type="dxa"/>
            <w:vMerge/>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val="restart"/>
            <w:shd w:val="clear" w:color="auto" w:fill="auto"/>
          </w:tcPr>
          <w:p w:rsidR="00DC234A" w:rsidRPr="00091F74" w:rsidRDefault="00DC234A" w:rsidP="00F427E4">
            <w:pPr>
              <w:rPr>
                <w:rFonts w:ascii="Times New Roman" w:hAnsi="Times New Roman" w:cs="Times New Roman"/>
                <w:b/>
                <w:bCs/>
                <w:sz w:val="18"/>
                <w:szCs w:val="18"/>
                <w:lang w:val="en-US"/>
              </w:rPr>
            </w:pPr>
            <w:r w:rsidRPr="00091F74">
              <w:rPr>
                <w:rFonts w:ascii="Times New Roman" w:hAnsi="Times New Roman" w:cs="Times New Roman"/>
                <w:b/>
                <w:bCs/>
                <w:sz w:val="18"/>
                <w:szCs w:val="18"/>
                <w:lang w:val="en-US"/>
              </w:rPr>
              <w:t>Self-perception</w:t>
            </w:r>
          </w:p>
        </w:tc>
        <w:tc>
          <w:tcPr>
            <w:tcW w:w="173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48.66 (5.28)</w:t>
            </w:r>
          </w:p>
        </w:tc>
        <w:tc>
          <w:tcPr>
            <w:tcW w:w="141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40.52 – 60.11</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47.78</w:t>
            </w:r>
          </w:p>
        </w:tc>
        <w:tc>
          <w:tcPr>
            <w:tcW w:w="709" w:type="dxa"/>
            <w:vMerge w:val="restart"/>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shd w:val="clear" w:color="auto" w:fill="auto"/>
          </w:tcPr>
          <w:p w:rsidR="00DC234A" w:rsidRPr="00091F74" w:rsidRDefault="00DC234A" w:rsidP="00F427E4">
            <w:pPr>
              <w:rPr>
                <w:rFonts w:ascii="Times New Roman" w:hAnsi="Times New Roman" w:cs="Times New Roman"/>
                <w:b/>
                <w:bCs/>
                <w:sz w:val="18"/>
                <w:szCs w:val="18"/>
                <w:lang w:val="en-US"/>
              </w:rPr>
            </w:pPr>
          </w:p>
        </w:tc>
        <w:tc>
          <w:tcPr>
            <w:tcW w:w="173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47.09 (6.59)</w:t>
            </w:r>
          </w:p>
        </w:tc>
        <w:tc>
          <w:tcPr>
            <w:tcW w:w="141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37.85 – 69.78</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46.08</w:t>
            </w:r>
          </w:p>
        </w:tc>
        <w:tc>
          <w:tcPr>
            <w:tcW w:w="709" w:type="dxa"/>
            <w:vMerge/>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val="restart"/>
            <w:shd w:val="clear" w:color="auto" w:fill="auto"/>
          </w:tcPr>
          <w:p w:rsidR="00DC234A" w:rsidRPr="00091F74" w:rsidRDefault="00DC234A" w:rsidP="00F427E4">
            <w:pPr>
              <w:rPr>
                <w:rFonts w:ascii="Times New Roman" w:hAnsi="Times New Roman" w:cs="Times New Roman"/>
                <w:b/>
                <w:bCs/>
                <w:sz w:val="18"/>
                <w:szCs w:val="18"/>
                <w:lang w:val="en-US"/>
              </w:rPr>
            </w:pPr>
            <w:r w:rsidRPr="00091F74">
              <w:rPr>
                <w:rFonts w:ascii="Times New Roman" w:hAnsi="Times New Roman" w:cs="Times New Roman"/>
                <w:b/>
                <w:bCs/>
                <w:sz w:val="18"/>
                <w:szCs w:val="18"/>
                <w:lang w:val="en-US"/>
              </w:rPr>
              <w:t>Autonomy</w:t>
            </w:r>
          </w:p>
        </w:tc>
        <w:tc>
          <w:tcPr>
            <w:tcW w:w="173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57.28 (5.55)</w:t>
            </w:r>
          </w:p>
        </w:tc>
        <w:tc>
          <w:tcPr>
            <w:tcW w:w="141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50.77 – 68.75</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56.27</w:t>
            </w:r>
          </w:p>
        </w:tc>
        <w:tc>
          <w:tcPr>
            <w:tcW w:w="709" w:type="dxa"/>
            <w:vMerge w:val="restart"/>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.006</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shd w:val="clear" w:color="auto" w:fill="auto"/>
          </w:tcPr>
          <w:p w:rsidR="00DC234A" w:rsidRPr="00091F74" w:rsidRDefault="00DC234A" w:rsidP="00F427E4">
            <w:pPr>
              <w:rPr>
                <w:rFonts w:ascii="Times New Roman" w:hAnsi="Times New Roman" w:cs="Times New Roman"/>
                <w:b/>
                <w:bCs/>
                <w:sz w:val="18"/>
                <w:szCs w:val="18"/>
                <w:lang w:val="en-US"/>
              </w:rPr>
            </w:pPr>
          </w:p>
        </w:tc>
        <w:tc>
          <w:tcPr>
            <w:tcW w:w="173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51.67 (7.67)</w:t>
            </w:r>
          </w:p>
        </w:tc>
        <w:tc>
          <w:tcPr>
            <w:tcW w:w="141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37.35 – 68.75</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50.77</w:t>
            </w:r>
          </w:p>
        </w:tc>
        <w:tc>
          <w:tcPr>
            <w:tcW w:w="709" w:type="dxa"/>
            <w:vMerge/>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val="restart"/>
            <w:shd w:val="clear" w:color="auto" w:fill="auto"/>
          </w:tcPr>
          <w:p w:rsidR="00DC234A" w:rsidRPr="00091F74" w:rsidRDefault="00DC234A" w:rsidP="00F427E4">
            <w:pPr>
              <w:rPr>
                <w:rFonts w:ascii="Times New Roman" w:hAnsi="Times New Roman" w:cs="Times New Roman"/>
                <w:b/>
                <w:bCs/>
                <w:sz w:val="18"/>
                <w:szCs w:val="18"/>
                <w:lang w:val="en-US"/>
              </w:rPr>
            </w:pPr>
            <w:r w:rsidRPr="00091F74">
              <w:rPr>
                <w:rFonts w:ascii="Times New Roman" w:hAnsi="Times New Roman" w:cs="Times New Roman"/>
                <w:b/>
                <w:bCs/>
                <w:sz w:val="18"/>
                <w:szCs w:val="18"/>
                <w:lang w:val="en-US"/>
              </w:rPr>
              <w:t>Parent relations &amp; home life</w:t>
            </w:r>
          </w:p>
        </w:tc>
        <w:tc>
          <w:tcPr>
            <w:tcW w:w="173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54.43 (7.99)</w:t>
            </w:r>
          </w:p>
        </w:tc>
        <w:tc>
          <w:tcPr>
            <w:tcW w:w="141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42.55 – 65.87</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51.81</w:t>
            </w:r>
          </w:p>
        </w:tc>
        <w:tc>
          <w:tcPr>
            <w:tcW w:w="709" w:type="dxa"/>
            <w:vMerge w:val="restart"/>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.047</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shd w:val="clear" w:color="auto" w:fill="auto"/>
          </w:tcPr>
          <w:p w:rsidR="00DC234A" w:rsidRPr="00091F74" w:rsidRDefault="00DC234A" w:rsidP="00F427E4">
            <w:pPr>
              <w:rPr>
                <w:rFonts w:ascii="Times New Roman" w:hAnsi="Times New Roman" w:cs="Times New Roman"/>
                <w:b/>
                <w:bCs/>
                <w:sz w:val="18"/>
                <w:szCs w:val="18"/>
                <w:lang w:val="en-US"/>
              </w:rPr>
            </w:pPr>
          </w:p>
        </w:tc>
        <w:tc>
          <w:tcPr>
            <w:tcW w:w="173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48.57 (9.65)</w:t>
            </w:r>
          </w:p>
        </w:tc>
        <w:tc>
          <w:tcPr>
            <w:tcW w:w="141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35.66 – 65.87</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49.50</w:t>
            </w:r>
          </w:p>
        </w:tc>
        <w:tc>
          <w:tcPr>
            <w:tcW w:w="709" w:type="dxa"/>
            <w:vMerge/>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val="restart"/>
            <w:shd w:val="clear" w:color="auto" w:fill="auto"/>
          </w:tcPr>
          <w:p w:rsidR="00DC234A" w:rsidRPr="00091F74" w:rsidRDefault="00DC234A" w:rsidP="00F427E4">
            <w:pPr>
              <w:rPr>
                <w:rFonts w:ascii="Times New Roman" w:hAnsi="Times New Roman" w:cs="Times New Roman"/>
                <w:b/>
                <w:bCs/>
                <w:sz w:val="18"/>
                <w:szCs w:val="18"/>
                <w:lang w:val="en-US"/>
              </w:rPr>
            </w:pPr>
            <w:r w:rsidRPr="00091F74">
              <w:rPr>
                <w:rFonts w:ascii="Times New Roman" w:hAnsi="Times New Roman" w:cs="Times New Roman"/>
                <w:b/>
                <w:bCs/>
                <w:sz w:val="18"/>
                <w:szCs w:val="18"/>
                <w:lang w:val="en-US"/>
              </w:rPr>
              <w:t>Social support &amp; peers</w:t>
            </w:r>
          </w:p>
        </w:tc>
        <w:tc>
          <w:tcPr>
            <w:tcW w:w="173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59.46 (8.83)</w:t>
            </w:r>
          </w:p>
        </w:tc>
        <w:tc>
          <w:tcPr>
            <w:tcW w:w="141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42.20 – 71.46</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56.53</w:t>
            </w:r>
          </w:p>
        </w:tc>
        <w:tc>
          <w:tcPr>
            <w:tcW w:w="709" w:type="dxa"/>
            <w:vMerge w:val="restart"/>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shd w:val="clear" w:color="auto" w:fill="auto"/>
          </w:tcPr>
          <w:p w:rsidR="00DC234A" w:rsidRPr="00091F74" w:rsidRDefault="00DC234A" w:rsidP="00F427E4">
            <w:pPr>
              <w:rPr>
                <w:rFonts w:ascii="Times New Roman" w:hAnsi="Times New Roman" w:cs="Times New Roman"/>
                <w:b/>
                <w:bCs/>
                <w:sz w:val="18"/>
                <w:szCs w:val="18"/>
                <w:lang w:val="en-US"/>
              </w:rPr>
            </w:pPr>
          </w:p>
        </w:tc>
        <w:tc>
          <w:tcPr>
            <w:tcW w:w="173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55.46 (8.79)</w:t>
            </w:r>
          </w:p>
        </w:tc>
        <w:tc>
          <w:tcPr>
            <w:tcW w:w="141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36.81 – 71.46</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54.93</w:t>
            </w:r>
          </w:p>
        </w:tc>
        <w:tc>
          <w:tcPr>
            <w:tcW w:w="709" w:type="dxa"/>
            <w:vMerge/>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val="restart"/>
            <w:shd w:val="clear" w:color="auto" w:fill="auto"/>
          </w:tcPr>
          <w:p w:rsidR="00DC234A" w:rsidRPr="00091F74" w:rsidRDefault="00DC234A" w:rsidP="00F427E4">
            <w:pPr>
              <w:rPr>
                <w:rFonts w:ascii="Times New Roman" w:hAnsi="Times New Roman" w:cs="Times New Roman"/>
                <w:b/>
                <w:bCs/>
                <w:sz w:val="18"/>
                <w:szCs w:val="18"/>
                <w:lang w:val="en-US"/>
              </w:rPr>
            </w:pPr>
            <w:r w:rsidRPr="00091F74">
              <w:rPr>
                <w:rFonts w:ascii="Times New Roman" w:hAnsi="Times New Roman" w:cs="Times New Roman"/>
                <w:b/>
                <w:bCs/>
                <w:sz w:val="18"/>
                <w:szCs w:val="18"/>
                <w:lang w:val="en-US"/>
              </w:rPr>
              <w:t>School environment</w:t>
            </w:r>
          </w:p>
        </w:tc>
        <w:tc>
          <w:tcPr>
            <w:tcW w:w="173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52.36 (6.51)</w:t>
            </w:r>
          </w:p>
        </w:tc>
        <w:tc>
          <w:tcPr>
            <w:tcW w:w="141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42.35 – 65.94 </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50.37</w:t>
            </w:r>
          </w:p>
        </w:tc>
        <w:tc>
          <w:tcPr>
            <w:tcW w:w="709" w:type="dxa"/>
            <w:vMerge w:val="restart"/>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.019</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shd w:val="clear" w:color="auto" w:fill="auto"/>
          </w:tcPr>
          <w:p w:rsidR="00DC234A" w:rsidRPr="00091F74" w:rsidRDefault="00DC234A" w:rsidP="00F427E4">
            <w:pPr>
              <w:rPr>
                <w:rFonts w:ascii="Times New Roman" w:hAnsi="Times New Roman" w:cs="Times New Roman"/>
                <w:b/>
                <w:bCs/>
                <w:sz w:val="18"/>
                <w:szCs w:val="18"/>
                <w:lang w:val="en-US"/>
              </w:rPr>
            </w:pPr>
          </w:p>
        </w:tc>
        <w:tc>
          <w:tcPr>
            <w:tcW w:w="173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47.43 (5.64)</w:t>
            </w:r>
          </w:p>
        </w:tc>
        <w:tc>
          <w:tcPr>
            <w:tcW w:w="141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35.35 – 56.40 </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46.94</w:t>
            </w:r>
          </w:p>
        </w:tc>
        <w:tc>
          <w:tcPr>
            <w:tcW w:w="709" w:type="dxa"/>
            <w:vMerge/>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val="restart"/>
            <w:shd w:val="clear" w:color="auto" w:fill="auto"/>
          </w:tcPr>
          <w:p w:rsidR="00DC234A" w:rsidRPr="00091F74" w:rsidRDefault="00DC234A" w:rsidP="00F427E4">
            <w:pPr>
              <w:rPr>
                <w:rFonts w:ascii="Times New Roman" w:hAnsi="Times New Roman" w:cs="Times New Roman"/>
                <w:b/>
                <w:bCs/>
                <w:sz w:val="18"/>
                <w:szCs w:val="18"/>
                <w:lang w:val="en-US"/>
              </w:rPr>
            </w:pPr>
            <w:r w:rsidRPr="00091F74">
              <w:rPr>
                <w:rFonts w:ascii="Times New Roman" w:hAnsi="Times New Roman" w:cs="Times New Roman"/>
                <w:b/>
                <w:bCs/>
                <w:sz w:val="18"/>
                <w:szCs w:val="18"/>
                <w:lang w:val="en-US"/>
              </w:rPr>
              <w:t>Social acceptance/bullying</w:t>
            </w:r>
          </w:p>
        </w:tc>
        <w:tc>
          <w:tcPr>
            <w:tcW w:w="173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55.20 (6.25)</w:t>
            </w:r>
          </w:p>
        </w:tc>
        <w:tc>
          <w:tcPr>
            <w:tcW w:w="141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42.20 – 58.85</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58.85</w:t>
            </w:r>
          </w:p>
        </w:tc>
        <w:tc>
          <w:tcPr>
            <w:tcW w:w="709" w:type="dxa"/>
            <w:vMerge w:val="restart"/>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.012</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shd w:val="clear" w:color="auto" w:fill="auto"/>
          </w:tcPr>
          <w:p w:rsidR="00DC234A" w:rsidRPr="00091F74" w:rsidRDefault="00DC234A" w:rsidP="00F427E4">
            <w:pPr>
              <w:rPr>
                <w:rFonts w:ascii="Times New Roman" w:hAnsi="Times New Roman" w:cs="Times New Roman"/>
                <w:b/>
                <w:bCs/>
                <w:sz w:val="18"/>
                <w:szCs w:val="18"/>
                <w:lang w:val="en-US"/>
              </w:rPr>
            </w:pPr>
          </w:p>
        </w:tc>
        <w:tc>
          <w:tcPr>
            <w:tcW w:w="173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47.50 (10.41)</w:t>
            </w:r>
          </w:p>
        </w:tc>
        <w:tc>
          <w:tcPr>
            <w:tcW w:w="141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31.08 – 58.85</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48.07</w:t>
            </w:r>
          </w:p>
        </w:tc>
        <w:tc>
          <w:tcPr>
            <w:tcW w:w="709" w:type="dxa"/>
            <w:vMerge/>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val="restart"/>
            <w:shd w:val="clear" w:color="auto" w:fill="auto"/>
          </w:tcPr>
          <w:p w:rsidR="00DC234A" w:rsidRPr="00091F74" w:rsidRDefault="00DC234A" w:rsidP="00F427E4">
            <w:pPr>
              <w:rPr>
                <w:rFonts w:ascii="Times New Roman" w:hAnsi="Times New Roman" w:cs="Times New Roman"/>
                <w:b/>
                <w:bCs/>
                <w:sz w:val="18"/>
                <w:szCs w:val="18"/>
                <w:lang w:val="en-US"/>
              </w:rPr>
            </w:pPr>
            <w:r w:rsidRPr="00091F74">
              <w:rPr>
                <w:rFonts w:ascii="Times New Roman" w:hAnsi="Times New Roman" w:cs="Times New Roman"/>
                <w:b/>
                <w:bCs/>
                <w:sz w:val="18"/>
                <w:szCs w:val="18"/>
                <w:lang w:val="en-US"/>
              </w:rPr>
              <w:t>Financial resources</w:t>
            </w:r>
          </w:p>
        </w:tc>
        <w:tc>
          <w:tcPr>
            <w:tcW w:w="173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57.62 (6.92)</w:t>
            </w:r>
          </w:p>
        </w:tc>
        <w:tc>
          <w:tcPr>
            <w:tcW w:w="141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41.92 – 62.86</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62.86</w:t>
            </w:r>
          </w:p>
        </w:tc>
        <w:tc>
          <w:tcPr>
            <w:tcW w:w="709" w:type="dxa"/>
            <w:vMerge w:val="restart"/>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.000</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shd w:val="clear" w:color="auto" w:fill="auto"/>
          </w:tcPr>
          <w:p w:rsidR="00DC234A" w:rsidRPr="00091F74" w:rsidRDefault="00DC234A" w:rsidP="00F427E4">
            <w:pPr>
              <w:jc w:val="both"/>
              <w:rPr>
                <w:rFonts w:ascii="Times New Roman" w:hAnsi="Times New Roman" w:cs="Times New Roman"/>
                <w:b/>
                <w:bCs/>
                <w:sz w:val="18"/>
                <w:szCs w:val="18"/>
                <w:lang w:val="en-US"/>
              </w:rPr>
            </w:pPr>
          </w:p>
        </w:tc>
        <w:tc>
          <w:tcPr>
            <w:tcW w:w="173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46.27 (7.29)</w:t>
            </w:r>
          </w:p>
        </w:tc>
        <w:tc>
          <w:tcPr>
            <w:tcW w:w="141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35.12 – 62.86 </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46.59</w:t>
            </w:r>
          </w:p>
        </w:tc>
        <w:tc>
          <w:tcPr>
            <w:tcW w:w="709" w:type="dxa"/>
            <w:vMerge/>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val="restart"/>
            <w:shd w:val="clear" w:color="auto" w:fill="auto"/>
          </w:tcPr>
          <w:p w:rsidR="00DC234A" w:rsidRPr="00091F74" w:rsidRDefault="00DC234A" w:rsidP="00F427E4">
            <w:pPr>
              <w:jc w:val="center"/>
              <w:rPr>
                <w:rFonts w:ascii="Times New Roman" w:hAnsi="Times New Roman" w:cs="Times New Roman"/>
                <w:bCs w:val="0"/>
                <w:sz w:val="18"/>
                <w:szCs w:val="18"/>
                <w:vertAlign w:val="subscript"/>
                <w:lang w:val="en-US"/>
              </w:rPr>
            </w:pPr>
            <w:r w:rsidRPr="00091F74">
              <w:rPr>
                <w:rFonts w:ascii="Times New Roman" w:hAnsi="Times New Roman" w:cs="Times New Roman"/>
                <w:bCs w:val="0"/>
                <w:sz w:val="18"/>
                <w:szCs w:val="18"/>
                <w:lang w:val="en-US"/>
              </w:rPr>
              <w:t>SF-12v</w:t>
            </w:r>
            <w:r w:rsidRPr="00091F74">
              <w:rPr>
                <w:rFonts w:ascii="Times New Roman" w:hAnsi="Times New Roman" w:cs="Times New Roman"/>
                <w:bCs w:val="0"/>
                <w:sz w:val="18"/>
                <w:szCs w:val="18"/>
                <w:vertAlign w:val="subscript"/>
                <w:lang w:val="en-US"/>
              </w:rPr>
              <w:t>2</w:t>
            </w:r>
          </w:p>
        </w:tc>
        <w:tc>
          <w:tcPr>
            <w:cnfStyle w:val="000010000000" w:firstRow="0" w:lastRow="0" w:firstColumn="0" w:lastColumn="0" w:oddVBand="1" w:evenVBand="0" w:oddHBand="0" w:evenHBand="0" w:firstRowFirstColumn="0" w:firstRowLastColumn="0" w:lastRowFirstColumn="0" w:lastRowLastColumn="0"/>
            <w:tcW w:w="2410" w:type="dxa"/>
            <w:vMerge w:val="restart"/>
            <w:shd w:val="clear" w:color="auto" w:fill="auto"/>
          </w:tcPr>
          <w:p w:rsidR="00DC234A" w:rsidRPr="00091F74" w:rsidRDefault="00DC234A" w:rsidP="00F427E4">
            <w:pPr>
              <w:rPr>
                <w:rFonts w:ascii="Times New Roman" w:hAnsi="Times New Roman" w:cs="Times New Roman"/>
                <w:b/>
                <w:bCs/>
                <w:sz w:val="18"/>
                <w:szCs w:val="18"/>
                <w:lang w:val="en-US"/>
              </w:rPr>
            </w:pPr>
            <w:r w:rsidRPr="00091F74">
              <w:rPr>
                <w:rFonts w:ascii="Times New Roman" w:hAnsi="Times New Roman" w:cs="Times New Roman"/>
                <w:b/>
                <w:bCs/>
                <w:sz w:val="18"/>
                <w:szCs w:val="18"/>
                <w:lang w:val="en-US"/>
              </w:rPr>
              <w:t>Mental component scale</w:t>
            </w:r>
          </w:p>
        </w:tc>
        <w:tc>
          <w:tcPr>
            <w:tcW w:w="173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55.05 (2.84)</w:t>
            </w:r>
          </w:p>
        </w:tc>
        <w:tc>
          <w:tcPr>
            <w:tcW w:w="141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51.45 – 62.08</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56.96</w:t>
            </w:r>
          </w:p>
        </w:tc>
        <w:tc>
          <w:tcPr>
            <w:tcW w:w="709" w:type="dxa"/>
            <w:vMerge w:val="restart"/>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shd w:val="clear" w:color="auto" w:fill="auto"/>
          </w:tcPr>
          <w:p w:rsidR="00DC234A" w:rsidRPr="00091F74" w:rsidRDefault="00DC234A" w:rsidP="00F427E4">
            <w:pPr>
              <w:rPr>
                <w:rFonts w:ascii="Times New Roman" w:hAnsi="Times New Roman" w:cs="Times New Roman"/>
                <w:b/>
                <w:bCs/>
                <w:sz w:val="18"/>
                <w:szCs w:val="18"/>
                <w:lang w:val="en-US"/>
              </w:rPr>
            </w:pPr>
          </w:p>
        </w:tc>
        <w:tc>
          <w:tcPr>
            <w:tcW w:w="173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53.82 (5.99)</w:t>
            </w:r>
          </w:p>
        </w:tc>
        <w:tc>
          <w:tcPr>
            <w:tcW w:w="141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37.69 – 61.00 </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55.09</w:t>
            </w:r>
          </w:p>
        </w:tc>
        <w:tc>
          <w:tcPr>
            <w:tcW w:w="709" w:type="dxa"/>
            <w:vMerge/>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val="restart"/>
            <w:shd w:val="clear" w:color="auto" w:fill="auto"/>
          </w:tcPr>
          <w:p w:rsidR="00DC234A" w:rsidRPr="00091F74" w:rsidRDefault="00DC234A" w:rsidP="00F427E4">
            <w:pPr>
              <w:rPr>
                <w:rFonts w:ascii="Times New Roman" w:hAnsi="Times New Roman" w:cs="Times New Roman"/>
                <w:b/>
                <w:bCs/>
                <w:sz w:val="18"/>
                <w:szCs w:val="18"/>
                <w:lang w:val="en-US"/>
              </w:rPr>
            </w:pPr>
            <w:r w:rsidRPr="00091F74">
              <w:rPr>
                <w:rFonts w:ascii="Times New Roman" w:hAnsi="Times New Roman" w:cs="Times New Roman"/>
                <w:b/>
                <w:bCs/>
                <w:sz w:val="18"/>
                <w:szCs w:val="18"/>
                <w:lang w:val="en-US"/>
              </w:rPr>
              <w:t>Physical component scale</w:t>
            </w:r>
          </w:p>
        </w:tc>
        <w:tc>
          <w:tcPr>
            <w:tcW w:w="173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56.80 (5.01)</w:t>
            </w:r>
          </w:p>
        </w:tc>
        <w:tc>
          <w:tcPr>
            <w:tcW w:w="141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46.86 – 64.47 </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59.43</w:t>
            </w:r>
          </w:p>
        </w:tc>
        <w:tc>
          <w:tcPr>
            <w:tcW w:w="709" w:type="dxa"/>
            <w:vMerge w:val="restart"/>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.024</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rsidR="00DC234A" w:rsidRPr="00091F74" w:rsidRDefault="00DC234A" w:rsidP="00F427E4">
            <w:pPr>
              <w:jc w:val="cente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410" w:type="dxa"/>
            <w:vMerge/>
            <w:shd w:val="clear" w:color="auto" w:fill="auto"/>
          </w:tcPr>
          <w:p w:rsidR="00DC234A" w:rsidRPr="00091F74" w:rsidRDefault="00DC234A" w:rsidP="00F427E4">
            <w:pPr>
              <w:jc w:val="both"/>
              <w:rPr>
                <w:rFonts w:ascii="Times New Roman" w:hAnsi="Times New Roman" w:cs="Times New Roman"/>
                <w:b/>
                <w:bCs/>
                <w:sz w:val="18"/>
                <w:szCs w:val="18"/>
                <w:lang w:val="en-US"/>
              </w:rPr>
            </w:pPr>
          </w:p>
        </w:tc>
        <w:tc>
          <w:tcPr>
            <w:tcW w:w="173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52.57 (7.38)</w:t>
            </w:r>
          </w:p>
        </w:tc>
        <w:tc>
          <w:tcPr>
            <w:tcW w:w="141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40.79 – 68.43 </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51.41</w:t>
            </w:r>
          </w:p>
        </w:tc>
        <w:tc>
          <w:tcPr>
            <w:tcW w:w="709" w:type="dxa"/>
            <w:vMerge/>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r>
    </w:tbl>
    <w:p w:rsidR="00DC234A" w:rsidRPr="00091F74" w:rsidRDefault="00DC234A" w:rsidP="00DC234A">
      <w:pPr>
        <w:spacing w:after="0" w:line="240" w:lineRule="auto"/>
        <w:jc w:val="both"/>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 no significant differences according to Mann-Whitney U test (p &gt; .05).</w:t>
      </w:r>
    </w:p>
    <w:p w:rsidR="00DC234A" w:rsidRPr="00091F74" w:rsidRDefault="00DC234A" w:rsidP="00DC234A">
      <w:pPr>
        <w:spacing w:line="240" w:lineRule="auto"/>
        <w:rPr>
          <w:rFonts w:ascii="Times New Roman" w:hAnsi="Times New Roman" w:cs="Times New Roman"/>
          <w:sz w:val="18"/>
          <w:szCs w:val="18"/>
          <w:lang w:val="en-US"/>
        </w:rPr>
      </w:pPr>
      <w:r w:rsidRPr="00091F74">
        <w:rPr>
          <w:rFonts w:ascii="Times New Roman" w:hAnsi="Times New Roman" w:cs="Times New Roman"/>
          <w:sz w:val="18"/>
          <w:szCs w:val="18"/>
          <w:lang w:val="en-US"/>
        </w:rPr>
        <w:t>Abbreviations:  HRQoL, Health-related Quality of life; H-HRQoL, High Health-re</w:t>
      </w:r>
      <w:r>
        <w:rPr>
          <w:rFonts w:ascii="Times New Roman" w:hAnsi="Times New Roman" w:cs="Times New Roman"/>
          <w:sz w:val="18"/>
          <w:szCs w:val="18"/>
          <w:lang w:val="en-US"/>
        </w:rPr>
        <w:t xml:space="preserve">lated Quality of Life; A-HRQoL, </w:t>
      </w:r>
      <w:r w:rsidRPr="00091F74">
        <w:rPr>
          <w:rFonts w:ascii="Times New Roman" w:hAnsi="Times New Roman" w:cs="Times New Roman"/>
          <w:sz w:val="18"/>
          <w:szCs w:val="18"/>
          <w:lang w:val="en-US"/>
        </w:rPr>
        <w:t>Average Health-Related Quality of Life</w:t>
      </w:r>
    </w:p>
    <w:p w:rsidR="00DC234A" w:rsidRPr="00091F74" w:rsidRDefault="00DC234A" w:rsidP="00DC234A">
      <w:pPr>
        <w:spacing w:line="240" w:lineRule="auto"/>
        <w:jc w:val="both"/>
        <w:rPr>
          <w:rFonts w:ascii="Times New Roman" w:hAnsi="Times New Roman" w:cs="Times New Roman"/>
          <w:b/>
          <w:sz w:val="18"/>
          <w:szCs w:val="18"/>
          <w:lang w:val="en-US"/>
        </w:rPr>
      </w:pPr>
    </w:p>
    <w:p w:rsidR="00DC234A" w:rsidRPr="00091F74" w:rsidRDefault="00DC234A" w:rsidP="00DC234A">
      <w:pPr>
        <w:spacing w:line="240" w:lineRule="auto"/>
        <w:jc w:val="both"/>
        <w:rPr>
          <w:rFonts w:ascii="Times New Roman" w:hAnsi="Times New Roman" w:cs="Times New Roman"/>
          <w:b/>
          <w:sz w:val="18"/>
          <w:szCs w:val="18"/>
          <w:lang w:val="en-US"/>
        </w:rPr>
        <w:sectPr w:rsidR="00DC234A" w:rsidRPr="00091F74" w:rsidSect="00F439FA">
          <w:pgSz w:w="11906" w:h="16838"/>
          <w:pgMar w:top="1417" w:right="1701" w:bottom="1417" w:left="1701" w:header="708" w:footer="708" w:gutter="0"/>
          <w:cols w:space="708"/>
          <w:docGrid w:linePitch="360"/>
        </w:sectPr>
      </w:pPr>
    </w:p>
    <w:p w:rsidR="00DC234A" w:rsidRDefault="00DC234A" w:rsidP="00DC234A">
      <w:pPr>
        <w:spacing w:line="240" w:lineRule="auto"/>
        <w:jc w:val="both"/>
        <w:rPr>
          <w:rFonts w:ascii="Times New Roman" w:hAnsi="Times New Roman" w:cs="Times New Roman"/>
          <w:b/>
          <w:sz w:val="18"/>
          <w:szCs w:val="18"/>
          <w:lang w:val="en-US"/>
        </w:rPr>
      </w:pPr>
    </w:p>
    <w:p w:rsidR="00DC234A" w:rsidRDefault="00DC234A" w:rsidP="00DC234A">
      <w:pPr>
        <w:spacing w:line="240" w:lineRule="auto"/>
        <w:jc w:val="both"/>
        <w:rPr>
          <w:rFonts w:ascii="Times New Roman" w:hAnsi="Times New Roman" w:cs="Times New Roman"/>
          <w:b/>
          <w:sz w:val="18"/>
          <w:szCs w:val="18"/>
          <w:lang w:val="en-US"/>
        </w:rPr>
      </w:pPr>
    </w:p>
    <w:p w:rsidR="00DC234A" w:rsidRDefault="00DC234A" w:rsidP="00DC234A">
      <w:pPr>
        <w:spacing w:line="240" w:lineRule="auto"/>
        <w:jc w:val="both"/>
        <w:rPr>
          <w:rFonts w:ascii="Times New Roman" w:hAnsi="Times New Roman" w:cs="Times New Roman"/>
          <w:b/>
          <w:sz w:val="18"/>
          <w:szCs w:val="18"/>
          <w:lang w:val="en-US"/>
        </w:rPr>
      </w:pPr>
    </w:p>
    <w:p w:rsidR="00DC234A" w:rsidRDefault="00DC234A" w:rsidP="00DC234A">
      <w:pPr>
        <w:spacing w:line="240" w:lineRule="auto"/>
        <w:jc w:val="both"/>
        <w:rPr>
          <w:rFonts w:ascii="Times New Roman" w:hAnsi="Times New Roman" w:cs="Times New Roman"/>
          <w:b/>
          <w:sz w:val="18"/>
          <w:szCs w:val="18"/>
          <w:lang w:val="en-US"/>
        </w:rPr>
      </w:pPr>
    </w:p>
    <w:p w:rsidR="00DC234A" w:rsidRDefault="00DC234A" w:rsidP="00DC234A">
      <w:pPr>
        <w:spacing w:line="240" w:lineRule="auto"/>
        <w:jc w:val="both"/>
        <w:rPr>
          <w:rFonts w:ascii="Times New Roman" w:hAnsi="Times New Roman" w:cs="Times New Roman"/>
          <w:b/>
          <w:sz w:val="18"/>
          <w:szCs w:val="18"/>
          <w:lang w:val="en-US"/>
        </w:rPr>
      </w:pPr>
    </w:p>
    <w:p w:rsidR="00DC234A" w:rsidRDefault="00DC234A" w:rsidP="00DC234A">
      <w:pPr>
        <w:spacing w:line="240" w:lineRule="auto"/>
        <w:jc w:val="both"/>
        <w:rPr>
          <w:rFonts w:ascii="Times New Roman" w:hAnsi="Times New Roman" w:cs="Times New Roman"/>
          <w:b/>
          <w:sz w:val="18"/>
          <w:szCs w:val="18"/>
          <w:lang w:val="en-US"/>
        </w:rPr>
      </w:pPr>
    </w:p>
    <w:p w:rsidR="00DC234A" w:rsidRDefault="00DC234A" w:rsidP="00DC234A">
      <w:pPr>
        <w:spacing w:line="240" w:lineRule="auto"/>
        <w:jc w:val="both"/>
        <w:rPr>
          <w:rFonts w:ascii="Times New Roman" w:hAnsi="Times New Roman" w:cs="Times New Roman"/>
          <w:b/>
          <w:sz w:val="18"/>
          <w:szCs w:val="18"/>
          <w:lang w:val="en-US"/>
        </w:rPr>
      </w:pPr>
    </w:p>
    <w:p w:rsidR="00DC234A" w:rsidRDefault="00DC234A" w:rsidP="00DC234A">
      <w:pPr>
        <w:spacing w:line="240" w:lineRule="auto"/>
        <w:jc w:val="both"/>
        <w:rPr>
          <w:rFonts w:ascii="Times New Roman" w:hAnsi="Times New Roman" w:cs="Times New Roman"/>
          <w:b/>
          <w:sz w:val="18"/>
          <w:szCs w:val="18"/>
          <w:lang w:val="en-US"/>
        </w:rPr>
      </w:pPr>
    </w:p>
    <w:p w:rsidR="00DC234A" w:rsidRDefault="00DC234A" w:rsidP="00DC234A">
      <w:pPr>
        <w:spacing w:line="240" w:lineRule="auto"/>
        <w:jc w:val="both"/>
        <w:rPr>
          <w:rFonts w:ascii="Times New Roman" w:hAnsi="Times New Roman" w:cs="Times New Roman"/>
          <w:b/>
          <w:sz w:val="18"/>
          <w:szCs w:val="18"/>
          <w:lang w:val="en-US"/>
        </w:rPr>
      </w:pPr>
    </w:p>
    <w:p w:rsidR="00DC234A" w:rsidRDefault="00DC234A" w:rsidP="00DC234A">
      <w:pPr>
        <w:spacing w:line="240" w:lineRule="auto"/>
        <w:jc w:val="both"/>
        <w:rPr>
          <w:rFonts w:ascii="Times New Roman" w:hAnsi="Times New Roman" w:cs="Times New Roman"/>
          <w:b/>
          <w:sz w:val="18"/>
          <w:szCs w:val="18"/>
          <w:lang w:val="en-US"/>
        </w:rPr>
      </w:pPr>
    </w:p>
    <w:p w:rsidR="00DC234A" w:rsidRDefault="00DC234A" w:rsidP="00DC234A">
      <w:pPr>
        <w:spacing w:line="240" w:lineRule="auto"/>
        <w:jc w:val="both"/>
        <w:rPr>
          <w:rFonts w:ascii="Times New Roman" w:hAnsi="Times New Roman" w:cs="Times New Roman"/>
          <w:b/>
          <w:sz w:val="18"/>
          <w:szCs w:val="18"/>
          <w:lang w:val="en-US"/>
        </w:rPr>
      </w:pPr>
    </w:p>
    <w:p w:rsidR="00DC234A" w:rsidRDefault="00DC234A" w:rsidP="00DC234A">
      <w:pPr>
        <w:spacing w:line="240" w:lineRule="auto"/>
        <w:jc w:val="both"/>
        <w:rPr>
          <w:rFonts w:ascii="Times New Roman" w:hAnsi="Times New Roman" w:cs="Times New Roman"/>
          <w:b/>
          <w:sz w:val="18"/>
          <w:szCs w:val="18"/>
          <w:lang w:val="en-US"/>
        </w:rPr>
      </w:pPr>
    </w:p>
    <w:p w:rsidR="00DC234A" w:rsidRDefault="00DC234A" w:rsidP="00DC234A">
      <w:pPr>
        <w:spacing w:line="240" w:lineRule="auto"/>
        <w:jc w:val="both"/>
        <w:rPr>
          <w:rFonts w:ascii="Times New Roman" w:hAnsi="Times New Roman" w:cs="Times New Roman"/>
          <w:b/>
          <w:sz w:val="18"/>
          <w:szCs w:val="18"/>
          <w:lang w:val="en-US"/>
        </w:rPr>
      </w:pPr>
    </w:p>
    <w:p w:rsidR="00DC234A" w:rsidRDefault="00DC234A" w:rsidP="00DC234A">
      <w:pPr>
        <w:spacing w:line="240" w:lineRule="auto"/>
        <w:jc w:val="both"/>
        <w:rPr>
          <w:rFonts w:ascii="Times New Roman" w:hAnsi="Times New Roman" w:cs="Times New Roman"/>
          <w:b/>
          <w:sz w:val="18"/>
          <w:szCs w:val="18"/>
          <w:lang w:val="en-US"/>
        </w:rPr>
      </w:pPr>
    </w:p>
    <w:p w:rsidR="00DC234A" w:rsidRDefault="00DC234A" w:rsidP="00DC234A">
      <w:pPr>
        <w:spacing w:line="240" w:lineRule="auto"/>
        <w:jc w:val="both"/>
        <w:rPr>
          <w:rFonts w:ascii="Times New Roman" w:hAnsi="Times New Roman" w:cs="Times New Roman"/>
          <w:b/>
          <w:sz w:val="18"/>
          <w:szCs w:val="18"/>
          <w:lang w:val="en-US"/>
        </w:rPr>
      </w:pPr>
    </w:p>
    <w:p w:rsidR="00DC234A" w:rsidRDefault="00DC234A" w:rsidP="00DC234A">
      <w:pPr>
        <w:spacing w:line="240" w:lineRule="auto"/>
        <w:jc w:val="both"/>
        <w:rPr>
          <w:rFonts w:ascii="Times New Roman" w:hAnsi="Times New Roman" w:cs="Times New Roman"/>
          <w:b/>
          <w:sz w:val="18"/>
          <w:szCs w:val="18"/>
          <w:lang w:val="en-US"/>
        </w:rPr>
      </w:pPr>
    </w:p>
    <w:p w:rsidR="00DC234A" w:rsidRPr="00091F74" w:rsidRDefault="00DC234A" w:rsidP="00DC234A">
      <w:pPr>
        <w:spacing w:line="240" w:lineRule="auto"/>
        <w:jc w:val="both"/>
        <w:rPr>
          <w:rFonts w:ascii="Times New Roman" w:hAnsi="Times New Roman" w:cs="Times New Roman"/>
          <w:b/>
          <w:sz w:val="18"/>
          <w:szCs w:val="18"/>
          <w:lang w:val="en-US"/>
        </w:rPr>
      </w:pPr>
    </w:p>
    <w:p w:rsidR="00DC234A" w:rsidRPr="00091F74" w:rsidRDefault="00DC234A" w:rsidP="00DC234A">
      <w:pPr>
        <w:spacing w:line="240" w:lineRule="auto"/>
        <w:jc w:val="both"/>
        <w:rPr>
          <w:rFonts w:ascii="Times New Roman" w:hAnsi="Times New Roman" w:cs="Times New Roman"/>
          <w:b/>
          <w:sz w:val="18"/>
          <w:szCs w:val="18"/>
          <w:lang w:val="en-US"/>
        </w:rPr>
      </w:pPr>
      <w:r w:rsidRPr="00091F74">
        <w:rPr>
          <w:rFonts w:ascii="Times New Roman" w:hAnsi="Times New Roman" w:cs="Times New Roman"/>
          <w:b/>
          <w:sz w:val="18"/>
          <w:szCs w:val="18"/>
          <w:lang w:val="en-US"/>
        </w:rPr>
        <w:lastRenderedPageBreak/>
        <w:t>Table 4. Descriptive Statistics for Perceived Social Support (N = 41)</w:t>
      </w:r>
    </w:p>
    <w:tbl>
      <w:tblPr>
        <w:tblStyle w:val="Sombreadoclaro"/>
        <w:tblW w:w="8304" w:type="dxa"/>
        <w:tblLook w:val="04A0" w:firstRow="1" w:lastRow="0" w:firstColumn="1" w:lastColumn="0" w:noHBand="0" w:noVBand="1"/>
      </w:tblPr>
      <w:tblGrid>
        <w:gridCol w:w="1158"/>
        <w:gridCol w:w="1401"/>
        <w:gridCol w:w="1146"/>
        <w:gridCol w:w="706"/>
        <w:gridCol w:w="524"/>
        <w:gridCol w:w="1146"/>
        <w:gridCol w:w="697"/>
        <w:gridCol w:w="523"/>
        <w:gridCol w:w="1003"/>
      </w:tblGrid>
      <w:tr w:rsidR="00DC234A" w:rsidRPr="00091F74" w:rsidTr="00F427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shd w:val="clear" w:color="auto" w:fill="auto"/>
          </w:tcPr>
          <w:p w:rsidR="00DC234A" w:rsidRPr="00091F74" w:rsidRDefault="00DC234A" w:rsidP="00F427E4">
            <w:pPr>
              <w:jc w:val="both"/>
              <w:rPr>
                <w:rFonts w:ascii="Times New Roman" w:hAnsi="Times New Roman" w:cs="Times New Roman"/>
                <w:b w:val="0"/>
                <w:i/>
                <w:sz w:val="18"/>
                <w:szCs w:val="18"/>
                <w:lang w:val="en-US"/>
              </w:rPr>
            </w:pPr>
          </w:p>
        </w:tc>
        <w:tc>
          <w:tcPr>
            <w:tcW w:w="1401" w:type="dxa"/>
            <w:shd w:val="clear" w:color="auto" w:fill="auto"/>
          </w:tcPr>
          <w:p w:rsidR="00DC234A" w:rsidRPr="00091F74" w:rsidRDefault="00DC234A" w:rsidP="00F427E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8"/>
                <w:szCs w:val="18"/>
                <w:lang w:val="en-US"/>
              </w:rPr>
            </w:pPr>
          </w:p>
        </w:tc>
        <w:tc>
          <w:tcPr>
            <w:tcW w:w="2376" w:type="dxa"/>
            <w:gridSpan w:val="3"/>
            <w:shd w:val="clear" w:color="auto" w:fill="auto"/>
          </w:tcPr>
          <w:p w:rsidR="00DC234A" w:rsidRPr="00091F74" w:rsidRDefault="00DC234A" w:rsidP="00F427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n-US"/>
              </w:rPr>
            </w:pPr>
            <w:r w:rsidRPr="00091F74">
              <w:rPr>
                <w:rFonts w:ascii="Times New Roman" w:hAnsi="Times New Roman" w:cs="Times New Roman"/>
                <w:sz w:val="18"/>
                <w:szCs w:val="18"/>
                <w:lang w:val="en-US"/>
              </w:rPr>
              <w:t xml:space="preserve">H-HRQoL </w:t>
            </w:r>
          </w:p>
        </w:tc>
        <w:tc>
          <w:tcPr>
            <w:tcW w:w="2366" w:type="dxa"/>
            <w:gridSpan w:val="3"/>
            <w:shd w:val="clear" w:color="auto" w:fill="auto"/>
          </w:tcPr>
          <w:p w:rsidR="00DC234A" w:rsidRPr="00091F74" w:rsidRDefault="00DC234A" w:rsidP="00F427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n-US"/>
              </w:rPr>
            </w:pPr>
            <w:r w:rsidRPr="00091F74">
              <w:rPr>
                <w:rFonts w:ascii="Times New Roman" w:hAnsi="Times New Roman" w:cs="Times New Roman"/>
                <w:sz w:val="18"/>
                <w:szCs w:val="18"/>
                <w:lang w:val="en-US"/>
              </w:rPr>
              <w:t>A-HRQoL</w:t>
            </w:r>
          </w:p>
        </w:tc>
        <w:tc>
          <w:tcPr>
            <w:tcW w:w="1003" w:type="dxa"/>
            <w:shd w:val="clear" w:color="auto" w:fill="auto"/>
          </w:tcPr>
          <w:p w:rsidR="00DC234A" w:rsidRPr="00091F74" w:rsidRDefault="00DC234A" w:rsidP="00F427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shd w:val="clear" w:color="auto" w:fill="auto"/>
          </w:tcPr>
          <w:p w:rsidR="00DC234A" w:rsidRPr="00091F74" w:rsidRDefault="00DC234A" w:rsidP="00F427E4">
            <w:pPr>
              <w:jc w:val="both"/>
              <w:rPr>
                <w:rFonts w:ascii="Times New Roman" w:hAnsi="Times New Roman" w:cs="Times New Roman"/>
                <w:b w:val="0"/>
                <w:i/>
                <w:sz w:val="18"/>
                <w:szCs w:val="18"/>
                <w:lang w:val="en-US"/>
              </w:rPr>
            </w:pPr>
          </w:p>
        </w:tc>
        <w:tc>
          <w:tcPr>
            <w:tcW w:w="1401" w:type="dxa"/>
            <w:shd w:val="clear" w:color="auto" w:fill="auto"/>
          </w:tcPr>
          <w:p w:rsidR="00DC234A" w:rsidRPr="00091F74" w:rsidRDefault="00DC234A" w:rsidP="00F427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18"/>
                <w:szCs w:val="18"/>
                <w:lang w:val="en-US"/>
              </w:rPr>
            </w:pPr>
          </w:p>
        </w:tc>
        <w:tc>
          <w:tcPr>
            <w:tcW w:w="1146"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18"/>
                <w:szCs w:val="18"/>
                <w:lang w:val="en-US"/>
              </w:rPr>
            </w:pPr>
            <w:r w:rsidRPr="00091F74">
              <w:rPr>
                <w:rFonts w:ascii="Times New Roman" w:hAnsi="Times New Roman" w:cs="Times New Roman"/>
                <w:b/>
                <w:i/>
                <w:sz w:val="18"/>
                <w:szCs w:val="18"/>
                <w:lang w:val="en-US"/>
              </w:rPr>
              <w:t>Mean (SD)</w:t>
            </w:r>
          </w:p>
        </w:tc>
        <w:tc>
          <w:tcPr>
            <w:tcW w:w="706"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18"/>
                <w:szCs w:val="18"/>
                <w:lang w:val="en-US"/>
              </w:rPr>
            </w:pPr>
            <w:r w:rsidRPr="00091F74">
              <w:rPr>
                <w:rFonts w:ascii="Times New Roman" w:hAnsi="Times New Roman" w:cs="Times New Roman"/>
                <w:b/>
                <w:i/>
                <w:sz w:val="18"/>
                <w:szCs w:val="18"/>
                <w:lang w:val="en-US"/>
              </w:rPr>
              <w:t>Range</w:t>
            </w:r>
          </w:p>
        </w:tc>
        <w:tc>
          <w:tcPr>
            <w:tcW w:w="524"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18"/>
                <w:szCs w:val="18"/>
                <w:lang w:val="en-US"/>
              </w:rPr>
            </w:pPr>
            <w:proofErr w:type="gramStart"/>
            <w:r w:rsidRPr="00091F74">
              <w:rPr>
                <w:rFonts w:ascii="Times New Roman" w:hAnsi="Times New Roman" w:cs="Times New Roman"/>
                <w:b/>
                <w:i/>
                <w:sz w:val="18"/>
                <w:szCs w:val="18"/>
                <w:lang w:val="en-US"/>
              </w:rPr>
              <w:t>n</w:t>
            </w:r>
            <w:proofErr w:type="gramEnd"/>
          </w:p>
        </w:tc>
        <w:tc>
          <w:tcPr>
            <w:tcW w:w="1146"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18"/>
                <w:szCs w:val="18"/>
                <w:lang w:val="en-US"/>
              </w:rPr>
            </w:pPr>
            <w:r w:rsidRPr="00091F74">
              <w:rPr>
                <w:rFonts w:ascii="Times New Roman" w:hAnsi="Times New Roman" w:cs="Times New Roman"/>
                <w:b/>
                <w:i/>
                <w:sz w:val="18"/>
                <w:szCs w:val="18"/>
                <w:lang w:val="en-US"/>
              </w:rPr>
              <w:t>Mean (SD)</w:t>
            </w:r>
          </w:p>
        </w:tc>
        <w:tc>
          <w:tcPr>
            <w:tcW w:w="69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18"/>
                <w:szCs w:val="18"/>
                <w:lang w:val="en-US"/>
              </w:rPr>
            </w:pPr>
            <w:r w:rsidRPr="00091F74">
              <w:rPr>
                <w:rFonts w:ascii="Times New Roman" w:hAnsi="Times New Roman" w:cs="Times New Roman"/>
                <w:b/>
                <w:i/>
                <w:sz w:val="18"/>
                <w:szCs w:val="18"/>
                <w:lang w:val="en-US"/>
              </w:rPr>
              <w:t>Range</w:t>
            </w:r>
          </w:p>
        </w:tc>
        <w:tc>
          <w:tcPr>
            <w:tcW w:w="523"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18"/>
                <w:szCs w:val="18"/>
                <w:lang w:val="en-US"/>
              </w:rPr>
            </w:pPr>
            <w:proofErr w:type="gramStart"/>
            <w:r w:rsidRPr="00091F74">
              <w:rPr>
                <w:rFonts w:ascii="Times New Roman" w:hAnsi="Times New Roman" w:cs="Times New Roman"/>
                <w:b/>
                <w:i/>
                <w:sz w:val="18"/>
                <w:szCs w:val="18"/>
                <w:lang w:val="en-US"/>
              </w:rPr>
              <w:t>n</w:t>
            </w:r>
            <w:proofErr w:type="gramEnd"/>
          </w:p>
        </w:tc>
        <w:tc>
          <w:tcPr>
            <w:tcW w:w="1003"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18"/>
                <w:szCs w:val="18"/>
                <w:lang w:val="en-US"/>
              </w:rPr>
            </w:pPr>
            <w:proofErr w:type="gramStart"/>
            <w:r>
              <w:rPr>
                <w:rFonts w:ascii="Times New Roman" w:hAnsi="Times New Roman" w:cs="Times New Roman"/>
                <w:b/>
                <w:i/>
                <w:sz w:val="18"/>
                <w:szCs w:val="18"/>
                <w:lang w:val="en-US"/>
              </w:rPr>
              <w:t>p</w:t>
            </w:r>
            <w:proofErr w:type="gramEnd"/>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1158" w:type="dxa"/>
            <w:vMerge w:val="restart"/>
            <w:shd w:val="clear" w:color="auto" w:fill="auto"/>
          </w:tcPr>
          <w:p w:rsidR="00DC234A" w:rsidRPr="00091F74" w:rsidRDefault="00DC234A" w:rsidP="00F427E4">
            <w:pPr>
              <w:jc w:val="both"/>
              <w:rPr>
                <w:rFonts w:ascii="Times New Roman" w:hAnsi="Times New Roman" w:cs="Times New Roman"/>
                <w:b w:val="0"/>
                <w:i/>
                <w:sz w:val="18"/>
                <w:szCs w:val="18"/>
                <w:lang w:val="en-US"/>
              </w:rPr>
            </w:pPr>
            <w:r w:rsidRPr="00091F74">
              <w:rPr>
                <w:rFonts w:ascii="Times New Roman" w:hAnsi="Times New Roman" w:cs="Times New Roman"/>
                <w:i/>
                <w:sz w:val="18"/>
                <w:szCs w:val="18"/>
                <w:lang w:val="en-US"/>
              </w:rPr>
              <w:t>Emotional support</w:t>
            </w:r>
          </w:p>
        </w:tc>
        <w:tc>
          <w:tcPr>
            <w:tcW w:w="1401" w:type="dxa"/>
            <w:shd w:val="clear" w:color="auto" w:fill="auto"/>
          </w:tcPr>
          <w:p w:rsidR="00DC234A" w:rsidRPr="00091F74" w:rsidRDefault="00DC234A" w:rsidP="00F42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18"/>
                <w:szCs w:val="18"/>
                <w:lang w:val="en-US"/>
              </w:rPr>
            </w:pPr>
            <w:r w:rsidRPr="00091F74">
              <w:rPr>
                <w:rFonts w:ascii="Times New Roman" w:hAnsi="Times New Roman" w:cs="Times New Roman"/>
                <w:b/>
                <w:i/>
                <w:sz w:val="18"/>
                <w:szCs w:val="18"/>
                <w:lang w:val="en-US"/>
              </w:rPr>
              <w:t>Parents</w:t>
            </w:r>
          </w:p>
        </w:tc>
        <w:tc>
          <w:tcPr>
            <w:tcW w:w="1146"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9.83 (0.51)</w:t>
            </w:r>
          </w:p>
        </w:tc>
        <w:tc>
          <w:tcPr>
            <w:tcW w:w="706"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 xml:space="preserve">8 – 10 </w:t>
            </w:r>
          </w:p>
        </w:tc>
        <w:tc>
          <w:tcPr>
            <w:tcW w:w="524"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18</w:t>
            </w:r>
          </w:p>
        </w:tc>
        <w:tc>
          <w:tcPr>
            <w:tcW w:w="1146"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9.65 (0.57)</w:t>
            </w:r>
          </w:p>
        </w:tc>
        <w:tc>
          <w:tcPr>
            <w:tcW w:w="69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 xml:space="preserve">8 – 10 </w:t>
            </w:r>
          </w:p>
        </w:tc>
        <w:tc>
          <w:tcPr>
            <w:tcW w:w="523"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23</w:t>
            </w:r>
          </w:p>
        </w:tc>
        <w:tc>
          <w:tcPr>
            <w:tcW w:w="1003"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vMerge/>
            <w:shd w:val="clear" w:color="auto" w:fill="auto"/>
          </w:tcPr>
          <w:p w:rsidR="00DC234A" w:rsidRPr="00091F74" w:rsidRDefault="00DC234A" w:rsidP="00F427E4">
            <w:pPr>
              <w:jc w:val="both"/>
              <w:rPr>
                <w:rFonts w:ascii="Times New Roman" w:hAnsi="Times New Roman" w:cs="Times New Roman"/>
                <w:b w:val="0"/>
                <w:i/>
                <w:sz w:val="18"/>
                <w:szCs w:val="18"/>
                <w:lang w:val="en-US"/>
              </w:rPr>
            </w:pPr>
          </w:p>
        </w:tc>
        <w:tc>
          <w:tcPr>
            <w:tcW w:w="1401" w:type="dxa"/>
            <w:shd w:val="clear" w:color="auto" w:fill="auto"/>
          </w:tcPr>
          <w:p w:rsidR="00DC234A" w:rsidRPr="00091F74" w:rsidRDefault="00DC234A" w:rsidP="00F427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18"/>
                <w:szCs w:val="18"/>
                <w:lang w:val="en-US"/>
              </w:rPr>
            </w:pPr>
            <w:r w:rsidRPr="00091F74">
              <w:rPr>
                <w:rFonts w:ascii="Times New Roman" w:hAnsi="Times New Roman" w:cs="Times New Roman"/>
                <w:b/>
                <w:i/>
                <w:sz w:val="18"/>
                <w:szCs w:val="18"/>
                <w:lang w:val="en-US"/>
              </w:rPr>
              <w:t>Other relatives</w:t>
            </w:r>
          </w:p>
        </w:tc>
        <w:tc>
          <w:tcPr>
            <w:tcW w:w="1146"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9.00 (2.00)</w:t>
            </w:r>
          </w:p>
        </w:tc>
        <w:tc>
          <w:tcPr>
            <w:tcW w:w="706"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 xml:space="preserve">2 – 10 </w:t>
            </w:r>
          </w:p>
        </w:tc>
        <w:tc>
          <w:tcPr>
            <w:tcW w:w="524"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18</w:t>
            </w:r>
          </w:p>
        </w:tc>
        <w:tc>
          <w:tcPr>
            <w:tcW w:w="1146"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8.57 (1.38)</w:t>
            </w:r>
          </w:p>
        </w:tc>
        <w:tc>
          <w:tcPr>
            <w:tcW w:w="69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 xml:space="preserve">6 – 10 </w:t>
            </w:r>
          </w:p>
        </w:tc>
        <w:tc>
          <w:tcPr>
            <w:tcW w:w="523"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23</w:t>
            </w:r>
          </w:p>
        </w:tc>
        <w:tc>
          <w:tcPr>
            <w:tcW w:w="1003"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1158" w:type="dxa"/>
            <w:vMerge/>
            <w:shd w:val="clear" w:color="auto" w:fill="auto"/>
          </w:tcPr>
          <w:p w:rsidR="00DC234A" w:rsidRPr="00091F74" w:rsidRDefault="00DC234A" w:rsidP="00F427E4">
            <w:pPr>
              <w:jc w:val="both"/>
              <w:rPr>
                <w:rFonts w:ascii="Times New Roman" w:hAnsi="Times New Roman" w:cs="Times New Roman"/>
                <w:b w:val="0"/>
                <w:i/>
                <w:sz w:val="18"/>
                <w:szCs w:val="18"/>
                <w:lang w:val="en-US"/>
              </w:rPr>
            </w:pPr>
          </w:p>
        </w:tc>
        <w:tc>
          <w:tcPr>
            <w:tcW w:w="1401" w:type="dxa"/>
            <w:shd w:val="clear" w:color="auto" w:fill="auto"/>
          </w:tcPr>
          <w:p w:rsidR="00DC234A" w:rsidRPr="00091F74" w:rsidRDefault="00DC234A" w:rsidP="00F42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18"/>
                <w:szCs w:val="18"/>
                <w:lang w:val="en-US"/>
              </w:rPr>
            </w:pPr>
            <w:r w:rsidRPr="00091F74">
              <w:rPr>
                <w:rFonts w:ascii="Times New Roman" w:hAnsi="Times New Roman" w:cs="Times New Roman"/>
                <w:b/>
                <w:i/>
                <w:sz w:val="18"/>
                <w:szCs w:val="18"/>
                <w:lang w:val="en-US"/>
              </w:rPr>
              <w:t>Friends</w:t>
            </w:r>
          </w:p>
        </w:tc>
        <w:tc>
          <w:tcPr>
            <w:tcW w:w="1146"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8.22 (1.70)</w:t>
            </w:r>
          </w:p>
        </w:tc>
        <w:tc>
          <w:tcPr>
            <w:tcW w:w="706"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 xml:space="preserve">5 – 10 </w:t>
            </w:r>
          </w:p>
        </w:tc>
        <w:tc>
          <w:tcPr>
            <w:tcW w:w="524"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18</w:t>
            </w:r>
          </w:p>
        </w:tc>
        <w:tc>
          <w:tcPr>
            <w:tcW w:w="1146"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7.04 (2.01)</w:t>
            </w:r>
          </w:p>
        </w:tc>
        <w:tc>
          <w:tcPr>
            <w:tcW w:w="69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 xml:space="preserve">3 – 10 </w:t>
            </w:r>
          </w:p>
        </w:tc>
        <w:tc>
          <w:tcPr>
            <w:tcW w:w="523"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23</w:t>
            </w:r>
          </w:p>
        </w:tc>
        <w:tc>
          <w:tcPr>
            <w:tcW w:w="1003"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vMerge/>
            <w:shd w:val="clear" w:color="auto" w:fill="auto"/>
          </w:tcPr>
          <w:p w:rsidR="00DC234A" w:rsidRPr="00091F74" w:rsidRDefault="00DC234A" w:rsidP="00F427E4">
            <w:pPr>
              <w:jc w:val="both"/>
              <w:rPr>
                <w:rFonts w:ascii="Times New Roman" w:hAnsi="Times New Roman" w:cs="Times New Roman"/>
                <w:b w:val="0"/>
                <w:i/>
                <w:sz w:val="18"/>
                <w:szCs w:val="18"/>
                <w:lang w:val="en-US"/>
              </w:rPr>
            </w:pPr>
          </w:p>
        </w:tc>
        <w:tc>
          <w:tcPr>
            <w:tcW w:w="1401" w:type="dxa"/>
            <w:shd w:val="clear" w:color="auto" w:fill="auto"/>
          </w:tcPr>
          <w:p w:rsidR="00DC234A" w:rsidRPr="00091F74" w:rsidRDefault="00DC234A" w:rsidP="00F427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18"/>
                <w:szCs w:val="18"/>
                <w:lang w:val="en-US"/>
              </w:rPr>
            </w:pPr>
            <w:r w:rsidRPr="00091F74">
              <w:rPr>
                <w:rFonts w:ascii="Times New Roman" w:hAnsi="Times New Roman" w:cs="Times New Roman"/>
                <w:b/>
                <w:i/>
                <w:sz w:val="18"/>
                <w:szCs w:val="18"/>
                <w:lang w:val="en-US"/>
              </w:rPr>
              <w:t>Practitioners</w:t>
            </w:r>
          </w:p>
        </w:tc>
        <w:tc>
          <w:tcPr>
            <w:tcW w:w="1146"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8.78 (1.21)</w:t>
            </w:r>
          </w:p>
        </w:tc>
        <w:tc>
          <w:tcPr>
            <w:tcW w:w="706"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 xml:space="preserve">6 – 10 </w:t>
            </w:r>
          </w:p>
        </w:tc>
        <w:tc>
          <w:tcPr>
            <w:tcW w:w="524"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18</w:t>
            </w:r>
          </w:p>
        </w:tc>
        <w:tc>
          <w:tcPr>
            <w:tcW w:w="1146"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 xml:space="preserve">8.04 (1.72) </w:t>
            </w:r>
          </w:p>
        </w:tc>
        <w:tc>
          <w:tcPr>
            <w:tcW w:w="69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 xml:space="preserve">5 – 10 </w:t>
            </w:r>
          </w:p>
        </w:tc>
        <w:tc>
          <w:tcPr>
            <w:tcW w:w="523"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23</w:t>
            </w:r>
          </w:p>
        </w:tc>
        <w:tc>
          <w:tcPr>
            <w:tcW w:w="1003"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1158" w:type="dxa"/>
            <w:vMerge/>
            <w:shd w:val="clear" w:color="auto" w:fill="auto"/>
          </w:tcPr>
          <w:p w:rsidR="00DC234A" w:rsidRPr="00091F74" w:rsidRDefault="00DC234A" w:rsidP="00F427E4">
            <w:pPr>
              <w:jc w:val="both"/>
              <w:rPr>
                <w:rFonts w:ascii="Times New Roman" w:hAnsi="Times New Roman" w:cs="Times New Roman"/>
                <w:b w:val="0"/>
                <w:i/>
                <w:sz w:val="18"/>
                <w:szCs w:val="18"/>
                <w:lang w:val="en-US"/>
              </w:rPr>
            </w:pPr>
          </w:p>
        </w:tc>
        <w:tc>
          <w:tcPr>
            <w:tcW w:w="1401" w:type="dxa"/>
            <w:shd w:val="clear" w:color="auto" w:fill="auto"/>
          </w:tcPr>
          <w:p w:rsidR="00DC234A" w:rsidRPr="00091F74" w:rsidRDefault="00DC234A" w:rsidP="00F42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18"/>
                <w:szCs w:val="18"/>
                <w:lang w:val="en-US"/>
              </w:rPr>
            </w:pPr>
            <w:r w:rsidRPr="00091F74">
              <w:rPr>
                <w:rFonts w:ascii="Times New Roman" w:hAnsi="Times New Roman" w:cs="Times New Roman"/>
                <w:b/>
                <w:i/>
                <w:sz w:val="18"/>
                <w:szCs w:val="18"/>
                <w:lang w:val="en-US"/>
              </w:rPr>
              <w:t>Nurses</w:t>
            </w:r>
          </w:p>
        </w:tc>
        <w:tc>
          <w:tcPr>
            <w:tcW w:w="1146"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8.94 (0.94)</w:t>
            </w:r>
          </w:p>
        </w:tc>
        <w:tc>
          <w:tcPr>
            <w:tcW w:w="706"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 xml:space="preserve">7 – 10 </w:t>
            </w:r>
          </w:p>
        </w:tc>
        <w:tc>
          <w:tcPr>
            <w:tcW w:w="524"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18</w:t>
            </w:r>
          </w:p>
        </w:tc>
        <w:tc>
          <w:tcPr>
            <w:tcW w:w="1146"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7.96 (1.80)</w:t>
            </w:r>
          </w:p>
        </w:tc>
        <w:tc>
          <w:tcPr>
            <w:tcW w:w="69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 xml:space="preserve">3 – 10 </w:t>
            </w:r>
          </w:p>
        </w:tc>
        <w:tc>
          <w:tcPr>
            <w:tcW w:w="523"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23</w:t>
            </w:r>
          </w:p>
        </w:tc>
        <w:tc>
          <w:tcPr>
            <w:tcW w:w="1003"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.056</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vMerge/>
            <w:shd w:val="clear" w:color="auto" w:fill="auto"/>
          </w:tcPr>
          <w:p w:rsidR="00DC234A" w:rsidRPr="00091F74" w:rsidRDefault="00DC234A" w:rsidP="00F427E4">
            <w:pPr>
              <w:jc w:val="both"/>
              <w:rPr>
                <w:rFonts w:ascii="Times New Roman" w:hAnsi="Times New Roman" w:cs="Times New Roman"/>
                <w:b w:val="0"/>
                <w:i/>
                <w:sz w:val="18"/>
                <w:szCs w:val="18"/>
                <w:lang w:val="en-US"/>
              </w:rPr>
            </w:pPr>
          </w:p>
        </w:tc>
        <w:tc>
          <w:tcPr>
            <w:tcW w:w="1401" w:type="dxa"/>
            <w:shd w:val="clear" w:color="auto" w:fill="auto"/>
          </w:tcPr>
          <w:p w:rsidR="00DC234A" w:rsidRPr="00091F74" w:rsidRDefault="00DC234A" w:rsidP="00F427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18"/>
                <w:szCs w:val="18"/>
                <w:lang w:val="en-US"/>
              </w:rPr>
            </w:pPr>
            <w:r w:rsidRPr="00091F74">
              <w:rPr>
                <w:rFonts w:ascii="Times New Roman" w:hAnsi="Times New Roman" w:cs="Times New Roman"/>
                <w:b/>
                <w:i/>
                <w:sz w:val="18"/>
                <w:szCs w:val="18"/>
                <w:lang w:val="en-US"/>
              </w:rPr>
              <w:t>Others</w:t>
            </w:r>
          </w:p>
        </w:tc>
        <w:tc>
          <w:tcPr>
            <w:tcW w:w="1146"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8.57 (1.51)</w:t>
            </w:r>
          </w:p>
        </w:tc>
        <w:tc>
          <w:tcPr>
            <w:tcW w:w="706"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 xml:space="preserve">7 – 10 </w:t>
            </w:r>
          </w:p>
        </w:tc>
        <w:tc>
          <w:tcPr>
            <w:tcW w:w="524"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7</w:t>
            </w:r>
          </w:p>
        </w:tc>
        <w:tc>
          <w:tcPr>
            <w:tcW w:w="1146"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7.57 (1.27)</w:t>
            </w:r>
          </w:p>
        </w:tc>
        <w:tc>
          <w:tcPr>
            <w:tcW w:w="69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US"/>
              </w:rPr>
            </w:pPr>
            <w:r w:rsidRPr="00091F74">
              <w:rPr>
                <w:rFonts w:ascii="Times New Roman" w:hAnsi="Times New Roman" w:cs="Times New Roman"/>
                <w:color w:val="000000"/>
                <w:sz w:val="18"/>
                <w:szCs w:val="18"/>
                <w:lang w:val="en-US"/>
              </w:rPr>
              <w:t xml:space="preserve">6 – 10 </w:t>
            </w:r>
          </w:p>
        </w:tc>
        <w:tc>
          <w:tcPr>
            <w:tcW w:w="523"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7</w:t>
            </w:r>
          </w:p>
        </w:tc>
        <w:tc>
          <w:tcPr>
            <w:tcW w:w="1003"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1158" w:type="dxa"/>
            <w:vMerge w:val="restart"/>
            <w:shd w:val="clear" w:color="auto" w:fill="auto"/>
          </w:tcPr>
          <w:p w:rsidR="00DC234A" w:rsidRPr="00091F74" w:rsidRDefault="00DC234A" w:rsidP="00F427E4">
            <w:pPr>
              <w:jc w:val="both"/>
              <w:rPr>
                <w:rFonts w:ascii="Times New Roman" w:hAnsi="Times New Roman" w:cs="Times New Roman"/>
                <w:b w:val="0"/>
                <w:i/>
                <w:sz w:val="18"/>
                <w:szCs w:val="18"/>
                <w:lang w:val="en-US"/>
              </w:rPr>
            </w:pPr>
            <w:r w:rsidRPr="00091F74">
              <w:rPr>
                <w:rFonts w:ascii="Times New Roman" w:hAnsi="Times New Roman" w:cs="Times New Roman"/>
                <w:i/>
                <w:sz w:val="18"/>
                <w:szCs w:val="18"/>
                <w:lang w:val="en-US"/>
              </w:rPr>
              <w:t>Informative support</w:t>
            </w:r>
          </w:p>
        </w:tc>
        <w:tc>
          <w:tcPr>
            <w:tcW w:w="1401" w:type="dxa"/>
            <w:shd w:val="clear" w:color="auto" w:fill="auto"/>
          </w:tcPr>
          <w:p w:rsidR="00DC234A" w:rsidRPr="00091F74" w:rsidRDefault="00DC234A" w:rsidP="00F42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18"/>
                <w:szCs w:val="18"/>
                <w:lang w:val="en-US"/>
              </w:rPr>
            </w:pPr>
            <w:r w:rsidRPr="00091F74">
              <w:rPr>
                <w:rFonts w:ascii="Times New Roman" w:hAnsi="Times New Roman" w:cs="Times New Roman"/>
                <w:b/>
                <w:i/>
                <w:sz w:val="18"/>
                <w:szCs w:val="18"/>
                <w:lang w:val="en-US"/>
              </w:rPr>
              <w:t>Parents</w:t>
            </w:r>
          </w:p>
        </w:tc>
        <w:tc>
          <w:tcPr>
            <w:tcW w:w="1146"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8.22 (1.31)</w:t>
            </w:r>
          </w:p>
        </w:tc>
        <w:tc>
          <w:tcPr>
            <w:tcW w:w="706"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5 – 10 </w:t>
            </w:r>
          </w:p>
        </w:tc>
        <w:tc>
          <w:tcPr>
            <w:tcW w:w="524"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18</w:t>
            </w:r>
          </w:p>
        </w:tc>
        <w:tc>
          <w:tcPr>
            <w:tcW w:w="1146"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7.13 (3.03)</w:t>
            </w:r>
          </w:p>
        </w:tc>
        <w:tc>
          <w:tcPr>
            <w:tcW w:w="69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1 – 10 </w:t>
            </w:r>
          </w:p>
        </w:tc>
        <w:tc>
          <w:tcPr>
            <w:tcW w:w="523"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23</w:t>
            </w:r>
          </w:p>
        </w:tc>
        <w:tc>
          <w:tcPr>
            <w:tcW w:w="1003"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vMerge/>
            <w:shd w:val="clear" w:color="auto" w:fill="auto"/>
          </w:tcPr>
          <w:p w:rsidR="00DC234A" w:rsidRPr="00091F74" w:rsidRDefault="00DC234A" w:rsidP="00F427E4">
            <w:pPr>
              <w:jc w:val="both"/>
              <w:rPr>
                <w:rFonts w:ascii="Times New Roman" w:hAnsi="Times New Roman" w:cs="Times New Roman"/>
                <w:b w:val="0"/>
                <w:i/>
                <w:sz w:val="18"/>
                <w:szCs w:val="18"/>
                <w:lang w:val="en-US"/>
              </w:rPr>
            </w:pPr>
          </w:p>
        </w:tc>
        <w:tc>
          <w:tcPr>
            <w:tcW w:w="1401" w:type="dxa"/>
            <w:shd w:val="clear" w:color="auto" w:fill="auto"/>
          </w:tcPr>
          <w:p w:rsidR="00DC234A" w:rsidRPr="00091F74" w:rsidRDefault="00DC234A" w:rsidP="00F427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18"/>
                <w:szCs w:val="18"/>
                <w:lang w:val="en-US"/>
              </w:rPr>
            </w:pPr>
            <w:r w:rsidRPr="00091F74">
              <w:rPr>
                <w:rFonts w:ascii="Times New Roman" w:hAnsi="Times New Roman" w:cs="Times New Roman"/>
                <w:b/>
                <w:i/>
                <w:sz w:val="18"/>
                <w:szCs w:val="18"/>
                <w:lang w:val="en-US"/>
              </w:rPr>
              <w:t>Other relatives</w:t>
            </w:r>
          </w:p>
        </w:tc>
        <w:tc>
          <w:tcPr>
            <w:tcW w:w="1146"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5.28 (3.37) </w:t>
            </w:r>
          </w:p>
        </w:tc>
        <w:tc>
          <w:tcPr>
            <w:tcW w:w="706"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0 – 10 </w:t>
            </w:r>
          </w:p>
        </w:tc>
        <w:tc>
          <w:tcPr>
            <w:tcW w:w="524"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18</w:t>
            </w:r>
          </w:p>
        </w:tc>
        <w:tc>
          <w:tcPr>
            <w:tcW w:w="1146"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4.22 (3.45)</w:t>
            </w:r>
          </w:p>
        </w:tc>
        <w:tc>
          <w:tcPr>
            <w:tcW w:w="69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0 – 10 </w:t>
            </w:r>
          </w:p>
        </w:tc>
        <w:tc>
          <w:tcPr>
            <w:tcW w:w="523"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23</w:t>
            </w:r>
          </w:p>
        </w:tc>
        <w:tc>
          <w:tcPr>
            <w:tcW w:w="1003"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1158" w:type="dxa"/>
            <w:vMerge/>
            <w:shd w:val="clear" w:color="auto" w:fill="auto"/>
          </w:tcPr>
          <w:p w:rsidR="00DC234A" w:rsidRPr="00091F74" w:rsidRDefault="00DC234A" w:rsidP="00F427E4">
            <w:pPr>
              <w:jc w:val="both"/>
              <w:rPr>
                <w:rFonts w:ascii="Times New Roman" w:hAnsi="Times New Roman" w:cs="Times New Roman"/>
                <w:b w:val="0"/>
                <w:i/>
                <w:sz w:val="18"/>
                <w:szCs w:val="18"/>
                <w:lang w:val="en-US"/>
              </w:rPr>
            </w:pPr>
          </w:p>
        </w:tc>
        <w:tc>
          <w:tcPr>
            <w:tcW w:w="1401" w:type="dxa"/>
            <w:shd w:val="clear" w:color="auto" w:fill="auto"/>
          </w:tcPr>
          <w:p w:rsidR="00DC234A" w:rsidRPr="00091F74" w:rsidRDefault="00DC234A" w:rsidP="00F42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18"/>
                <w:szCs w:val="18"/>
                <w:lang w:val="en-US"/>
              </w:rPr>
            </w:pPr>
            <w:r w:rsidRPr="00091F74">
              <w:rPr>
                <w:rFonts w:ascii="Times New Roman" w:hAnsi="Times New Roman" w:cs="Times New Roman"/>
                <w:b/>
                <w:i/>
                <w:sz w:val="18"/>
                <w:szCs w:val="18"/>
                <w:lang w:val="en-US"/>
              </w:rPr>
              <w:t>Friends</w:t>
            </w:r>
          </w:p>
        </w:tc>
        <w:tc>
          <w:tcPr>
            <w:tcW w:w="1146"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2.89 (3.25)</w:t>
            </w:r>
          </w:p>
        </w:tc>
        <w:tc>
          <w:tcPr>
            <w:tcW w:w="706"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0 – 10 </w:t>
            </w:r>
          </w:p>
        </w:tc>
        <w:tc>
          <w:tcPr>
            <w:tcW w:w="524"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18</w:t>
            </w:r>
          </w:p>
        </w:tc>
        <w:tc>
          <w:tcPr>
            <w:tcW w:w="1146"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2.09 (2.78)</w:t>
            </w:r>
          </w:p>
        </w:tc>
        <w:tc>
          <w:tcPr>
            <w:tcW w:w="69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0 – 7 </w:t>
            </w:r>
          </w:p>
        </w:tc>
        <w:tc>
          <w:tcPr>
            <w:tcW w:w="523"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23</w:t>
            </w:r>
          </w:p>
        </w:tc>
        <w:tc>
          <w:tcPr>
            <w:tcW w:w="1003"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vMerge/>
            <w:shd w:val="clear" w:color="auto" w:fill="auto"/>
          </w:tcPr>
          <w:p w:rsidR="00DC234A" w:rsidRPr="00091F74" w:rsidRDefault="00DC234A" w:rsidP="00F427E4">
            <w:pPr>
              <w:jc w:val="both"/>
              <w:rPr>
                <w:rFonts w:ascii="Times New Roman" w:hAnsi="Times New Roman" w:cs="Times New Roman"/>
                <w:b w:val="0"/>
                <w:i/>
                <w:sz w:val="18"/>
                <w:szCs w:val="18"/>
                <w:lang w:val="en-US"/>
              </w:rPr>
            </w:pPr>
          </w:p>
        </w:tc>
        <w:tc>
          <w:tcPr>
            <w:tcW w:w="1401" w:type="dxa"/>
            <w:shd w:val="clear" w:color="auto" w:fill="auto"/>
          </w:tcPr>
          <w:p w:rsidR="00DC234A" w:rsidRPr="00091F74" w:rsidRDefault="00DC234A" w:rsidP="00F427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18"/>
                <w:szCs w:val="18"/>
                <w:lang w:val="en-US"/>
              </w:rPr>
            </w:pPr>
            <w:r w:rsidRPr="00091F74">
              <w:rPr>
                <w:rFonts w:ascii="Times New Roman" w:hAnsi="Times New Roman" w:cs="Times New Roman"/>
                <w:b/>
                <w:i/>
                <w:sz w:val="18"/>
                <w:szCs w:val="18"/>
                <w:lang w:val="en-US"/>
              </w:rPr>
              <w:t>Practitioners</w:t>
            </w:r>
          </w:p>
        </w:tc>
        <w:tc>
          <w:tcPr>
            <w:tcW w:w="1146"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8.67 (1.57)</w:t>
            </w:r>
          </w:p>
        </w:tc>
        <w:tc>
          <w:tcPr>
            <w:tcW w:w="706"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5 – 10 </w:t>
            </w:r>
          </w:p>
        </w:tc>
        <w:tc>
          <w:tcPr>
            <w:tcW w:w="524"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18</w:t>
            </w:r>
          </w:p>
        </w:tc>
        <w:tc>
          <w:tcPr>
            <w:tcW w:w="1146"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7.96 (2.57)</w:t>
            </w:r>
          </w:p>
        </w:tc>
        <w:tc>
          <w:tcPr>
            <w:tcW w:w="69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0 – 10 </w:t>
            </w:r>
          </w:p>
        </w:tc>
        <w:tc>
          <w:tcPr>
            <w:tcW w:w="523"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23</w:t>
            </w:r>
          </w:p>
        </w:tc>
        <w:tc>
          <w:tcPr>
            <w:tcW w:w="1003"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1158" w:type="dxa"/>
            <w:vMerge/>
            <w:shd w:val="clear" w:color="auto" w:fill="auto"/>
          </w:tcPr>
          <w:p w:rsidR="00DC234A" w:rsidRPr="00091F74" w:rsidRDefault="00DC234A" w:rsidP="00F427E4">
            <w:pPr>
              <w:jc w:val="both"/>
              <w:rPr>
                <w:rFonts w:ascii="Times New Roman" w:hAnsi="Times New Roman" w:cs="Times New Roman"/>
                <w:b w:val="0"/>
                <w:i/>
                <w:sz w:val="18"/>
                <w:szCs w:val="18"/>
                <w:lang w:val="en-US"/>
              </w:rPr>
            </w:pPr>
          </w:p>
        </w:tc>
        <w:tc>
          <w:tcPr>
            <w:tcW w:w="1401" w:type="dxa"/>
            <w:shd w:val="clear" w:color="auto" w:fill="auto"/>
          </w:tcPr>
          <w:p w:rsidR="00DC234A" w:rsidRPr="00091F74" w:rsidRDefault="00DC234A" w:rsidP="00F42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18"/>
                <w:szCs w:val="18"/>
                <w:lang w:val="en-US"/>
              </w:rPr>
            </w:pPr>
            <w:r w:rsidRPr="00091F74">
              <w:rPr>
                <w:rFonts w:ascii="Times New Roman" w:hAnsi="Times New Roman" w:cs="Times New Roman"/>
                <w:b/>
                <w:i/>
                <w:sz w:val="18"/>
                <w:szCs w:val="18"/>
                <w:lang w:val="en-US"/>
              </w:rPr>
              <w:t>Nurses</w:t>
            </w:r>
          </w:p>
        </w:tc>
        <w:tc>
          <w:tcPr>
            <w:tcW w:w="1146"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7.72 (2.61)</w:t>
            </w:r>
          </w:p>
        </w:tc>
        <w:tc>
          <w:tcPr>
            <w:tcW w:w="706"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0 – 10 </w:t>
            </w:r>
          </w:p>
        </w:tc>
        <w:tc>
          <w:tcPr>
            <w:tcW w:w="524"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18</w:t>
            </w:r>
          </w:p>
        </w:tc>
        <w:tc>
          <w:tcPr>
            <w:tcW w:w="1146"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7.17 (2.53)</w:t>
            </w:r>
          </w:p>
        </w:tc>
        <w:tc>
          <w:tcPr>
            <w:tcW w:w="69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0 – 10 </w:t>
            </w:r>
          </w:p>
        </w:tc>
        <w:tc>
          <w:tcPr>
            <w:tcW w:w="523"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23</w:t>
            </w:r>
          </w:p>
        </w:tc>
        <w:tc>
          <w:tcPr>
            <w:tcW w:w="1003"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vMerge/>
            <w:shd w:val="clear" w:color="auto" w:fill="auto"/>
          </w:tcPr>
          <w:p w:rsidR="00DC234A" w:rsidRPr="00091F74" w:rsidRDefault="00DC234A" w:rsidP="00F427E4">
            <w:pPr>
              <w:jc w:val="both"/>
              <w:rPr>
                <w:rFonts w:ascii="Times New Roman" w:hAnsi="Times New Roman" w:cs="Times New Roman"/>
                <w:b w:val="0"/>
                <w:i/>
                <w:sz w:val="18"/>
                <w:szCs w:val="18"/>
                <w:lang w:val="en-US"/>
              </w:rPr>
            </w:pPr>
          </w:p>
        </w:tc>
        <w:tc>
          <w:tcPr>
            <w:tcW w:w="1401" w:type="dxa"/>
            <w:shd w:val="clear" w:color="auto" w:fill="auto"/>
          </w:tcPr>
          <w:p w:rsidR="00DC234A" w:rsidRPr="00091F74" w:rsidRDefault="00DC234A" w:rsidP="00F427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18"/>
                <w:szCs w:val="18"/>
                <w:lang w:val="en-US"/>
              </w:rPr>
            </w:pPr>
            <w:r w:rsidRPr="00091F74">
              <w:rPr>
                <w:rFonts w:ascii="Times New Roman" w:hAnsi="Times New Roman" w:cs="Times New Roman"/>
                <w:b/>
                <w:i/>
                <w:sz w:val="18"/>
                <w:szCs w:val="18"/>
                <w:lang w:val="en-US"/>
              </w:rPr>
              <w:t>Others</w:t>
            </w:r>
          </w:p>
        </w:tc>
        <w:tc>
          <w:tcPr>
            <w:tcW w:w="1146"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9.00 (1.41)</w:t>
            </w:r>
          </w:p>
        </w:tc>
        <w:tc>
          <w:tcPr>
            <w:tcW w:w="706"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8 – 10 </w:t>
            </w:r>
          </w:p>
        </w:tc>
        <w:tc>
          <w:tcPr>
            <w:tcW w:w="524"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2</w:t>
            </w:r>
          </w:p>
        </w:tc>
        <w:tc>
          <w:tcPr>
            <w:tcW w:w="1146"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6.67 (0.58)</w:t>
            </w:r>
          </w:p>
        </w:tc>
        <w:tc>
          <w:tcPr>
            <w:tcW w:w="69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6 – 7 </w:t>
            </w:r>
          </w:p>
        </w:tc>
        <w:tc>
          <w:tcPr>
            <w:tcW w:w="523"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w:t>
            </w:r>
          </w:p>
        </w:tc>
        <w:tc>
          <w:tcPr>
            <w:tcW w:w="1003"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bl>
    <w:p w:rsidR="00DC234A" w:rsidRPr="00091F74" w:rsidRDefault="00DC234A" w:rsidP="00DC234A">
      <w:pPr>
        <w:spacing w:after="0" w:line="240" w:lineRule="auto"/>
        <w:jc w:val="both"/>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 no significant differences according to Mann-Whitney U test (p &gt; .05).</w:t>
      </w:r>
    </w:p>
    <w:p w:rsidR="00DC234A" w:rsidRPr="00091F74" w:rsidRDefault="00DC234A" w:rsidP="00DC234A">
      <w:pPr>
        <w:spacing w:line="240" w:lineRule="auto"/>
        <w:rPr>
          <w:rFonts w:ascii="Times New Roman" w:hAnsi="Times New Roman" w:cs="Times New Roman"/>
          <w:sz w:val="18"/>
          <w:szCs w:val="18"/>
          <w:lang w:val="en-US"/>
        </w:rPr>
      </w:pPr>
      <w:r w:rsidRPr="00091F74">
        <w:rPr>
          <w:rFonts w:ascii="Times New Roman" w:hAnsi="Times New Roman" w:cs="Times New Roman"/>
          <w:sz w:val="18"/>
          <w:szCs w:val="18"/>
          <w:lang w:val="en-US"/>
        </w:rPr>
        <w:t>Abbreviations: H-HRQoL, High Health-related Quality of Life; A-HRQoL, Average Health-Related Quality of Life</w:t>
      </w:r>
    </w:p>
    <w:p w:rsidR="00DC234A" w:rsidRPr="00091F74" w:rsidRDefault="00DC234A" w:rsidP="00DC234A">
      <w:pPr>
        <w:spacing w:after="0" w:line="240" w:lineRule="auto"/>
        <w:jc w:val="both"/>
        <w:rPr>
          <w:rFonts w:ascii="Times New Roman" w:hAnsi="Times New Roman" w:cs="Times New Roman"/>
          <w:sz w:val="18"/>
          <w:szCs w:val="18"/>
          <w:lang w:val="en-US"/>
        </w:rPr>
      </w:pPr>
    </w:p>
    <w:p w:rsidR="00DC234A" w:rsidRPr="00091F74" w:rsidRDefault="00DC234A" w:rsidP="00DC234A">
      <w:pPr>
        <w:spacing w:after="0" w:line="240" w:lineRule="auto"/>
        <w:jc w:val="both"/>
        <w:rPr>
          <w:rFonts w:ascii="Times New Roman" w:hAnsi="Times New Roman" w:cs="Times New Roman"/>
          <w:b/>
          <w:sz w:val="18"/>
          <w:szCs w:val="18"/>
          <w:lang w:val="en-US"/>
        </w:rPr>
      </w:pPr>
    </w:p>
    <w:p w:rsidR="00DC234A" w:rsidRPr="00091F74" w:rsidRDefault="00DC234A" w:rsidP="00DC234A">
      <w:pPr>
        <w:spacing w:after="0" w:line="240" w:lineRule="auto"/>
        <w:jc w:val="both"/>
        <w:rPr>
          <w:rFonts w:ascii="Times New Roman" w:hAnsi="Times New Roman" w:cs="Times New Roman"/>
          <w:b/>
          <w:sz w:val="18"/>
          <w:szCs w:val="18"/>
          <w:lang w:val="en-US"/>
        </w:rPr>
        <w:sectPr w:rsidR="00DC234A" w:rsidRPr="00091F74" w:rsidSect="00BF2B04">
          <w:type w:val="continuous"/>
          <w:pgSz w:w="11906" w:h="16838"/>
          <w:pgMar w:top="1418" w:right="1701" w:bottom="1418" w:left="1701" w:header="709" w:footer="709" w:gutter="0"/>
          <w:cols w:space="708"/>
          <w:docGrid w:linePitch="360"/>
        </w:sectPr>
      </w:pPr>
    </w:p>
    <w:p w:rsidR="00DC234A" w:rsidRPr="00091F74" w:rsidRDefault="00DC234A" w:rsidP="00DC234A">
      <w:pPr>
        <w:spacing w:after="0" w:line="240" w:lineRule="auto"/>
        <w:jc w:val="both"/>
        <w:rPr>
          <w:rFonts w:ascii="Times New Roman" w:hAnsi="Times New Roman" w:cs="Times New Roman"/>
          <w:b/>
          <w:sz w:val="18"/>
          <w:szCs w:val="18"/>
          <w:lang w:val="en-US"/>
        </w:rPr>
      </w:pPr>
      <w:r w:rsidRPr="00091F74">
        <w:rPr>
          <w:rFonts w:ascii="Times New Roman" w:hAnsi="Times New Roman" w:cs="Times New Roman"/>
          <w:b/>
          <w:sz w:val="18"/>
          <w:szCs w:val="18"/>
          <w:lang w:val="en-US"/>
        </w:rPr>
        <w:lastRenderedPageBreak/>
        <w:t>Table 5. Descriptive Statistics for Coping (N = 41)</w:t>
      </w:r>
    </w:p>
    <w:tbl>
      <w:tblPr>
        <w:tblStyle w:val="Sombreadoclaro"/>
        <w:tblpPr w:leftFromText="141" w:rightFromText="141" w:vertAnchor="text" w:horzAnchor="margin" w:tblpY="301"/>
        <w:tblW w:w="9133" w:type="dxa"/>
        <w:tblLook w:val="00A0" w:firstRow="1" w:lastRow="0" w:firstColumn="1" w:lastColumn="0" w:noHBand="0" w:noVBand="0"/>
      </w:tblPr>
      <w:tblGrid>
        <w:gridCol w:w="2505"/>
        <w:gridCol w:w="2340"/>
        <w:gridCol w:w="1195"/>
        <w:gridCol w:w="1753"/>
        <w:gridCol w:w="807"/>
        <w:gridCol w:w="533"/>
      </w:tblGrid>
      <w:tr w:rsidR="00DC234A" w:rsidRPr="00091F74" w:rsidTr="00F427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shd w:val="clear" w:color="auto" w:fill="auto"/>
          </w:tcPr>
          <w:p w:rsidR="00DC234A" w:rsidRPr="00091F74" w:rsidRDefault="00DC234A" w:rsidP="00F427E4">
            <w:pPr>
              <w:jc w:val="center"/>
              <w:rPr>
                <w:rFonts w:ascii="Times New Roman" w:hAnsi="Times New Roman" w:cs="Times New Roman"/>
                <w:bCs w:val="0"/>
                <w:sz w:val="18"/>
                <w:szCs w:val="18"/>
                <w:lang w:val="en-US"/>
              </w:rPr>
            </w:pPr>
            <w:r w:rsidRPr="00091F74">
              <w:rPr>
                <w:rFonts w:ascii="Times New Roman" w:hAnsi="Times New Roman" w:cs="Times New Roman"/>
                <w:bCs w:val="0"/>
                <w:sz w:val="18"/>
                <w:szCs w:val="18"/>
                <w:lang w:val="en-US"/>
              </w:rPr>
              <w:t>Coping dimension</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bCs w:val="0"/>
                <w:color w:val="FFFFFF"/>
                <w:sz w:val="18"/>
                <w:szCs w:val="18"/>
                <w:lang w:val="en-US"/>
              </w:rPr>
            </w:pPr>
            <w:r w:rsidRPr="00091F74">
              <w:rPr>
                <w:rFonts w:ascii="Times New Roman" w:hAnsi="Times New Roman" w:cs="Times New Roman"/>
                <w:bCs w:val="0"/>
                <w:sz w:val="18"/>
                <w:szCs w:val="18"/>
                <w:lang w:val="en-US"/>
              </w:rPr>
              <w:t>Group</w:t>
            </w:r>
          </w:p>
        </w:tc>
        <w:tc>
          <w:tcPr>
            <w:tcW w:w="1195" w:type="dxa"/>
            <w:shd w:val="clear" w:color="auto" w:fill="auto"/>
          </w:tcPr>
          <w:p w:rsidR="00DC234A" w:rsidRPr="00091F74" w:rsidRDefault="00DC234A" w:rsidP="00F427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lang w:val="en-US"/>
              </w:rPr>
            </w:pPr>
            <w:r w:rsidRPr="00091F74">
              <w:rPr>
                <w:rFonts w:ascii="Times New Roman" w:hAnsi="Times New Roman" w:cs="Times New Roman"/>
                <w:bCs w:val="0"/>
                <w:sz w:val="18"/>
                <w:szCs w:val="18"/>
                <w:lang w:val="en-US"/>
              </w:rPr>
              <w:t>Mean (SD)</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bCs w:val="0"/>
                <w:sz w:val="18"/>
                <w:szCs w:val="18"/>
                <w:lang w:val="en-US"/>
              </w:rPr>
            </w:pPr>
            <w:r w:rsidRPr="00091F74">
              <w:rPr>
                <w:rFonts w:ascii="Times New Roman" w:hAnsi="Times New Roman" w:cs="Times New Roman"/>
                <w:bCs w:val="0"/>
                <w:sz w:val="18"/>
                <w:szCs w:val="18"/>
                <w:lang w:val="en-US"/>
              </w:rPr>
              <w:t>Range (Min – Max)</w:t>
            </w:r>
          </w:p>
        </w:tc>
        <w:tc>
          <w:tcPr>
            <w:tcW w:w="807" w:type="dxa"/>
            <w:shd w:val="clear" w:color="auto" w:fill="auto"/>
          </w:tcPr>
          <w:p w:rsidR="00DC234A" w:rsidRPr="00091F74" w:rsidRDefault="00DC234A" w:rsidP="00F427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lang w:val="en-US"/>
              </w:rPr>
            </w:pPr>
            <w:r w:rsidRPr="00091F74">
              <w:rPr>
                <w:rFonts w:ascii="Times New Roman" w:hAnsi="Times New Roman" w:cs="Times New Roman"/>
                <w:bCs w:val="0"/>
                <w:sz w:val="18"/>
                <w:szCs w:val="18"/>
                <w:lang w:val="en-US"/>
              </w:rPr>
              <w:t>Median</w:t>
            </w:r>
          </w:p>
        </w:tc>
        <w:tc>
          <w:tcPr>
            <w:cnfStyle w:val="000010000000" w:firstRow="0" w:lastRow="0" w:firstColumn="0" w:lastColumn="0" w:oddVBand="1" w:evenVBand="0" w:oddHBand="0" w:evenHBand="0" w:firstRowFirstColumn="0" w:firstRowLastColumn="0" w:lastRowFirstColumn="0" w:lastRowLastColumn="0"/>
            <w:tcW w:w="533" w:type="dxa"/>
            <w:shd w:val="clear" w:color="auto" w:fill="auto"/>
            <w:vAlign w:val="center"/>
          </w:tcPr>
          <w:p w:rsidR="00DC234A" w:rsidRPr="00091F74" w:rsidRDefault="00DC234A" w:rsidP="00F427E4">
            <w:pPr>
              <w:jc w:val="center"/>
              <w:rPr>
                <w:rFonts w:ascii="Times New Roman" w:hAnsi="Times New Roman" w:cs="Times New Roman"/>
                <w:bCs w:val="0"/>
                <w:sz w:val="18"/>
                <w:szCs w:val="18"/>
                <w:lang w:val="en-US"/>
              </w:rPr>
            </w:pPr>
            <w:r w:rsidRPr="00091F74">
              <w:rPr>
                <w:rFonts w:ascii="Times New Roman" w:hAnsi="Times New Roman" w:cs="Times New Roman"/>
                <w:bCs w:val="0"/>
                <w:sz w:val="18"/>
                <w:szCs w:val="18"/>
                <w:lang w:val="en-US"/>
              </w:rPr>
              <w:t>P</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vMerge w:val="restart"/>
            <w:shd w:val="clear" w:color="auto" w:fill="auto"/>
          </w:tcPr>
          <w:p w:rsidR="00DC234A" w:rsidRPr="00091F74" w:rsidRDefault="00DC234A" w:rsidP="00F427E4">
            <w:pPr>
              <w:rPr>
                <w:rFonts w:ascii="Times New Roman" w:hAnsi="Times New Roman" w:cs="Times New Roman"/>
                <w:b w:val="0"/>
                <w:bCs w:val="0"/>
                <w:sz w:val="18"/>
                <w:szCs w:val="18"/>
                <w:lang w:val="en-US"/>
              </w:rPr>
            </w:pPr>
            <w:r w:rsidRPr="00091F74">
              <w:rPr>
                <w:rFonts w:ascii="Times New Roman" w:hAnsi="Times New Roman" w:cs="Times New Roman"/>
                <w:sz w:val="18"/>
                <w:szCs w:val="18"/>
                <w:lang w:val="en-US"/>
              </w:rPr>
              <w:t>Social support</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tcW w:w="119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50.44 (9.11)</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36 – 68 </w:t>
            </w:r>
          </w:p>
        </w:tc>
        <w:tc>
          <w:tcPr>
            <w:tcW w:w="80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52</w:t>
            </w:r>
          </w:p>
        </w:tc>
        <w:tc>
          <w:tcPr>
            <w:cnfStyle w:val="000010000000" w:firstRow="0" w:lastRow="0" w:firstColumn="0" w:lastColumn="0" w:oddVBand="1" w:evenVBand="0" w:oddHBand="0" w:evenHBand="0" w:firstRowFirstColumn="0" w:firstRowLastColumn="0" w:lastRowFirstColumn="0" w:lastRowLastColumn="0"/>
            <w:tcW w:w="533" w:type="dxa"/>
            <w:vMerge w:val="restart"/>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2505" w:type="dxa"/>
            <w:vMerge/>
            <w:shd w:val="clear" w:color="auto" w:fill="auto"/>
          </w:tcPr>
          <w:p w:rsidR="00DC234A" w:rsidRPr="00091F74" w:rsidRDefault="00DC234A" w:rsidP="00F427E4">
            <w:pP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tcW w:w="119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57.57 (16.52)</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36 – 100 </w:t>
            </w:r>
          </w:p>
        </w:tc>
        <w:tc>
          <w:tcPr>
            <w:tcW w:w="80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52</w:t>
            </w:r>
          </w:p>
        </w:tc>
        <w:tc>
          <w:tcPr>
            <w:cnfStyle w:val="000010000000" w:firstRow="0" w:lastRow="0" w:firstColumn="0" w:lastColumn="0" w:oddVBand="1" w:evenVBand="0" w:oddHBand="0" w:evenHBand="0" w:firstRowFirstColumn="0" w:firstRowLastColumn="0" w:lastRowFirstColumn="0" w:lastRowLastColumn="0"/>
            <w:tcW w:w="533" w:type="dxa"/>
            <w:vMerge/>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vMerge w:val="restart"/>
            <w:shd w:val="clear" w:color="auto" w:fill="auto"/>
          </w:tcPr>
          <w:p w:rsidR="00DC234A" w:rsidRPr="00091F74" w:rsidRDefault="00DC234A" w:rsidP="00F427E4">
            <w:pPr>
              <w:rPr>
                <w:rFonts w:ascii="Times New Roman" w:hAnsi="Times New Roman" w:cs="Times New Roman"/>
                <w:b w:val="0"/>
                <w:bCs w:val="0"/>
                <w:sz w:val="18"/>
                <w:szCs w:val="18"/>
                <w:lang w:val="en-US"/>
              </w:rPr>
            </w:pPr>
            <w:r w:rsidRPr="00091F74">
              <w:rPr>
                <w:rFonts w:ascii="Times New Roman" w:hAnsi="Times New Roman" w:cs="Times New Roman"/>
                <w:sz w:val="18"/>
                <w:szCs w:val="18"/>
                <w:lang w:val="en-US"/>
              </w:rPr>
              <w:t>Focus on solving the problem</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tcW w:w="119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53.78 (19.46)</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20 – 84 </w:t>
            </w:r>
          </w:p>
        </w:tc>
        <w:tc>
          <w:tcPr>
            <w:tcW w:w="80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56</w:t>
            </w:r>
          </w:p>
        </w:tc>
        <w:tc>
          <w:tcPr>
            <w:cnfStyle w:val="000010000000" w:firstRow="0" w:lastRow="0" w:firstColumn="0" w:lastColumn="0" w:oddVBand="1" w:evenVBand="0" w:oddHBand="0" w:evenHBand="0" w:firstRowFirstColumn="0" w:firstRowLastColumn="0" w:lastRowFirstColumn="0" w:lastRowLastColumn="0"/>
            <w:tcW w:w="533" w:type="dxa"/>
            <w:vMerge w:val="restart"/>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2505" w:type="dxa"/>
            <w:vMerge/>
            <w:shd w:val="clear" w:color="auto" w:fill="auto"/>
          </w:tcPr>
          <w:p w:rsidR="00DC234A" w:rsidRPr="00091F74" w:rsidRDefault="00DC234A" w:rsidP="00F427E4">
            <w:pP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tcW w:w="119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64.70 (14.20)</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36 – 88 </w:t>
            </w:r>
          </w:p>
        </w:tc>
        <w:tc>
          <w:tcPr>
            <w:tcW w:w="80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64</w:t>
            </w:r>
          </w:p>
        </w:tc>
        <w:tc>
          <w:tcPr>
            <w:cnfStyle w:val="000010000000" w:firstRow="0" w:lastRow="0" w:firstColumn="0" w:lastColumn="0" w:oddVBand="1" w:evenVBand="0" w:oddHBand="0" w:evenHBand="0" w:firstRowFirstColumn="0" w:firstRowLastColumn="0" w:lastRowFirstColumn="0" w:lastRowLastColumn="0"/>
            <w:tcW w:w="533" w:type="dxa"/>
            <w:vMerge/>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vMerge w:val="restart"/>
            <w:shd w:val="clear" w:color="auto" w:fill="auto"/>
          </w:tcPr>
          <w:p w:rsidR="00DC234A" w:rsidRPr="00091F74" w:rsidRDefault="00DC234A" w:rsidP="00F427E4">
            <w:pPr>
              <w:rPr>
                <w:rFonts w:ascii="Times New Roman" w:hAnsi="Times New Roman" w:cs="Times New Roman"/>
                <w:b w:val="0"/>
                <w:bCs w:val="0"/>
                <w:sz w:val="18"/>
                <w:szCs w:val="18"/>
                <w:lang w:val="en-US"/>
              </w:rPr>
            </w:pPr>
            <w:r w:rsidRPr="00091F74">
              <w:rPr>
                <w:rFonts w:ascii="Times New Roman" w:hAnsi="Times New Roman" w:cs="Times New Roman"/>
                <w:sz w:val="18"/>
                <w:szCs w:val="18"/>
                <w:lang w:val="en-US"/>
              </w:rPr>
              <w:t xml:space="preserve">Work hard and achieve </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tcW w:w="119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47.56 (18.71)</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20 – 80 </w:t>
            </w:r>
          </w:p>
        </w:tc>
        <w:tc>
          <w:tcPr>
            <w:tcW w:w="80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46</w:t>
            </w:r>
          </w:p>
        </w:tc>
        <w:tc>
          <w:tcPr>
            <w:cnfStyle w:val="000010000000" w:firstRow="0" w:lastRow="0" w:firstColumn="0" w:lastColumn="0" w:oddVBand="1" w:evenVBand="0" w:oddHBand="0" w:evenHBand="0" w:firstRowFirstColumn="0" w:firstRowLastColumn="0" w:lastRowFirstColumn="0" w:lastRowLastColumn="0"/>
            <w:tcW w:w="533" w:type="dxa"/>
            <w:vMerge w:val="restart"/>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.019</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2505" w:type="dxa"/>
            <w:vMerge/>
            <w:shd w:val="clear" w:color="auto" w:fill="auto"/>
          </w:tcPr>
          <w:p w:rsidR="00DC234A" w:rsidRPr="00091F74" w:rsidRDefault="00DC234A" w:rsidP="00F427E4">
            <w:pP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tcW w:w="119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61.22 (13.98)</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40 – 92 </w:t>
            </w:r>
          </w:p>
        </w:tc>
        <w:tc>
          <w:tcPr>
            <w:tcW w:w="80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64</w:t>
            </w:r>
          </w:p>
        </w:tc>
        <w:tc>
          <w:tcPr>
            <w:cnfStyle w:val="000010000000" w:firstRow="0" w:lastRow="0" w:firstColumn="0" w:lastColumn="0" w:oddVBand="1" w:evenVBand="0" w:oddHBand="0" w:evenHBand="0" w:firstRowFirstColumn="0" w:firstRowLastColumn="0" w:lastRowFirstColumn="0" w:lastRowLastColumn="0"/>
            <w:tcW w:w="533" w:type="dxa"/>
            <w:vMerge/>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vMerge w:val="restart"/>
            <w:shd w:val="clear" w:color="auto" w:fill="auto"/>
          </w:tcPr>
          <w:p w:rsidR="00DC234A" w:rsidRPr="00091F74" w:rsidRDefault="00DC234A" w:rsidP="00F427E4">
            <w:pPr>
              <w:rPr>
                <w:rFonts w:ascii="Times New Roman" w:hAnsi="Times New Roman" w:cs="Times New Roman"/>
                <w:b w:val="0"/>
                <w:bCs w:val="0"/>
                <w:sz w:val="18"/>
                <w:szCs w:val="18"/>
                <w:lang w:val="en-US"/>
              </w:rPr>
            </w:pPr>
            <w:r w:rsidRPr="00091F74">
              <w:rPr>
                <w:rFonts w:ascii="Times New Roman" w:hAnsi="Times New Roman" w:cs="Times New Roman"/>
                <w:sz w:val="18"/>
                <w:szCs w:val="18"/>
                <w:lang w:val="en-US"/>
              </w:rPr>
              <w:t xml:space="preserve">Worry </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tcW w:w="119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64.22 (17.22)</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32 – 92 </w:t>
            </w:r>
          </w:p>
        </w:tc>
        <w:tc>
          <w:tcPr>
            <w:tcW w:w="80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66</w:t>
            </w:r>
          </w:p>
        </w:tc>
        <w:tc>
          <w:tcPr>
            <w:cnfStyle w:val="000010000000" w:firstRow="0" w:lastRow="0" w:firstColumn="0" w:lastColumn="0" w:oddVBand="1" w:evenVBand="0" w:oddHBand="0" w:evenHBand="0" w:firstRowFirstColumn="0" w:firstRowLastColumn="0" w:lastRowFirstColumn="0" w:lastRowLastColumn="0"/>
            <w:tcW w:w="533" w:type="dxa"/>
            <w:vMerge w:val="restart"/>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2505" w:type="dxa"/>
            <w:vMerge/>
            <w:shd w:val="clear" w:color="auto" w:fill="auto"/>
          </w:tcPr>
          <w:p w:rsidR="00DC234A" w:rsidRPr="00091F74" w:rsidRDefault="00DC234A" w:rsidP="00F427E4">
            <w:pP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tcW w:w="119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70.09 (15.39)</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32 – 100 </w:t>
            </w:r>
          </w:p>
        </w:tc>
        <w:tc>
          <w:tcPr>
            <w:tcW w:w="80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68</w:t>
            </w:r>
          </w:p>
        </w:tc>
        <w:tc>
          <w:tcPr>
            <w:cnfStyle w:val="000010000000" w:firstRow="0" w:lastRow="0" w:firstColumn="0" w:lastColumn="0" w:oddVBand="1" w:evenVBand="0" w:oddHBand="0" w:evenHBand="0" w:firstRowFirstColumn="0" w:firstRowLastColumn="0" w:lastRowFirstColumn="0" w:lastRowLastColumn="0"/>
            <w:tcW w:w="533" w:type="dxa"/>
            <w:vMerge/>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vMerge w:val="restart"/>
            <w:shd w:val="clear" w:color="auto" w:fill="auto"/>
          </w:tcPr>
          <w:p w:rsidR="00DC234A" w:rsidRPr="00091F74" w:rsidRDefault="00DC234A" w:rsidP="00F427E4">
            <w:pPr>
              <w:rPr>
                <w:rFonts w:ascii="Times New Roman" w:hAnsi="Times New Roman" w:cs="Times New Roman"/>
                <w:b w:val="0"/>
                <w:bCs w:val="0"/>
                <w:sz w:val="18"/>
                <w:szCs w:val="18"/>
                <w:lang w:val="en-US"/>
              </w:rPr>
            </w:pPr>
            <w:r w:rsidRPr="00091F74">
              <w:rPr>
                <w:rFonts w:ascii="Times New Roman" w:hAnsi="Times New Roman" w:cs="Times New Roman"/>
                <w:sz w:val="18"/>
                <w:szCs w:val="18"/>
                <w:lang w:val="en-US"/>
              </w:rPr>
              <w:t>Invest in close friends</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tcW w:w="119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40.22 (15.18)</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20 – 68 </w:t>
            </w:r>
          </w:p>
        </w:tc>
        <w:tc>
          <w:tcPr>
            <w:tcW w:w="80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38</w:t>
            </w:r>
          </w:p>
        </w:tc>
        <w:tc>
          <w:tcPr>
            <w:cnfStyle w:val="000010000000" w:firstRow="0" w:lastRow="0" w:firstColumn="0" w:lastColumn="0" w:oddVBand="1" w:evenVBand="0" w:oddHBand="0" w:evenHBand="0" w:firstRowFirstColumn="0" w:firstRowLastColumn="0" w:lastRowFirstColumn="0" w:lastRowLastColumn="0"/>
            <w:tcW w:w="533" w:type="dxa"/>
            <w:vMerge w:val="restart"/>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2505" w:type="dxa"/>
            <w:vMerge/>
            <w:shd w:val="clear" w:color="auto" w:fill="auto"/>
          </w:tcPr>
          <w:p w:rsidR="00DC234A" w:rsidRPr="00091F74" w:rsidRDefault="00DC234A" w:rsidP="00F427E4">
            <w:pP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tcW w:w="119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49.39 (18.23)</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20 – 100 </w:t>
            </w:r>
          </w:p>
        </w:tc>
        <w:tc>
          <w:tcPr>
            <w:tcW w:w="80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48</w:t>
            </w:r>
          </w:p>
        </w:tc>
        <w:tc>
          <w:tcPr>
            <w:cnfStyle w:val="000010000000" w:firstRow="0" w:lastRow="0" w:firstColumn="0" w:lastColumn="0" w:oddVBand="1" w:evenVBand="0" w:oddHBand="0" w:evenHBand="0" w:firstRowFirstColumn="0" w:firstRowLastColumn="0" w:lastRowFirstColumn="0" w:lastRowLastColumn="0"/>
            <w:tcW w:w="533" w:type="dxa"/>
            <w:vMerge/>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vMerge w:val="restart"/>
            <w:shd w:val="clear" w:color="auto" w:fill="auto"/>
          </w:tcPr>
          <w:p w:rsidR="00DC234A" w:rsidRPr="00091F74" w:rsidRDefault="00DC234A" w:rsidP="00F427E4">
            <w:pPr>
              <w:rPr>
                <w:rFonts w:ascii="Times New Roman" w:hAnsi="Times New Roman" w:cs="Times New Roman"/>
                <w:b w:val="0"/>
                <w:bCs w:val="0"/>
                <w:sz w:val="18"/>
                <w:szCs w:val="18"/>
                <w:lang w:val="en-US"/>
              </w:rPr>
            </w:pPr>
            <w:r w:rsidRPr="00091F74">
              <w:rPr>
                <w:rFonts w:ascii="Times New Roman" w:hAnsi="Times New Roman" w:cs="Times New Roman"/>
                <w:sz w:val="18"/>
                <w:szCs w:val="18"/>
                <w:lang w:val="en-US"/>
              </w:rPr>
              <w:t>Seek to belong</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tcW w:w="119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52.22 (14.81)</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16 – 80 </w:t>
            </w:r>
          </w:p>
        </w:tc>
        <w:tc>
          <w:tcPr>
            <w:tcW w:w="80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50</w:t>
            </w:r>
          </w:p>
        </w:tc>
        <w:tc>
          <w:tcPr>
            <w:cnfStyle w:val="000010000000" w:firstRow="0" w:lastRow="0" w:firstColumn="0" w:lastColumn="0" w:oddVBand="1" w:evenVBand="0" w:oddHBand="0" w:evenHBand="0" w:firstRowFirstColumn="0" w:firstRowLastColumn="0" w:lastRowFirstColumn="0" w:lastRowLastColumn="0"/>
            <w:tcW w:w="533" w:type="dxa"/>
            <w:vMerge w:val="restart"/>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2505" w:type="dxa"/>
            <w:vMerge/>
            <w:shd w:val="clear" w:color="auto" w:fill="auto"/>
          </w:tcPr>
          <w:p w:rsidR="00DC234A" w:rsidRPr="00091F74" w:rsidRDefault="00DC234A" w:rsidP="00F427E4">
            <w:pP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tcW w:w="119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60.70 (16.21)</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36 – 88 </w:t>
            </w:r>
          </w:p>
        </w:tc>
        <w:tc>
          <w:tcPr>
            <w:tcW w:w="80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56</w:t>
            </w:r>
          </w:p>
        </w:tc>
        <w:tc>
          <w:tcPr>
            <w:cnfStyle w:val="000010000000" w:firstRow="0" w:lastRow="0" w:firstColumn="0" w:lastColumn="0" w:oddVBand="1" w:evenVBand="0" w:oddHBand="0" w:evenHBand="0" w:firstRowFirstColumn="0" w:firstRowLastColumn="0" w:lastRowFirstColumn="0" w:lastRowLastColumn="0"/>
            <w:tcW w:w="533" w:type="dxa"/>
            <w:vMerge/>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vMerge w:val="restart"/>
            <w:shd w:val="clear" w:color="auto" w:fill="auto"/>
          </w:tcPr>
          <w:p w:rsidR="00DC234A" w:rsidRPr="00091F74" w:rsidRDefault="00DC234A" w:rsidP="00F427E4">
            <w:pPr>
              <w:rPr>
                <w:rFonts w:ascii="Times New Roman" w:hAnsi="Times New Roman" w:cs="Times New Roman"/>
                <w:b w:val="0"/>
                <w:bCs w:val="0"/>
                <w:sz w:val="18"/>
                <w:szCs w:val="18"/>
                <w:lang w:val="en-US"/>
              </w:rPr>
            </w:pPr>
            <w:r w:rsidRPr="00091F74">
              <w:rPr>
                <w:rFonts w:ascii="Times New Roman" w:hAnsi="Times New Roman" w:cs="Times New Roman"/>
                <w:sz w:val="18"/>
                <w:szCs w:val="18"/>
                <w:lang w:val="en-US"/>
              </w:rPr>
              <w:t>Wishful thinking</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tcW w:w="119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65.11 (15.93) </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44 – 96 </w:t>
            </w:r>
          </w:p>
        </w:tc>
        <w:tc>
          <w:tcPr>
            <w:tcW w:w="80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64 </w:t>
            </w:r>
          </w:p>
        </w:tc>
        <w:tc>
          <w:tcPr>
            <w:cnfStyle w:val="000010000000" w:firstRow="0" w:lastRow="0" w:firstColumn="0" w:lastColumn="0" w:oddVBand="1" w:evenVBand="0" w:oddHBand="0" w:evenHBand="0" w:firstRowFirstColumn="0" w:firstRowLastColumn="0" w:lastRowFirstColumn="0" w:lastRowLastColumn="0"/>
            <w:tcW w:w="533" w:type="dxa"/>
            <w:vMerge w:val="restart"/>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2505" w:type="dxa"/>
            <w:vMerge/>
            <w:shd w:val="clear" w:color="auto" w:fill="auto"/>
          </w:tcPr>
          <w:p w:rsidR="00DC234A" w:rsidRPr="00091F74" w:rsidRDefault="00DC234A" w:rsidP="00F427E4">
            <w:pP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tcW w:w="119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68.52 (14.93)</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36 – 96 </w:t>
            </w:r>
          </w:p>
        </w:tc>
        <w:tc>
          <w:tcPr>
            <w:tcW w:w="80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68</w:t>
            </w:r>
          </w:p>
        </w:tc>
        <w:tc>
          <w:tcPr>
            <w:cnfStyle w:val="000010000000" w:firstRow="0" w:lastRow="0" w:firstColumn="0" w:lastColumn="0" w:oddVBand="1" w:evenVBand="0" w:oddHBand="0" w:evenHBand="0" w:firstRowFirstColumn="0" w:firstRowLastColumn="0" w:lastRowFirstColumn="0" w:lastRowLastColumn="0"/>
            <w:tcW w:w="533" w:type="dxa"/>
            <w:vMerge/>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vMerge w:val="restart"/>
            <w:shd w:val="clear" w:color="auto" w:fill="auto"/>
          </w:tcPr>
          <w:p w:rsidR="00DC234A" w:rsidRPr="00091F74" w:rsidRDefault="00DC234A" w:rsidP="00F427E4">
            <w:pPr>
              <w:rPr>
                <w:rFonts w:ascii="Times New Roman" w:hAnsi="Times New Roman" w:cs="Times New Roman"/>
                <w:b w:val="0"/>
                <w:bCs w:val="0"/>
                <w:sz w:val="18"/>
                <w:szCs w:val="18"/>
                <w:lang w:val="en-US"/>
              </w:rPr>
            </w:pPr>
            <w:r w:rsidRPr="00091F74">
              <w:rPr>
                <w:rFonts w:ascii="Times New Roman" w:hAnsi="Times New Roman" w:cs="Times New Roman"/>
                <w:sz w:val="18"/>
                <w:szCs w:val="18"/>
                <w:lang w:val="en-US"/>
              </w:rPr>
              <w:t>Not coping</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tcW w:w="119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36.67 (12.06)</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20 – 60 </w:t>
            </w:r>
          </w:p>
        </w:tc>
        <w:tc>
          <w:tcPr>
            <w:tcW w:w="80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34</w:t>
            </w:r>
          </w:p>
        </w:tc>
        <w:tc>
          <w:tcPr>
            <w:cnfStyle w:val="000010000000" w:firstRow="0" w:lastRow="0" w:firstColumn="0" w:lastColumn="0" w:oddVBand="1" w:evenVBand="0" w:oddHBand="0" w:evenHBand="0" w:firstRowFirstColumn="0" w:firstRowLastColumn="0" w:lastRowFirstColumn="0" w:lastRowLastColumn="0"/>
            <w:tcW w:w="533" w:type="dxa"/>
            <w:vMerge w:val="restart"/>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2505" w:type="dxa"/>
            <w:vMerge/>
            <w:shd w:val="clear" w:color="auto" w:fill="auto"/>
          </w:tcPr>
          <w:p w:rsidR="00DC234A" w:rsidRPr="00091F74" w:rsidRDefault="00DC234A" w:rsidP="00F427E4">
            <w:pP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tcW w:w="119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42.61 (10.21)</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24 – 72 </w:t>
            </w:r>
          </w:p>
        </w:tc>
        <w:tc>
          <w:tcPr>
            <w:tcW w:w="80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44</w:t>
            </w:r>
          </w:p>
        </w:tc>
        <w:tc>
          <w:tcPr>
            <w:cnfStyle w:val="000010000000" w:firstRow="0" w:lastRow="0" w:firstColumn="0" w:lastColumn="0" w:oddVBand="1" w:evenVBand="0" w:oddHBand="0" w:evenHBand="0" w:firstRowFirstColumn="0" w:firstRowLastColumn="0" w:lastRowFirstColumn="0" w:lastRowLastColumn="0"/>
            <w:tcW w:w="533" w:type="dxa"/>
            <w:vMerge/>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vMerge w:val="restart"/>
            <w:shd w:val="clear" w:color="auto" w:fill="auto"/>
          </w:tcPr>
          <w:p w:rsidR="00DC234A" w:rsidRPr="00091F74" w:rsidRDefault="00DC234A" w:rsidP="00F427E4">
            <w:pPr>
              <w:rPr>
                <w:rFonts w:ascii="Times New Roman" w:hAnsi="Times New Roman" w:cs="Times New Roman"/>
                <w:b w:val="0"/>
                <w:bCs w:val="0"/>
                <w:sz w:val="18"/>
                <w:szCs w:val="18"/>
                <w:lang w:val="en-US"/>
              </w:rPr>
            </w:pPr>
            <w:r w:rsidRPr="00091F74">
              <w:rPr>
                <w:rFonts w:ascii="Times New Roman" w:hAnsi="Times New Roman" w:cs="Times New Roman"/>
                <w:sz w:val="18"/>
                <w:szCs w:val="18"/>
                <w:lang w:val="en-US"/>
              </w:rPr>
              <w:t>Tension reduction</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tcW w:w="119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34.89 (13.00)</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20 – 60</w:t>
            </w:r>
          </w:p>
        </w:tc>
        <w:tc>
          <w:tcPr>
            <w:tcW w:w="80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30</w:t>
            </w:r>
          </w:p>
        </w:tc>
        <w:tc>
          <w:tcPr>
            <w:cnfStyle w:val="000010000000" w:firstRow="0" w:lastRow="0" w:firstColumn="0" w:lastColumn="0" w:oddVBand="1" w:evenVBand="0" w:oddHBand="0" w:evenHBand="0" w:firstRowFirstColumn="0" w:firstRowLastColumn="0" w:lastRowFirstColumn="0" w:lastRowLastColumn="0"/>
            <w:tcW w:w="533" w:type="dxa"/>
            <w:vMerge w:val="restart"/>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2505" w:type="dxa"/>
            <w:vMerge/>
            <w:shd w:val="clear" w:color="auto" w:fill="auto"/>
          </w:tcPr>
          <w:p w:rsidR="00DC234A" w:rsidRPr="00091F74" w:rsidRDefault="00DC234A" w:rsidP="00F427E4">
            <w:pP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tcW w:w="119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40.52 (13.45)</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20 – 76 </w:t>
            </w:r>
          </w:p>
        </w:tc>
        <w:tc>
          <w:tcPr>
            <w:tcW w:w="80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40</w:t>
            </w:r>
          </w:p>
        </w:tc>
        <w:tc>
          <w:tcPr>
            <w:cnfStyle w:val="000010000000" w:firstRow="0" w:lastRow="0" w:firstColumn="0" w:lastColumn="0" w:oddVBand="1" w:evenVBand="0" w:oddHBand="0" w:evenHBand="0" w:firstRowFirstColumn="0" w:firstRowLastColumn="0" w:lastRowFirstColumn="0" w:lastRowLastColumn="0"/>
            <w:tcW w:w="533" w:type="dxa"/>
            <w:vMerge/>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vMerge w:val="restart"/>
            <w:shd w:val="clear" w:color="auto" w:fill="auto"/>
          </w:tcPr>
          <w:p w:rsidR="00DC234A" w:rsidRPr="00091F74" w:rsidRDefault="00DC234A" w:rsidP="00F427E4">
            <w:pPr>
              <w:rPr>
                <w:rFonts w:ascii="Times New Roman" w:hAnsi="Times New Roman" w:cs="Times New Roman"/>
                <w:b w:val="0"/>
                <w:bCs w:val="0"/>
                <w:sz w:val="18"/>
                <w:szCs w:val="18"/>
                <w:lang w:val="en-US"/>
              </w:rPr>
            </w:pPr>
            <w:r w:rsidRPr="00091F74">
              <w:rPr>
                <w:rFonts w:ascii="Times New Roman" w:hAnsi="Times New Roman" w:cs="Times New Roman"/>
                <w:sz w:val="18"/>
                <w:szCs w:val="18"/>
                <w:lang w:val="en-US"/>
              </w:rPr>
              <w:t>Social action</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tcW w:w="119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26.11 (6.76)</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20 – 40 </w:t>
            </w:r>
          </w:p>
        </w:tc>
        <w:tc>
          <w:tcPr>
            <w:tcW w:w="80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25</w:t>
            </w:r>
          </w:p>
        </w:tc>
        <w:tc>
          <w:tcPr>
            <w:cnfStyle w:val="000010000000" w:firstRow="0" w:lastRow="0" w:firstColumn="0" w:lastColumn="0" w:oddVBand="1" w:evenVBand="0" w:oddHBand="0" w:evenHBand="0" w:firstRowFirstColumn="0" w:firstRowLastColumn="0" w:lastRowFirstColumn="0" w:lastRowLastColumn="0"/>
            <w:tcW w:w="533" w:type="dxa"/>
            <w:vMerge w:val="restart"/>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.003</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2505" w:type="dxa"/>
            <w:vMerge/>
            <w:shd w:val="clear" w:color="auto" w:fill="auto"/>
          </w:tcPr>
          <w:p w:rsidR="00DC234A" w:rsidRPr="00091F74" w:rsidRDefault="00DC234A" w:rsidP="00F427E4">
            <w:pPr>
              <w:jc w:val="both"/>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tcW w:w="119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35.43 (11.17)</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20 – 70 </w:t>
            </w:r>
          </w:p>
        </w:tc>
        <w:tc>
          <w:tcPr>
            <w:tcW w:w="80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35</w:t>
            </w:r>
          </w:p>
        </w:tc>
        <w:tc>
          <w:tcPr>
            <w:cnfStyle w:val="000010000000" w:firstRow="0" w:lastRow="0" w:firstColumn="0" w:lastColumn="0" w:oddVBand="1" w:evenVBand="0" w:oddHBand="0" w:evenHBand="0" w:firstRowFirstColumn="0" w:firstRowLastColumn="0" w:lastRowFirstColumn="0" w:lastRowLastColumn="0"/>
            <w:tcW w:w="533" w:type="dxa"/>
            <w:vMerge/>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vMerge w:val="restart"/>
            <w:shd w:val="clear" w:color="auto" w:fill="auto"/>
          </w:tcPr>
          <w:p w:rsidR="00DC234A" w:rsidRPr="00091F74" w:rsidRDefault="00DC234A" w:rsidP="00F427E4">
            <w:pPr>
              <w:rPr>
                <w:rFonts w:ascii="Times New Roman" w:hAnsi="Times New Roman" w:cs="Times New Roman"/>
                <w:b w:val="0"/>
                <w:bCs w:val="0"/>
                <w:sz w:val="18"/>
                <w:szCs w:val="18"/>
                <w:lang w:val="en-US"/>
              </w:rPr>
            </w:pPr>
            <w:r w:rsidRPr="00091F74">
              <w:rPr>
                <w:rFonts w:ascii="Times New Roman" w:hAnsi="Times New Roman" w:cs="Times New Roman"/>
                <w:sz w:val="18"/>
                <w:szCs w:val="18"/>
                <w:lang w:val="en-US"/>
              </w:rPr>
              <w:t>Ignore the problem</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tcW w:w="119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38.06 (17.16)</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20 – 80 </w:t>
            </w:r>
          </w:p>
        </w:tc>
        <w:tc>
          <w:tcPr>
            <w:tcW w:w="80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40</w:t>
            </w:r>
          </w:p>
        </w:tc>
        <w:tc>
          <w:tcPr>
            <w:cnfStyle w:val="000010000000" w:firstRow="0" w:lastRow="0" w:firstColumn="0" w:lastColumn="0" w:oddVBand="1" w:evenVBand="0" w:oddHBand="0" w:evenHBand="0" w:firstRowFirstColumn="0" w:firstRowLastColumn="0" w:lastRowFirstColumn="0" w:lastRowLastColumn="0"/>
            <w:tcW w:w="533" w:type="dxa"/>
            <w:vMerge w:val="restart"/>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2505" w:type="dxa"/>
            <w:vMerge/>
            <w:shd w:val="clear" w:color="auto" w:fill="auto"/>
          </w:tcPr>
          <w:p w:rsidR="00DC234A" w:rsidRPr="00091F74" w:rsidRDefault="00DC234A" w:rsidP="00F427E4">
            <w:pPr>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tcW w:w="119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34.57 (14.37)</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20 – 60 </w:t>
            </w:r>
          </w:p>
        </w:tc>
        <w:tc>
          <w:tcPr>
            <w:tcW w:w="80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30</w:t>
            </w:r>
          </w:p>
        </w:tc>
        <w:tc>
          <w:tcPr>
            <w:cnfStyle w:val="000010000000" w:firstRow="0" w:lastRow="0" w:firstColumn="0" w:lastColumn="0" w:oddVBand="1" w:evenVBand="0" w:oddHBand="0" w:evenHBand="0" w:firstRowFirstColumn="0" w:firstRowLastColumn="0" w:lastRowFirstColumn="0" w:lastRowLastColumn="0"/>
            <w:tcW w:w="533" w:type="dxa"/>
            <w:vMerge/>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vMerge w:val="restart"/>
            <w:shd w:val="clear" w:color="auto" w:fill="auto"/>
          </w:tcPr>
          <w:p w:rsidR="00DC234A" w:rsidRPr="00091F74" w:rsidRDefault="00DC234A" w:rsidP="00F427E4">
            <w:pPr>
              <w:rPr>
                <w:rFonts w:ascii="Times New Roman" w:hAnsi="Times New Roman" w:cs="Times New Roman"/>
                <w:b w:val="0"/>
                <w:bCs w:val="0"/>
                <w:sz w:val="18"/>
                <w:szCs w:val="18"/>
                <w:lang w:val="en-US"/>
              </w:rPr>
            </w:pPr>
            <w:r w:rsidRPr="00091F74">
              <w:rPr>
                <w:rFonts w:ascii="Times New Roman" w:hAnsi="Times New Roman" w:cs="Times New Roman"/>
                <w:sz w:val="18"/>
                <w:szCs w:val="18"/>
                <w:lang w:val="en-US"/>
              </w:rPr>
              <w:t>Self-blame</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tcW w:w="119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31.11 (16.85)</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20 – 75 </w:t>
            </w:r>
          </w:p>
        </w:tc>
        <w:tc>
          <w:tcPr>
            <w:tcW w:w="80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25</w:t>
            </w:r>
          </w:p>
        </w:tc>
        <w:tc>
          <w:tcPr>
            <w:cnfStyle w:val="000010000000" w:firstRow="0" w:lastRow="0" w:firstColumn="0" w:lastColumn="0" w:oddVBand="1" w:evenVBand="0" w:oddHBand="0" w:evenHBand="0" w:firstRowFirstColumn="0" w:firstRowLastColumn="0" w:lastRowFirstColumn="0" w:lastRowLastColumn="0"/>
            <w:tcW w:w="533" w:type="dxa"/>
            <w:vMerge w:val="restart"/>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2505" w:type="dxa"/>
            <w:vMerge/>
            <w:shd w:val="clear" w:color="auto" w:fill="auto"/>
          </w:tcPr>
          <w:p w:rsidR="00DC234A" w:rsidRPr="00091F74" w:rsidRDefault="00DC234A" w:rsidP="00F427E4">
            <w:pPr>
              <w:jc w:val="both"/>
              <w:rPr>
                <w:rFonts w:ascii="Times New Roman" w:hAnsi="Times New Roman" w:cs="Times New Roman"/>
                <w:b w:val="0"/>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tcW w:w="119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36.09 (13.48)</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20 – 60 </w:t>
            </w:r>
          </w:p>
        </w:tc>
        <w:tc>
          <w:tcPr>
            <w:tcW w:w="80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35</w:t>
            </w:r>
          </w:p>
        </w:tc>
        <w:tc>
          <w:tcPr>
            <w:cnfStyle w:val="000010000000" w:firstRow="0" w:lastRow="0" w:firstColumn="0" w:lastColumn="0" w:oddVBand="1" w:evenVBand="0" w:oddHBand="0" w:evenHBand="0" w:firstRowFirstColumn="0" w:firstRowLastColumn="0" w:lastRowFirstColumn="0" w:lastRowLastColumn="0"/>
            <w:tcW w:w="533" w:type="dxa"/>
            <w:vMerge/>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shd w:val="clear" w:color="auto" w:fill="auto"/>
          </w:tcPr>
          <w:p w:rsidR="00DC234A" w:rsidRPr="00091F74" w:rsidRDefault="00DC234A" w:rsidP="00F427E4">
            <w:pPr>
              <w:jc w:val="both"/>
              <w:rPr>
                <w:rFonts w:ascii="Times New Roman" w:hAnsi="Times New Roman" w:cs="Times New Roman"/>
                <w:bCs w:val="0"/>
                <w:sz w:val="18"/>
                <w:szCs w:val="18"/>
                <w:lang w:val="en-US"/>
              </w:rPr>
            </w:pPr>
            <w:r w:rsidRPr="00091F74">
              <w:rPr>
                <w:rFonts w:ascii="Times New Roman" w:hAnsi="Times New Roman" w:cs="Times New Roman"/>
                <w:bCs w:val="0"/>
                <w:sz w:val="18"/>
                <w:szCs w:val="18"/>
                <w:lang w:val="en-US"/>
              </w:rPr>
              <w:t>Keep to self</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tcW w:w="119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47.50 (21.30) </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20 – 95 </w:t>
            </w:r>
          </w:p>
        </w:tc>
        <w:tc>
          <w:tcPr>
            <w:tcW w:w="80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47.50</w:t>
            </w:r>
          </w:p>
        </w:tc>
        <w:tc>
          <w:tcPr>
            <w:cnfStyle w:val="000010000000" w:firstRow="0" w:lastRow="0" w:firstColumn="0" w:lastColumn="0" w:oddVBand="1" w:evenVBand="0" w:oddHBand="0" w:evenHBand="0" w:firstRowFirstColumn="0" w:firstRowLastColumn="0" w:lastRowFirstColumn="0" w:lastRowLastColumn="0"/>
            <w:tcW w:w="533" w:type="dxa"/>
            <w:vMerge w:val="restart"/>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2505" w:type="dxa"/>
            <w:shd w:val="clear" w:color="auto" w:fill="auto"/>
          </w:tcPr>
          <w:p w:rsidR="00DC234A" w:rsidRPr="00091F74" w:rsidRDefault="00DC234A" w:rsidP="00F427E4">
            <w:pPr>
              <w:jc w:val="both"/>
              <w:rPr>
                <w:rFonts w:ascii="Times New Roman" w:hAnsi="Times New Roman" w:cs="Times New Roman"/>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tcW w:w="119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49.35 (16.05)</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20 – 90 </w:t>
            </w:r>
          </w:p>
        </w:tc>
        <w:tc>
          <w:tcPr>
            <w:tcW w:w="80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45</w:t>
            </w:r>
          </w:p>
        </w:tc>
        <w:tc>
          <w:tcPr>
            <w:cnfStyle w:val="000010000000" w:firstRow="0" w:lastRow="0" w:firstColumn="0" w:lastColumn="0" w:oddVBand="1" w:evenVBand="0" w:oddHBand="0" w:evenHBand="0" w:firstRowFirstColumn="0" w:firstRowLastColumn="0" w:lastRowFirstColumn="0" w:lastRowLastColumn="0"/>
            <w:tcW w:w="533" w:type="dxa"/>
            <w:vMerge/>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shd w:val="clear" w:color="auto" w:fill="auto"/>
          </w:tcPr>
          <w:p w:rsidR="00DC234A" w:rsidRPr="00091F74" w:rsidRDefault="00DC234A" w:rsidP="00F427E4">
            <w:pPr>
              <w:jc w:val="both"/>
              <w:rPr>
                <w:rFonts w:ascii="Times New Roman" w:hAnsi="Times New Roman" w:cs="Times New Roman"/>
                <w:bCs w:val="0"/>
                <w:sz w:val="18"/>
                <w:szCs w:val="18"/>
                <w:lang w:val="en-US"/>
              </w:rPr>
            </w:pPr>
            <w:r w:rsidRPr="00091F74">
              <w:rPr>
                <w:rFonts w:ascii="Times New Roman" w:hAnsi="Times New Roman" w:cs="Times New Roman"/>
                <w:bCs w:val="0"/>
                <w:sz w:val="18"/>
                <w:szCs w:val="18"/>
                <w:lang w:val="en-US"/>
              </w:rPr>
              <w:t>Seek spiritual relief</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tcW w:w="119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28.33 (9.39)</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20 – 55 </w:t>
            </w:r>
          </w:p>
        </w:tc>
        <w:tc>
          <w:tcPr>
            <w:tcW w:w="80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25</w:t>
            </w:r>
          </w:p>
        </w:tc>
        <w:tc>
          <w:tcPr>
            <w:cnfStyle w:val="000010000000" w:firstRow="0" w:lastRow="0" w:firstColumn="0" w:lastColumn="0" w:oddVBand="1" w:evenVBand="0" w:oddHBand="0" w:evenHBand="0" w:firstRowFirstColumn="0" w:firstRowLastColumn="0" w:lastRowFirstColumn="0" w:lastRowLastColumn="0"/>
            <w:tcW w:w="533" w:type="dxa"/>
            <w:vMerge w:val="restart"/>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.015</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2505" w:type="dxa"/>
            <w:shd w:val="clear" w:color="auto" w:fill="auto"/>
          </w:tcPr>
          <w:p w:rsidR="00DC234A" w:rsidRPr="00091F74" w:rsidRDefault="00DC234A" w:rsidP="00F427E4">
            <w:pPr>
              <w:jc w:val="both"/>
              <w:rPr>
                <w:rFonts w:ascii="Times New Roman" w:hAnsi="Times New Roman" w:cs="Times New Roman"/>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tcW w:w="119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38.04 (16.29)</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20 – 90 </w:t>
            </w:r>
          </w:p>
        </w:tc>
        <w:tc>
          <w:tcPr>
            <w:tcW w:w="80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30</w:t>
            </w:r>
          </w:p>
        </w:tc>
        <w:tc>
          <w:tcPr>
            <w:cnfStyle w:val="000010000000" w:firstRow="0" w:lastRow="0" w:firstColumn="0" w:lastColumn="0" w:oddVBand="1" w:evenVBand="0" w:oddHBand="0" w:evenHBand="0" w:firstRowFirstColumn="0" w:firstRowLastColumn="0" w:lastRowFirstColumn="0" w:lastRowLastColumn="0"/>
            <w:tcW w:w="533" w:type="dxa"/>
            <w:vMerge/>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shd w:val="clear" w:color="auto" w:fill="auto"/>
          </w:tcPr>
          <w:p w:rsidR="00DC234A" w:rsidRPr="00091F74" w:rsidRDefault="00DC234A" w:rsidP="00F427E4">
            <w:pPr>
              <w:jc w:val="both"/>
              <w:rPr>
                <w:rFonts w:ascii="Times New Roman" w:hAnsi="Times New Roman" w:cs="Times New Roman"/>
                <w:bCs w:val="0"/>
                <w:sz w:val="18"/>
                <w:szCs w:val="18"/>
                <w:lang w:val="en-US"/>
              </w:rPr>
            </w:pPr>
            <w:r w:rsidRPr="00091F74">
              <w:rPr>
                <w:rFonts w:ascii="Times New Roman" w:hAnsi="Times New Roman" w:cs="Times New Roman"/>
                <w:bCs w:val="0"/>
                <w:sz w:val="18"/>
                <w:szCs w:val="18"/>
                <w:lang w:val="en-US"/>
              </w:rPr>
              <w:t>Focus on the positive</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tcW w:w="119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71.11 (18.59)</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45 – 100 </w:t>
            </w:r>
          </w:p>
        </w:tc>
        <w:tc>
          <w:tcPr>
            <w:tcW w:w="80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72.50</w:t>
            </w:r>
          </w:p>
        </w:tc>
        <w:tc>
          <w:tcPr>
            <w:cnfStyle w:val="000010000000" w:firstRow="0" w:lastRow="0" w:firstColumn="0" w:lastColumn="0" w:oddVBand="1" w:evenVBand="0" w:oddHBand="0" w:evenHBand="0" w:firstRowFirstColumn="0" w:firstRowLastColumn="0" w:lastRowFirstColumn="0" w:lastRowLastColumn="0"/>
            <w:tcW w:w="533" w:type="dxa"/>
            <w:vMerge w:val="restart"/>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2505" w:type="dxa"/>
            <w:shd w:val="clear" w:color="auto" w:fill="auto"/>
          </w:tcPr>
          <w:p w:rsidR="00DC234A" w:rsidRPr="00091F74" w:rsidRDefault="00DC234A" w:rsidP="00F427E4">
            <w:pPr>
              <w:jc w:val="both"/>
              <w:rPr>
                <w:rFonts w:ascii="Times New Roman" w:hAnsi="Times New Roman" w:cs="Times New Roman"/>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tcW w:w="119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72.83 (15.65)</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40 – 95 </w:t>
            </w:r>
          </w:p>
        </w:tc>
        <w:tc>
          <w:tcPr>
            <w:tcW w:w="80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75</w:t>
            </w:r>
          </w:p>
        </w:tc>
        <w:tc>
          <w:tcPr>
            <w:cnfStyle w:val="000010000000" w:firstRow="0" w:lastRow="0" w:firstColumn="0" w:lastColumn="0" w:oddVBand="1" w:evenVBand="0" w:oddHBand="0" w:evenHBand="0" w:firstRowFirstColumn="0" w:firstRowLastColumn="0" w:lastRowFirstColumn="0" w:lastRowLastColumn="0"/>
            <w:tcW w:w="533" w:type="dxa"/>
            <w:vMerge/>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shd w:val="clear" w:color="auto" w:fill="auto"/>
          </w:tcPr>
          <w:p w:rsidR="00DC234A" w:rsidRPr="00091F74" w:rsidRDefault="00DC234A" w:rsidP="00F427E4">
            <w:pPr>
              <w:jc w:val="both"/>
              <w:rPr>
                <w:rFonts w:ascii="Times New Roman" w:hAnsi="Times New Roman" w:cs="Times New Roman"/>
                <w:bCs w:val="0"/>
                <w:sz w:val="18"/>
                <w:szCs w:val="18"/>
                <w:lang w:val="en-US"/>
              </w:rPr>
            </w:pPr>
            <w:r w:rsidRPr="00091F74">
              <w:rPr>
                <w:rFonts w:ascii="Times New Roman" w:hAnsi="Times New Roman" w:cs="Times New Roman"/>
                <w:bCs w:val="0"/>
                <w:sz w:val="18"/>
                <w:szCs w:val="18"/>
                <w:lang w:val="en-US"/>
              </w:rPr>
              <w:t>Seek professional help</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tcW w:w="119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50.00 (21.21)</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20 – 95 </w:t>
            </w:r>
          </w:p>
        </w:tc>
        <w:tc>
          <w:tcPr>
            <w:tcW w:w="80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50</w:t>
            </w:r>
          </w:p>
        </w:tc>
        <w:tc>
          <w:tcPr>
            <w:cnfStyle w:val="000010000000" w:firstRow="0" w:lastRow="0" w:firstColumn="0" w:lastColumn="0" w:oddVBand="1" w:evenVBand="0" w:oddHBand="0" w:evenHBand="0" w:firstRowFirstColumn="0" w:firstRowLastColumn="0" w:lastRowFirstColumn="0" w:lastRowLastColumn="0"/>
            <w:tcW w:w="533" w:type="dxa"/>
            <w:vMerge w:val="restart"/>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2505" w:type="dxa"/>
            <w:shd w:val="clear" w:color="auto" w:fill="auto"/>
          </w:tcPr>
          <w:p w:rsidR="00DC234A" w:rsidRPr="00091F74" w:rsidRDefault="00DC234A" w:rsidP="00F427E4">
            <w:pPr>
              <w:jc w:val="both"/>
              <w:rPr>
                <w:rFonts w:ascii="Times New Roman" w:hAnsi="Times New Roman" w:cs="Times New Roman"/>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tcW w:w="119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55.43 (26.79)</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20 – 95 </w:t>
            </w:r>
          </w:p>
        </w:tc>
        <w:tc>
          <w:tcPr>
            <w:tcW w:w="80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55</w:t>
            </w:r>
          </w:p>
        </w:tc>
        <w:tc>
          <w:tcPr>
            <w:cnfStyle w:val="000010000000" w:firstRow="0" w:lastRow="0" w:firstColumn="0" w:lastColumn="0" w:oddVBand="1" w:evenVBand="0" w:oddHBand="0" w:evenHBand="0" w:firstRowFirstColumn="0" w:firstRowLastColumn="0" w:lastRowFirstColumn="0" w:lastRowLastColumn="0"/>
            <w:tcW w:w="533" w:type="dxa"/>
            <w:vMerge/>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shd w:val="clear" w:color="auto" w:fill="auto"/>
          </w:tcPr>
          <w:p w:rsidR="00DC234A" w:rsidRPr="00091F74" w:rsidRDefault="00DC234A" w:rsidP="00F427E4">
            <w:pPr>
              <w:jc w:val="both"/>
              <w:rPr>
                <w:rFonts w:ascii="Times New Roman" w:hAnsi="Times New Roman" w:cs="Times New Roman"/>
                <w:bCs w:val="0"/>
                <w:sz w:val="18"/>
                <w:szCs w:val="18"/>
                <w:lang w:val="en-US"/>
              </w:rPr>
            </w:pPr>
            <w:r w:rsidRPr="00091F74">
              <w:rPr>
                <w:rFonts w:ascii="Times New Roman" w:hAnsi="Times New Roman" w:cs="Times New Roman"/>
                <w:bCs w:val="0"/>
                <w:sz w:val="18"/>
                <w:szCs w:val="18"/>
                <w:lang w:val="en-US"/>
              </w:rPr>
              <w:t>Seek relaxing diversions</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tcW w:w="119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57.94 (24.81)</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21 – 105 </w:t>
            </w:r>
          </w:p>
        </w:tc>
        <w:tc>
          <w:tcPr>
            <w:tcW w:w="80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52.50</w:t>
            </w:r>
          </w:p>
        </w:tc>
        <w:tc>
          <w:tcPr>
            <w:cnfStyle w:val="000010000000" w:firstRow="0" w:lastRow="0" w:firstColumn="0" w:lastColumn="0" w:oddVBand="1" w:evenVBand="0" w:oddHBand="0" w:evenHBand="0" w:firstRowFirstColumn="0" w:firstRowLastColumn="0" w:lastRowFirstColumn="0" w:lastRowLastColumn="0"/>
            <w:tcW w:w="533" w:type="dxa"/>
            <w:vMerge w:val="restart"/>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.031</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2505" w:type="dxa"/>
            <w:shd w:val="clear" w:color="auto" w:fill="auto"/>
          </w:tcPr>
          <w:p w:rsidR="00DC234A" w:rsidRPr="00091F74" w:rsidRDefault="00DC234A" w:rsidP="00F427E4">
            <w:pPr>
              <w:jc w:val="both"/>
              <w:rPr>
                <w:rFonts w:ascii="Times New Roman" w:hAnsi="Times New Roman" w:cs="Times New Roman"/>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tcW w:w="1195"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72.43 (16.83)</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42 – 105 </w:t>
            </w:r>
          </w:p>
        </w:tc>
        <w:tc>
          <w:tcPr>
            <w:tcW w:w="807" w:type="dxa"/>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70</w:t>
            </w:r>
          </w:p>
        </w:tc>
        <w:tc>
          <w:tcPr>
            <w:cnfStyle w:val="000010000000" w:firstRow="0" w:lastRow="0" w:firstColumn="0" w:lastColumn="0" w:oddVBand="1" w:evenVBand="0" w:oddHBand="0" w:evenHBand="0" w:firstRowFirstColumn="0" w:firstRowLastColumn="0" w:lastRowFirstColumn="0" w:lastRowLastColumn="0"/>
            <w:tcW w:w="533" w:type="dxa"/>
            <w:vMerge/>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shd w:val="clear" w:color="auto" w:fill="auto"/>
          </w:tcPr>
          <w:p w:rsidR="00DC234A" w:rsidRPr="00091F74" w:rsidRDefault="00DC234A" w:rsidP="00F427E4">
            <w:pPr>
              <w:jc w:val="both"/>
              <w:rPr>
                <w:rFonts w:ascii="Times New Roman" w:hAnsi="Times New Roman" w:cs="Times New Roman"/>
                <w:bCs w:val="0"/>
                <w:sz w:val="18"/>
                <w:szCs w:val="18"/>
                <w:lang w:val="en-US"/>
              </w:rPr>
            </w:pPr>
            <w:r w:rsidRPr="00091F74">
              <w:rPr>
                <w:rFonts w:ascii="Times New Roman" w:hAnsi="Times New Roman" w:cs="Times New Roman"/>
                <w:bCs w:val="0"/>
                <w:sz w:val="18"/>
                <w:szCs w:val="18"/>
                <w:lang w:val="en-US"/>
              </w:rPr>
              <w:t xml:space="preserve">Physical recreation </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H-HRQoL (n = 18)</w:t>
            </w:r>
          </w:p>
        </w:tc>
        <w:tc>
          <w:tcPr>
            <w:tcW w:w="1195"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40.06 (20.63)</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21 – 91 </w:t>
            </w:r>
          </w:p>
        </w:tc>
        <w:tc>
          <w:tcPr>
            <w:tcW w:w="807" w:type="dxa"/>
            <w:shd w:val="clear" w:color="auto" w:fill="auto"/>
          </w:tcPr>
          <w:p w:rsidR="00DC234A" w:rsidRPr="00091F74" w:rsidRDefault="00DC234A" w:rsidP="00F427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35</w:t>
            </w:r>
          </w:p>
        </w:tc>
        <w:tc>
          <w:tcPr>
            <w:cnfStyle w:val="000010000000" w:firstRow="0" w:lastRow="0" w:firstColumn="0" w:lastColumn="0" w:oddVBand="1" w:evenVBand="0" w:oddHBand="0" w:evenHBand="0" w:firstRowFirstColumn="0" w:firstRowLastColumn="0" w:lastRowFirstColumn="0" w:lastRowLastColumn="0"/>
            <w:tcW w:w="533" w:type="dxa"/>
            <w:vMerge w:val="restart"/>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w:t>
            </w: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2505" w:type="dxa"/>
            <w:tcBorders>
              <w:bottom w:val="single" w:sz="4" w:space="0" w:color="auto"/>
            </w:tcBorders>
            <w:shd w:val="clear" w:color="auto" w:fill="auto"/>
          </w:tcPr>
          <w:p w:rsidR="00DC234A" w:rsidRPr="00091F74" w:rsidRDefault="00DC234A" w:rsidP="00F427E4">
            <w:pPr>
              <w:jc w:val="both"/>
              <w:rPr>
                <w:rFonts w:ascii="Times New Roman" w:hAnsi="Times New Roman" w:cs="Times New Roman"/>
                <w:bCs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2340" w:type="dxa"/>
            <w:tcBorders>
              <w:bottom w:val="single" w:sz="4" w:space="0" w:color="auto"/>
            </w:tcBorders>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A-HRQoL (n = 23)</w:t>
            </w:r>
          </w:p>
        </w:tc>
        <w:tc>
          <w:tcPr>
            <w:tcW w:w="1195" w:type="dxa"/>
            <w:tcBorders>
              <w:bottom w:val="single" w:sz="4" w:space="0" w:color="auto"/>
            </w:tcBorders>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39.26 (20.76)</w:t>
            </w:r>
          </w:p>
        </w:tc>
        <w:tc>
          <w:tcPr>
            <w:cnfStyle w:val="000010000000" w:firstRow="0" w:lastRow="0" w:firstColumn="0" w:lastColumn="0" w:oddVBand="1" w:evenVBand="0" w:oddHBand="0" w:evenHBand="0" w:firstRowFirstColumn="0" w:firstRowLastColumn="0" w:lastRowFirstColumn="0" w:lastRowLastColumn="0"/>
            <w:tcW w:w="1753" w:type="dxa"/>
            <w:tcBorders>
              <w:bottom w:val="single" w:sz="4" w:space="0" w:color="auto"/>
            </w:tcBorders>
            <w:shd w:val="clear" w:color="auto" w:fill="auto"/>
          </w:tcPr>
          <w:p w:rsidR="00DC234A" w:rsidRPr="00091F74" w:rsidRDefault="00DC234A" w:rsidP="00F427E4">
            <w:pPr>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21 – 98 </w:t>
            </w:r>
          </w:p>
        </w:tc>
        <w:tc>
          <w:tcPr>
            <w:tcW w:w="807" w:type="dxa"/>
            <w:tcBorders>
              <w:bottom w:val="single" w:sz="4" w:space="0" w:color="auto"/>
            </w:tcBorders>
            <w:shd w:val="clear" w:color="auto" w:fill="auto"/>
          </w:tcPr>
          <w:p w:rsidR="00DC234A" w:rsidRPr="00091F74" w:rsidRDefault="00DC234A" w:rsidP="00F427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35</w:t>
            </w:r>
          </w:p>
        </w:tc>
        <w:tc>
          <w:tcPr>
            <w:cnfStyle w:val="000010000000" w:firstRow="0" w:lastRow="0" w:firstColumn="0" w:lastColumn="0" w:oddVBand="1" w:evenVBand="0" w:oddHBand="0" w:evenHBand="0" w:firstRowFirstColumn="0" w:firstRowLastColumn="0" w:lastRowFirstColumn="0" w:lastRowLastColumn="0"/>
            <w:tcW w:w="533" w:type="dxa"/>
            <w:vMerge/>
            <w:tcBorders>
              <w:bottom w:val="single" w:sz="4" w:space="0" w:color="auto"/>
            </w:tcBorders>
            <w:shd w:val="clear" w:color="auto" w:fill="auto"/>
            <w:vAlign w:val="center"/>
          </w:tcPr>
          <w:p w:rsidR="00DC234A" w:rsidRPr="00091F74" w:rsidRDefault="00DC234A" w:rsidP="00F427E4">
            <w:pPr>
              <w:jc w:val="center"/>
              <w:rPr>
                <w:rFonts w:ascii="Times New Roman" w:hAnsi="Times New Roman" w:cs="Times New Roman"/>
                <w:sz w:val="18"/>
                <w:szCs w:val="18"/>
                <w:lang w:val="en-US"/>
              </w:rPr>
            </w:pPr>
          </w:p>
        </w:tc>
      </w:tr>
    </w:tbl>
    <w:p w:rsidR="00DC234A" w:rsidRDefault="00DC234A" w:rsidP="00DC234A">
      <w:pPr>
        <w:spacing w:after="0" w:line="240" w:lineRule="auto"/>
        <w:jc w:val="both"/>
        <w:rPr>
          <w:rFonts w:ascii="Times New Roman" w:hAnsi="Times New Roman" w:cs="Times New Roman"/>
          <w:sz w:val="18"/>
          <w:szCs w:val="18"/>
          <w:lang w:val="en-US"/>
        </w:rPr>
      </w:pPr>
    </w:p>
    <w:p w:rsidR="00DC234A" w:rsidRPr="00091F74" w:rsidRDefault="00DC234A" w:rsidP="00DC234A">
      <w:pPr>
        <w:spacing w:after="0" w:line="240" w:lineRule="auto"/>
        <w:jc w:val="both"/>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n</w:t>
      </w:r>
      <w:proofErr w:type="gramEnd"/>
      <w:r w:rsidRPr="00091F74">
        <w:rPr>
          <w:rFonts w:ascii="Times New Roman" w:hAnsi="Times New Roman" w:cs="Times New Roman"/>
          <w:sz w:val="18"/>
          <w:szCs w:val="18"/>
          <w:lang w:val="en-US"/>
        </w:rPr>
        <w:t>.s.: no significant differences according to Mann-Whitney U test (p &gt; .05).</w:t>
      </w:r>
    </w:p>
    <w:p w:rsidR="00DC234A" w:rsidRPr="00091F74" w:rsidRDefault="00DC234A" w:rsidP="00DC234A">
      <w:pPr>
        <w:spacing w:line="240" w:lineRule="auto"/>
        <w:rPr>
          <w:rFonts w:ascii="Times New Roman" w:hAnsi="Times New Roman" w:cs="Times New Roman"/>
          <w:sz w:val="18"/>
          <w:szCs w:val="18"/>
          <w:lang w:val="en-US"/>
        </w:rPr>
      </w:pPr>
      <w:r w:rsidRPr="00091F74">
        <w:rPr>
          <w:rFonts w:ascii="Times New Roman" w:hAnsi="Times New Roman" w:cs="Times New Roman"/>
          <w:sz w:val="18"/>
          <w:szCs w:val="18"/>
          <w:lang w:val="en-US"/>
        </w:rPr>
        <w:t>Abbreviations: H-HRQoL, High Health-related Quality of Life; A-HRQoL, Average Health-Related Quality of Life</w:t>
      </w:r>
    </w:p>
    <w:p w:rsidR="00DC234A" w:rsidRPr="00091F74" w:rsidRDefault="00DC234A" w:rsidP="00DC234A">
      <w:pPr>
        <w:spacing w:after="0" w:line="240" w:lineRule="auto"/>
        <w:jc w:val="both"/>
        <w:rPr>
          <w:rFonts w:ascii="Times New Roman" w:hAnsi="Times New Roman" w:cs="Times New Roman"/>
          <w:b/>
          <w:sz w:val="18"/>
          <w:szCs w:val="18"/>
          <w:lang w:val="en-US"/>
        </w:rPr>
      </w:pPr>
    </w:p>
    <w:p w:rsidR="00DC234A" w:rsidRPr="00091F74" w:rsidRDefault="00DC234A" w:rsidP="00DC234A">
      <w:pPr>
        <w:spacing w:after="0" w:line="240" w:lineRule="auto"/>
        <w:jc w:val="both"/>
        <w:rPr>
          <w:rFonts w:ascii="Times New Roman" w:hAnsi="Times New Roman" w:cs="Times New Roman"/>
          <w:b/>
          <w:sz w:val="18"/>
          <w:szCs w:val="18"/>
          <w:lang w:val="en-US"/>
        </w:rPr>
      </w:pPr>
    </w:p>
    <w:p w:rsidR="00DC234A" w:rsidRPr="00091F74" w:rsidRDefault="00DC234A" w:rsidP="00DC234A">
      <w:pPr>
        <w:spacing w:line="240" w:lineRule="auto"/>
        <w:rPr>
          <w:rFonts w:ascii="Times New Roman" w:eastAsia="Calibri" w:hAnsi="Times New Roman" w:cs="Times New Roman"/>
          <w:b/>
          <w:sz w:val="18"/>
          <w:szCs w:val="18"/>
          <w:lang w:val="en-US"/>
        </w:rPr>
      </w:pPr>
      <w:r w:rsidRPr="00091F74">
        <w:rPr>
          <w:rFonts w:ascii="Times New Roman" w:hAnsi="Times New Roman" w:cs="Times New Roman"/>
          <w:sz w:val="18"/>
          <w:szCs w:val="18"/>
          <w:lang w:val="en-US"/>
        </w:rPr>
        <w:br w:type="page"/>
      </w:r>
    </w:p>
    <w:p w:rsidR="00DC234A" w:rsidRPr="00091F74" w:rsidRDefault="00DC234A" w:rsidP="00DC234A">
      <w:pPr>
        <w:pStyle w:val="Prrafodelista"/>
        <w:spacing w:after="0" w:line="240" w:lineRule="auto"/>
        <w:ind w:left="0"/>
        <w:jc w:val="both"/>
        <w:rPr>
          <w:rFonts w:ascii="Times New Roman" w:hAnsi="Times New Roman"/>
          <w:b/>
          <w:sz w:val="18"/>
          <w:szCs w:val="18"/>
          <w:lang w:val="en-US"/>
        </w:rPr>
      </w:pPr>
      <w:r w:rsidRPr="00091F74">
        <w:rPr>
          <w:rFonts w:ascii="Times New Roman" w:hAnsi="Times New Roman"/>
          <w:b/>
          <w:sz w:val="18"/>
          <w:szCs w:val="18"/>
          <w:lang w:val="en-US"/>
        </w:rPr>
        <w:lastRenderedPageBreak/>
        <w:t>Table 6. Classification Matrix</w:t>
      </w:r>
    </w:p>
    <w:tbl>
      <w:tblPr>
        <w:tblStyle w:val="Sombreadoclaro"/>
        <w:tblW w:w="6345" w:type="dxa"/>
        <w:shd w:val="clear" w:color="auto" w:fill="FFFFFF" w:themeFill="background1"/>
        <w:tblLook w:val="01E0" w:firstRow="1" w:lastRow="1" w:firstColumn="1" w:lastColumn="1" w:noHBand="0" w:noVBand="0"/>
      </w:tblPr>
      <w:tblGrid>
        <w:gridCol w:w="867"/>
        <w:gridCol w:w="1087"/>
        <w:gridCol w:w="1010"/>
        <w:gridCol w:w="968"/>
        <w:gridCol w:w="1674"/>
        <w:gridCol w:w="739"/>
      </w:tblGrid>
      <w:tr w:rsidR="00DC234A" w:rsidRPr="00091F74" w:rsidTr="00F427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gridSpan w:val="3"/>
            <w:tcBorders>
              <w:top w:val="none" w:sz="0" w:space="0" w:color="auto"/>
              <w:left w:val="none" w:sz="0" w:space="0" w:color="auto"/>
              <w:bottom w:val="none" w:sz="0" w:space="0" w:color="auto"/>
              <w:right w:val="none" w:sz="0" w:space="0" w:color="auto"/>
            </w:tcBorders>
            <w:shd w:val="clear" w:color="auto" w:fill="FFFFFF" w:themeFill="background1"/>
          </w:tcPr>
          <w:p w:rsidR="00DC234A" w:rsidRPr="00091F74" w:rsidRDefault="00DC234A" w:rsidP="00F427E4">
            <w:pPr>
              <w:tabs>
                <w:tab w:val="left" w:pos="567"/>
              </w:tabs>
              <w:jc w:val="both"/>
              <w:rPr>
                <w:rFonts w:ascii="Times New Roman" w:hAnsi="Times New Roman" w:cs="Times New Roman"/>
                <w:sz w:val="18"/>
                <w:szCs w:val="18"/>
                <w:lang w:val="en-US"/>
              </w:rPr>
            </w:pPr>
            <w:r w:rsidRPr="00091F74">
              <w:rPr>
                <w:rFonts w:ascii="Times New Roman" w:hAnsi="Times New Roman" w:cs="Times New Roman"/>
                <w:sz w:val="18"/>
                <w:szCs w:val="18"/>
                <w:lang w:val="en-US"/>
              </w:rPr>
              <w:t>Overall HRQoL</w:t>
            </w:r>
          </w:p>
        </w:tc>
        <w:tc>
          <w:tcPr>
            <w:cnfStyle w:val="000010000000" w:firstRow="0" w:lastRow="0" w:firstColumn="0" w:lastColumn="0" w:oddVBand="1" w:evenVBand="0" w:oddHBand="0" w:evenHBand="0" w:firstRowFirstColumn="0" w:firstRowLastColumn="0" w:lastRowFirstColumn="0" w:lastRowLastColumn="0"/>
            <w:tcW w:w="2661"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DC234A" w:rsidRPr="00091F74" w:rsidRDefault="00DC234A" w:rsidP="00F427E4">
            <w:pPr>
              <w:tabs>
                <w:tab w:val="left" w:pos="567"/>
              </w:tabs>
              <w:jc w:val="both"/>
              <w:rPr>
                <w:rFonts w:ascii="Times New Roman" w:hAnsi="Times New Roman" w:cs="Times New Roman"/>
                <w:sz w:val="18"/>
                <w:szCs w:val="18"/>
                <w:lang w:val="en-US"/>
              </w:rPr>
            </w:pPr>
            <w:r w:rsidRPr="00091F74">
              <w:rPr>
                <w:rFonts w:ascii="Times New Roman" w:hAnsi="Times New Roman" w:cs="Times New Roman"/>
                <w:sz w:val="18"/>
                <w:szCs w:val="18"/>
                <w:lang w:val="en-US"/>
              </w:rPr>
              <w:t>Predicted group membership</w:t>
            </w:r>
          </w:p>
        </w:tc>
        <w:tc>
          <w:tcPr>
            <w:cnfStyle w:val="000100000000" w:firstRow="0" w:lastRow="0" w:firstColumn="0" w:lastColumn="1" w:oddVBand="0" w:evenVBand="0" w:oddHBand="0" w:evenHBand="0" w:firstRowFirstColumn="0" w:firstRowLastColumn="0" w:lastRowFirstColumn="0" w:lastRowLastColumn="0"/>
            <w:tcW w:w="741" w:type="dxa"/>
            <w:tcBorders>
              <w:top w:val="none" w:sz="0" w:space="0" w:color="auto"/>
              <w:left w:val="none" w:sz="0" w:space="0" w:color="auto"/>
              <w:bottom w:val="none" w:sz="0" w:space="0" w:color="auto"/>
              <w:right w:val="none" w:sz="0" w:space="0" w:color="auto"/>
            </w:tcBorders>
            <w:shd w:val="clear" w:color="auto" w:fill="FFFFFF" w:themeFill="background1"/>
          </w:tcPr>
          <w:p w:rsidR="00DC234A" w:rsidRPr="00091F74" w:rsidRDefault="00DC234A" w:rsidP="00F427E4">
            <w:pPr>
              <w:tabs>
                <w:tab w:val="left" w:pos="567"/>
              </w:tabs>
              <w:jc w:val="both"/>
              <w:rPr>
                <w:rFonts w:ascii="Times New Roman" w:hAnsi="Times New Roman" w:cs="Times New Roman"/>
                <w:sz w:val="18"/>
                <w:szCs w:val="18"/>
                <w:lang w:val="en-US"/>
              </w:rPr>
            </w:pPr>
            <w:r w:rsidRPr="00091F74">
              <w:rPr>
                <w:rFonts w:ascii="Times New Roman" w:hAnsi="Times New Roman" w:cs="Times New Roman"/>
                <w:sz w:val="18"/>
                <w:szCs w:val="18"/>
                <w:lang w:val="en-US"/>
              </w:rPr>
              <w:t>Total</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gridSpan w:val="3"/>
            <w:tcBorders>
              <w:left w:val="none" w:sz="0" w:space="0" w:color="auto"/>
              <w:right w:val="none" w:sz="0" w:space="0" w:color="auto"/>
            </w:tcBorders>
            <w:shd w:val="clear" w:color="auto" w:fill="FFFFFF" w:themeFill="background1"/>
          </w:tcPr>
          <w:p w:rsidR="00DC234A" w:rsidRPr="00091F74" w:rsidRDefault="00DC234A" w:rsidP="00F427E4">
            <w:pPr>
              <w:tabs>
                <w:tab w:val="left" w:pos="567"/>
              </w:tabs>
              <w:jc w:val="both"/>
              <w:rPr>
                <w:rFonts w:ascii="Times New Roman" w:hAnsi="Times New Roman" w:cs="Times New Roman"/>
                <w:sz w:val="18"/>
                <w:szCs w:val="18"/>
                <w:lang w:val="en-US"/>
              </w:rPr>
            </w:pPr>
          </w:p>
        </w:tc>
        <w:tc>
          <w:tcPr>
            <w:cnfStyle w:val="000010000000" w:firstRow="0" w:lastRow="0" w:firstColumn="0" w:lastColumn="0" w:oddVBand="1" w:evenVBand="0" w:oddHBand="0" w:evenHBand="0" w:firstRowFirstColumn="0" w:firstRowLastColumn="0" w:lastRowFirstColumn="0" w:lastRowLastColumn="0"/>
            <w:tcW w:w="974" w:type="dxa"/>
            <w:tcBorders>
              <w:left w:val="none" w:sz="0" w:space="0" w:color="auto"/>
              <w:bottom w:val="none" w:sz="0" w:space="0" w:color="auto"/>
              <w:right w:val="none" w:sz="0" w:space="0" w:color="auto"/>
            </w:tcBorders>
            <w:shd w:val="clear" w:color="auto" w:fill="FFFFFF" w:themeFill="background1"/>
          </w:tcPr>
          <w:p w:rsidR="00DC234A" w:rsidRPr="00091F74" w:rsidRDefault="00DC234A" w:rsidP="00F427E4">
            <w:pPr>
              <w:tabs>
                <w:tab w:val="left" w:pos="567"/>
              </w:tabs>
              <w:jc w:val="both"/>
              <w:rPr>
                <w:rFonts w:ascii="Times New Roman" w:hAnsi="Times New Roman" w:cs="Times New Roman"/>
                <w:b/>
                <w:sz w:val="18"/>
                <w:szCs w:val="18"/>
                <w:lang w:val="en-US"/>
              </w:rPr>
            </w:pPr>
            <w:r w:rsidRPr="00091F74">
              <w:rPr>
                <w:rFonts w:ascii="Times New Roman" w:hAnsi="Times New Roman" w:cs="Times New Roman"/>
                <w:b/>
                <w:sz w:val="18"/>
                <w:szCs w:val="18"/>
                <w:lang w:val="en-US"/>
              </w:rPr>
              <w:t xml:space="preserve">High </w:t>
            </w:r>
          </w:p>
        </w:tc>
        <w:tc>
          <w:tcPr>
            <w:tcW w:w="1687" w:type="dxa"/>
            <w:tcBorders>
              <w:left w:val="none" w:sz="0" w:space="0" w:color="auto"/>
              <w:right w:val="none" w:sz="0" w:space="0" w:color="auto"/>
            </w:tcBorders>
            <w:shd w:val="clear" w:color="auto" w:fill="FFFFFF" w:themeFill="background1"/>
          </w:tcPr>
          <w:p w:rsidR="00DC234A" w:rsidRPr="00091F74" w:rsidRDefault="00DC234A" w:rsidP="00F427E4">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n-US"/>
              </w:rPr>
            </w:pPr>
            <w:r w:rsidRPr="00091F74">
              <w:rPr>
                <w:rFonts w:ascii="Times New Roman" w:hAnsi="Times New Roman" w:cs="Times New Roman"/>
                <w:b/>
                <w:sz w:val="18"/>
                <w:szCs w:val="18"/>
                <w:lang w:val="en-US"/>
              </w:rPr>
              <w:t>Average</w:t>
            </w:r>
          </w:p>
        </w:tc>
        <w:tc>
          <w:tcPr>
            <w:cnfStyle w:val="000100000000" w:firstRow="0" w:lastRow="0" w:firstColumn="0" w:lastColumn="1" w:oddVBand="0" w:evenVBand="0" w:oddHBand="0" w:evenHBand="0" w:firstRowFirstColumn="0" w:firstRowLastColumn="0" w:lastRowFirstColumn="0" w:lastRowLastColumn="0"/>
            <w:tcW w:w="741" w:type="dxa"/>
            <w:tcBorders>
              <w:left w:val="none" w:sz="0" w:space="0" w:color="auto"/>
              <w:right w:val="none" w:sz="0" w:space="0" w:color="auto"/>
            </w:tcBorders>
            <w:shd w:val="clear" w:color="auto" w:fill="FFFFFF" w:themeFill="background1"/>
          </w:tcPr>
          <w:p w:rsidR="00DC234A" w:rsidRPr="00091F74" w:rsidRDefault="00DC234A" w:rsidP="00F427E4">
            <w:pPr>
              <w:tabs>
                <w:tab w:val="left" w:pos="567"/>
              </w:tabs>
              <w:jc w:val="both"/>
              <w:rPr>
                <w:rFonts w:ascii="Times New Roman" w:hAnsi="Times New Roman" w:cs="Times New Roman"/>
                <w:sz w:val="18"/>
                <w:szCs w:val="18"/>
                <w:lang w:val="en-US"/>
              </w:rPr>
            </w:pPr>
          </w:p>
        </w:tc>
      </w:tr>
      <w:tr w:rsidR="00DC234A" w:rsidRPr="00091F74" w:rsidTr="00F427E4">
        <w:tc>
          <w:tcPr>
            <w:cnfStyle w:val="001000000000" w:firstRow="0" w:lastRow="0" w:firstColumn="1" w:lastColumn="0" w:oddVBand="0" w:evenVBand="0" w:oddHBand="0" w:evenHBand="0" w:firstRowFirstColumn="0" w:firstRowLastColumn="0" w:lastRowFirstColumn="0" w:lastRowLastColumn="0"/>
            <w:tcW w:w="842" w:type="dxa"/>
            <w:vMerge w:val="restart"/>
            <w:shd w:val="clear" w:color="auto" w:fill="FFFFFF" w:themeFill="background1"/>
          </w:tcPr>
          <w:p w:rsidR="00DC234A" w:rsidRPr="00091F74" w:rsidRDefault="00DC234A" w:rsidP="00F427E4">
            <w:pPr>
              <w:tabs>
                <w:tab w:val="left" w:pos="567"/>
              </w:tabs>
              <w:jc w:val="both"/>
              <w:rPr>
                <w:rFonts w:ascii="Times New Roman" w:hAnsi="Times New Roman" w:cs="Times New Roman"/>
                <w:sz w:val="18"/>
                <w:szCs w:val="18"/>
                <w:lang w:val="en-US"/>
              </w:rPr>
            </w:pPr>
            <w:r w:rsidRPr="00091F74">
              <w:rPr>
                <w:rFonts w:ascii="Times New Roman" w:hAnsi="Times New Roman" w:cs="Times New Roman"/>
                <w:sz w:val="18"/>
                <w:szCs w:val="18"/>
                <w:lang w:val="en-US"/>
              </w:rPr>
              <w:t>Original</w:t>
            </w:r>
          </w:p>
        </w:tc>
        <w:tc>
          <w:tcPr>
            <w:cnfStyle w:val="000010000000" w:firstRow="0" w:lastRow="0" w:firstColumn="0" w:lastColumn="0" w:oddVBand="1" w:evenVBand="0" w:oddHBand="0" w:evenHBand="0" w:firstRowFirstColumn="0" w:firstRowLastColumn="0" w:lastRowFirstColumn="0" w:lastRowLastColumn="0"/>
            <w:tcW w:w="1088" w:type="dxa"/>
            <w:vMerge w:val="restart"/>
            <w:tcBorders>
              <w:left w:val="none" w:sz="0" w:space="0" w:color="auto"/>
              <w:bottom w:val="none" w:sz="0" w:space="0" w:color="auto"/>
              <w:right w:val="none" w:sz="0" w:space="0" w:color="auto"/>
            </w:tcBorders>
            <w:shd w:val="clear" w:color="auto" w:fill="FFFFFF" w:themeFill="background1"/>
          </w:tcPr>
          <w:p w:rsidR="00DC234A" w:rsidRPr="00091F74" w:rsidRDefault="00DC234A" w:rsidP="00F427E4">
            <w:pPr>
              <w:tabs>
                <w:tab w:val="left" w:pos="567"/>
              </w:tabs>
              <w:jc w:val="both"/>
              <w:rPr>
                <w:rFonts w:ascii="Times New Roman" w:hAnsi="Times New Roman" w:cs="Times New Roman"/>
                <w:sz w:val="18"/>
                <w:szCs w:val="18"/>
                <w:lang w:val="en-US"/>
              </w:rPr>
            </w:pPr>
            <w:r w:rsidRPr="00091F74">
              <w:rPr>
                <w:rFonts w:ascii="Times New Roman" w:hAnsi="Times New Roman" w:cs="Times New Roman"/>
                <w:sz w:val="18"/>
                <w:szCs w:val="18"/>
                <w:lang w:val="en-US"/>
              </w:rPr>
              <w:t>Count</w:t>
            </w:r>
          </w:p>
        </w:tc>
        <w:tc>
          <w:tcPr>
            <w:tcW w:w="1013" w:type="dxa"/>
            <w:shd w:val="clear" w:color="auto" w:fill="FFFFFF" w:themeFill="background1"/>
          </w:tcPr>
          <w:p w:rsidR="00DC234A" w:rsidRPr="00091F74" w:rsidRDefault="00DC234A" w:rsidP="00F427E4">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High</w:t>
            </w:r>
          </w:p>
        </w:tc>
        <w:tc>
          <w:tcPr>
            <w:cnfStyle w:val="000010000000" w:firstRow="0" w:lastRow="0" w:firstColumn="0" w:lastColumn="0" w:oddVBand="1" w:evenVBand="0" w:oddHBand="0" w:evenHBand="0" w:firstRowFirstColumn="0" w:firstRowLastColumn="0" w:lastRowFirstColumn="0" w:lastRowLastColumn="0"/>
            <w:tcW w:w="974" w:type="dxa"/>
            <w:tcBorders>
              <w:left w:val="none" w:sz="0" w:space="0" w:color="auto"/>
              <w:bottom w:val="none" w:sz="0" w:space="0" w:color="auto"/>
              <w:right w:val="none" w:sz="0" w:space="0" w:color="auto"/>
            </w:tcBorders>
            <w:shd w:val="clear" w:color="auto" w:fill="FFFFFF" w:themeFill="background1"/>
          </w:tcPr>
          <w:p w:rsidR="00DC234A" w:rsidRPr="00091F74" w:rsidRDefault="00DC234A" w:rsidP="00F427E4">
            <w:pPr>
              <w:tabs>
                <w:tab w:val="left" w:pos="567"/>
              </w:tabs>
              <w:jc w:val="both"/>
              <w:rPr>
                <w:rFonts w:ascii="Times New Roman" w:hAnsi="Times New Roman" w:cs="Times New Roman"/>
                <w:sz w:val="18"/>
                <w:szCs w:val="18"/>
                <w:lang w:val="en-US"/>
              </w:rPr>
            </w:pPr>
            <w:r w:rsidRPr="00091F74">
              <w:rPr>
                <w:rFonts w:ascii="Times New Roman" w:hAnsi="Times New Roman" w:cs="Times New Roman"/>
                <w:sz w:val="18"/>
                <w:szCs w:val="18"/>
                <w:lang w:val="en-US"/>
              </w:rPr>
              <w:t>13</w:t>
            </w:r>
          </w:p>
        </w:tc>
        <w:tc>
          <w:tcPr>
            <w:tcW w:w="1687" w:type="dxa"/>
            <w:shd w:val="clear" w:color="auto" w:fill="FFFFFF" w:themeFill="background1"/>
          </w:tcPr>
          <w:p w:rsidR="00DC234A" w:rsidRPr="00091F74" w:rsidRDefault="00DC234A" w:rsidP="00F427E4">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5</w:t>
            </w:r>
          </w:p>
        </w:tc>
        <w:tc>
          <w:tcPr>
            <w:cnfStyle w:val="000100000000" w:firstRow="0" w:lastRow="0" w:firstColumn="0" w:lastColumn="1" w:oddVBand="0" w:evenVBand="0" w:oddHBand="0" w:evenHBand="0" w:firstRowFirstColumn="0" w:firstRowLastColumn="0" w:lastRowFirstColumn="0" w:lastRowLastColumn="0"/>
            <w:tcW w:w="741" w:type="dxa"/>
            <w:shd w:val="clear" w:color="auto" w:fill="FFFFFF" w:themeFill="background1"/>
          </w:tcPr>
          <w:p w:rsidR="00DC234A" w:rsidRPr="00091F74" w:rsidRDefault="00DC234A" w:rsidP="00F427E4">
            <w:pPr>
              <w:tabs>
                <w:tab w:val="left" w:pos="567"/>
              </w:tabs>
              <w:jc w:val="both"/>
              <w:rPr>
                <w:rFonts w:ascii="Times New Roman" w:hAnsi="Times New Roman" w:cs="Times New Roman"/>
                <w:b w:val="0"/>
                <w:sz w:val="18"/>
                <w:szCs w:val="18"/>
                <w:lang w:val="en-US"/>
              </w:rPr>
            </w:pPr>
            <w:r w:rsidRPr="00091F74">
              <w:rPr>
                <w:rFonts w:ascii="Times New Roman" w:hAnsi="Times New Roman" w:cs="Times New Roman"/>
                <w:b w:val="0"/>
                <w:sz w:val="18"/>
                <w:szCs w:val="18"/>
                <w:lang w:val="en-US"/>
              </w:rPr>
              <w:t>18</w:t>
            </w:r>
          </w:p>
        </w:tc>
      </w:tr>
      <w:tr w:rsidR="00DC234A" w:rsidRPr="00091F74" w:rsidTr="00F42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dxa"/>
            <w:vMerge/>
            <w:shd w:val="clear" w:color="auto" w:fill="FFFFFF" w:themeFill="background1"/>
          </w:tcPr>
          <w:p w:rsidR="00DC234A" w:rsidRPr="00091F74" w:rsidRDefault="00DC234A" w:rsidP="00F427E4">
            <w:pPr>
              <w:tabs>
                <w:tab w:val="left" w:pos="567"/>
              </w:tabs>
              <w:jc w:val="both"/>
              <w:rPr>
                <w:rFonts w:ascii="Times New Roman" w:hAnsi="Times New Roman" w:cs="Times New Roman"/>
                <w:sz w:val="18"/>
                <w:szCs w:val="18"/>
                <w:lang w:val="en-US"/>
              </w:rPr>
            </w:pPr>
          </w:p>
        </w:tc>
        <w:tc>
          <w:tcPr>
            <w:cnfStyle w:val="000010000000" w:firstRow="0" w:lastRow="0" w:firstColumn="0" w:lastColumn="0" w:oddVBand="1" w:evenVBand="0" w:oddHBand="0" w:evenHBand="0" w:firstRowFirstColumn="0" w:firstRowLastColumn="0" w:lastRowFirstColumn="0" w:lastRowLastColumn="0"/>
            <w:tcW w:w="1088" w:type="dxa"/>
            <w:vMerge/>
            <w:shd w:val="clear" w:color="auto" w:fill="FFFFFF" w:themeFill="background1"/>
          </w:tcPr>
          <w:p w:rsidR="00DC234A" w:rsidRPr="00091F74" w:rsidRDefault="00DC234A" w:rsidP="00F427E4">
            <w:pPr>
              <w:tabs>
                <w:tab w:val="left" w:pos="567"/>
              </w:tabs>
              <w:jc w:val="both"/>
              <w:rPr>
                <w:rFonts w:ascii="Times New Roman" w:hAnsi="Times New Roman" w:cs="Times New Roman"/>
                <w:sz w:val="18"/>
                <w:szCs w:val="18"/>
                <w:lang w:val="en-US"/>
              </w:rPr>
            </w:pPr>
          </w:p>
        </w:tc>
        <w:tc>
          <w:tcPr>
            <w:tcW w:w="1013" w:type="dxa"/>
            <w:shd w:val="clear" w:color="auto" w:fill="FFFFFF" w:themeFill="background1"/>
          </w:tcPr>
          <w:p w:rsidR="00DC234A" w:rsidRPr="00091F74" w:rsidRDefault="00DC234A" w:rsidP="00F427E4">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Average</w:t>
            </w:r>
          </w:p>
        </w:tc>
        <w:tc>
          <w:tcPr>
            <w:cnfStyle w:val="000010000000" w:firstRow="0" w:lastRow="0" w:firstColumn="0" w:lastColumn="0" w:oddVBand="1" w:evenVBand="0" w:oddHBand="0" w:evenHBand="0" w:firstRowFirstColumn="0" w:firstRowLastColumn="0" w:lastRowFirstColumn="0" w:lastRowLastColumn="0"/>
            <w:tcW w:w="974" w:type="dxa"/>
            <w:shd w:val="clear" w:color="auto" w:fill="FFFFFF" w:themeFill="background1"/>
          </w:tcPr>
          <w:p w:rsidR="00DC234A" w:rsidRPr="00091F74" w:rsidRDefault="00DC234A" w:rsidP="00F427E4">
            <w:pPr>
              <w:tabs>
                <w:tab w:val="left" w:pos="567"/>
              </w:tabs>
              <w:jc w:val="both"/>
              <w:rPr>
                <w:rFonts w:ascii="Times New Roman" w:hAnsi="Times New Roman" w:cs="Times New Roman"/>
                <w:sz w:val="18"/>
                <w:szCs w:val="18"/>
                <w:lang w:val="en-US"/>
              </w:rPr>
            </w:pPr>
            <w:r w:rsidRPr="00091F74">
              <w:rPr>
                <w:rFonts w:ascii="Times New Roman" w:hAnsi="Times New Roman" w:cs="Times New Roman"/>
                <w:sz w:val="18"/>
                <w:szCs w:val="18"/>
                <w:lang w:val="en-US"/>
              </w:rPr>
              <w:t>4</w:t>
            </w:r>
          </w:p>
        </w:tc>
        <w:tc>
          <w:tcPr>
            <w:tcW w:w="1687" w:type="dxa"/>
            <w:shd w:val="clear" w:color="auto" w:fill="FFFFFF" w:themeFill="background1"/>
          </w:tcPr>
          <w:p w:rsidR="00DC234A" w:rsidRPr="00091F74" w:rsidRDefault="00DC234A" w:rsidP="00F427E4">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19</w:t>
            </w:r>
          </w:p>
        </w:tc>
        <w:tc>
          <w:tcPr>
            <w:cnfStyle w:val="000100000000" w:firstRow="0" w:lastRow="0" w:firstColumn="0" w:lastColumn="1" w:oddVBand="0" w:evenVBand="0" w:oddHBand="0" w:evenHBand="0" w:firstRowFirstColumn="0" w:firstRowLastColumn="0" w:lastRowFirstColumn="0" w:lastRowLastColumn="0"/>
            <w:tcW w:w="741" w:type="dxa"/>
            <w:shd w:val="clear" w:color="auto" w:fill="FFFFFF" w:themeFill="background1"/>
          </w:tcPr>
          <w:p w:rsidR="00DC234A" w:rsidRPr="00091F74" w:rsidRDefault="00DC234A" w:rsidP="00F427E4">
            <w:pPr>
              <w:tabs>
                <w:tab w:val="left" w:pos="567"/>
              </w:tabs>
              <w:jc w:val="both"/>
              <w:rPr>
                <w:rFonts w:ascii="Times New Roman" w:hAnsi="Times New Roman" w:cs="Times New Roman"/>
                <w:b w:val="0"/>
                <w:sz w:val="18"/>
                <w:szCs w:val="18"/>
                <w:lang w:val="en-US"/>
              </w:rPr>
            </w:pPr>
            <w:r w:rsidRPr="00091F74">
              <w:rPr>
                <w:rFonts w:ascii="Times New Roman" w:hAnsi="Times New Roman" w:cs="Times New Roman"/>
                <w:b w:val="0"/>
                <w:sz w:val="18"/>
                <w:szCs w:val="18"/>
                <w:lang w:val="en-US"/>
              </w:rPr>
              <w:t>23</w:t>
            </w:r>
          </w:p>
        </w:tc>
      </w:tr>
      <w:tr w:rsidR="00DC234A" w:rsidRPr="00091F74" w:rsidTr="00F427E4">
        <w:trPr>
          <w:trHeight w:val="345"/>
        </w:trPr>
        <w:tc>
          <w:tcPr>
            <w:cnfStyle w:val="001000000000" w:firstRow="0" w:lastRow="0" w:firstColumn="1" w:lastColumn="0" w:oddVBand="0" w:evenVBand="0" w:oddHBand="0" w:evenHBand="0" w:firstRowFirstColumn="0" w:firstRowLastColumn="0" w:lastRowFirstColumn="0" w:lastRowLastColumn="0"/>
            <w:tcW w:w="842" w:type="dxa"/>
            <w:vMerge/>
            <w:shd w:val="clear" w:color="auto" w:fill="FFFFFF" w:themeFill="background1"/>
          </w:tcPr>
          <w:p w:rsidR="00DC234A" w:rsidRPr="00091F74" w:rsidRDefault="00DC234A" w:rsidP="00F427E4">
            <w:pPr>
              <w:tabs>
                <w:tab w:val="left" w:pos="567"/>
              </w:tabs>
              <w:jc w:val="both"/>
              <w:rPr>
                <w:rFonts w:ascii="Times New Roman" w:hAnsi="Times New Roman" w:cs="Times New Roman"/>
                <w:sz w:val="18"/>
                <w:szCs w:val="18"/>
                <w:lang w:val="en-US"/>
              </w:rPr>
            </w:pPr>
          </w:p>
        </w:tc>
        <w:tc>
          <w:tcPr>
            <w:cnfStyle w:val="000010000000" w:firstRow="0" w:lastRow="0" w:firstColumn="0" w:lastColumn="0" w:oddVBand="1" w:evenVBand="0" w:oddHBand="0" w:evenHBand="0" w:firstRowFirstColumn="0" w:firstRowLastColumn="0" w:lastRowFirstColumn="0" w:lastRowLastColumn="0"/>
            <w:tcW w:w="1088" w:type="dxa"/>
            <w:vMerge w:val="restart"/>
            <w:tcBorders>
              <w:left w:val="none" w:sz="0" w:space="0" w:color="auto"/>
              <w:bottom w:val="none" w:sz="0" w:space="0" w:color="auto"/>
              <w:right w:val="none" w:sz="0" w:space="0" w:color="auto"/>
            </w:tcBorders>
            <w:shd w:val="clear" w:color="auto" w:fill="FFFFFF" w:themeFill="background1"/>
          </w:tcPr>
          <w:p w:rsidR="00DC234A" w:rsidRPr="00091F74" w:rsidRDefault="00DC234A" w:rsidP="00F427E4">
            <w:pPr>
              <w:tabs>
                <w:tab w:val="left" w:pos="567"/>
              </w:tabs>
              <w:jc w:val="both"/>
              <w:rPr>
                <w:rFonts w:ascii="Times New Roman" w:hAnsi="Times New Roman" w:cs="Times New Roman"/>
                <w:sz w:val="18"/>
                <w:szCs w:val="18"/>
                <w:lang w:val="en-US"/>
              </w:rPr>
            </w:pPr>
            <w:r w:rsidRPr="00091F74">
              <w:rPr>
                <w:rFonts w:ascii="Times New Roman" w:hAnsi="Times New Roman" w:cs="Times New Roman"/>
                <w:sz w:val="18"/>
                <w:szCs w:val="18"/>
                <w:lang w:val="en-US"/>
              </w:rPr>
              <w:t xml:space="preserve">Percentage </w:t>
            </w:r>
          </w:p>
        </w:tc>
        <w:tc>
          <w:tcPr>
            <w:tcW w:w="1013" w:type="dxa"/>
            <w:vMerge w:val="restart"/>
            <w:shd w:val="clear" w:color="auto" w:fill="FFFFFF" w:themeFill="background1"/>
          </w:tcPr>
          <w:p w:rsidR="00DC234A" w:rsidRPr="00091F74" w:rsidRDefault="00DC234A" w:rsidP="00F427E4">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High</w:t>
            </w:r>
          </w:p>
          <w:p w:rsidR="00DC234A" w:rsidRPr="00091F74" w:rsidRDefault="00DC234A" w:rsidP="00F427E4">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Average</w:t>
            </w:r>
          </w:p>
        </w:tc>
        <w:tc>
          <w:tcPr>
            <w:cnfStyle w:val="000010000000" w:firstRow="0" w:lastRow="0" w:firstColumn="0" w:lastColumn="0" w:oddVBand="1" w:evenVBand="0" w:oddHBand="0" w:evenHBand="0" w:firstRowFirstColumn="0" w:firstRowLastColumn="0" w:lastRowFirstColumn="0" w:lastRowLastColumn="0"/>
            <w:tcW w:w="974" w:type="dxa"/>
            <w:vMerge w:val="restart"/>
            <w:tcBorders>
              <w:left w:val="none" w:sz="0" w:space="0" w:color="auto"/>
              <w:bottom w:val="none" w:sz="0" w:space="0" w:color="auto"/>
              <w:right w:val="none" w:sz="0" w:space="0" w:color="auto"/>
            </w:tcBorders>
            <w:shd w:val="clear" w:color="auto" w:fill="FFFFFF" w:themeFill="background1"/>
          </w:tcPr>
          <w:p w:rsidR="00DC234A" w:rsidRPr="00091F74" w:rsidRDefault="00DC234A" w:rsidP="00F427E4">
            <w:pPr>
              <w:tabs>
                <w:tab w:val="left" w:pos="567"/>
              </w:tabs>
              <w:jc w:val="both"/>
              <w:rPr>
                <w:rFonts w:ascii="Times New Roman" w:hAnsi="Times New Roman" w:cs="Times New Roman"/>
                <w:b/>
                <w:sz w:val="18"/>
                <w:szCs w:val="18"/>
                <w:lang w:val="en-US"/>
              </w:rPr>
            </w:pPr>
            <w:r w:rsidRPr="00091F74">
              <w:rPr>
                <w:rFonts w:ascii="Times New Roman" w:hAnsi="Times New Roman" w:cs="Times New Roman"/>
                <w:b/>
                <w:sz w:val="18"/>
                <w:szCs w:val="18"/>
                <w:lang w:val="en-US"/>
              </w:rPr>
              <w:t>72.2</w:t>
            </w:r>
          </w:p>
          <w:p w:rsidR="00DC234A" w:rsidRPr="00091F74" w:rsidRDefault="00DC234A" w:rsidP="00F427E4">
            <w:pPr>
              <w:tabs>
                <w:tab w:val="left" w:pos="567"/>
              </w:tabs>
              <w:jc w:val="both"/>
              <w:rPr>
                <w:rFonts w:ascii="Times New Roman" w:hAnsi="Times New Roman" w:cs="Times New Roman"/>
                <w:sz w:val="18"/>
                <w:szCs w:val="18"/>
                <w:lang w:val="en-US"/>
              </w:rPr>
            </w:pPr>
            <w:r w:rsidRPr="00091F74">
              <w:rPr>
                <w:rFonts w:ascii="Times New Roman" w:hAnsi="Times New Roman" w:cs="Times New Roman"/>
                <w:sz w:val="18"/>
                <w:szCs w:val="18"/>
                <w:lang w:val="en-US"/>
              </w:rPr>
              <w:t>17.4</w:t>
            </w:r>
          </w:p>
        </w:tc>
        <w:tc>
          <w:tcPr>
            <w:tcW w:w="1687" w:type="dxa"/>
            <w:vMerge w:val="restart"/>
            <w:shd w:val="clear" w:color="auto" w:fill="FFFFFF" w:themeFill="background1"/>
          </w:tcPr>
          <w:p w:rsidR="00DC234A" w:rsidRPr="00091F74" w:rsidRDefault="00DC234A" w:rsidP="00F427E4">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091F74">
              <w:rPr>
                <w:rFonts w:ascii="Times New Roman" w:hAnsi="Times New Roman" w:cs="Times New Roman"/>
                <w:sz w:val="18"/>
                <w:szCs w:val="18"/>
                <w:lang w:val="en-US"/>
              </w:rPr>
              <w:t>27.8</w:t>
            </w:r>
          </w:p>
          <w:p w:rsidR="00DC234A" w:rsidRPr="00091F74" w:rsidRDefault="00DC234A" w:rsidP="00F427E4">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n-US"/>
              </w:rPr>
            </w:pPr>
            <w:r w:rsidRPr="00091F74">
              <w:rPr>
                <w:rFonts w:ascii="Times New Roman" w:hAnsi="Times New Roman" w:cs="Times New Roman"/>
                <w:b/>
                <w:sz w:val="18"/>
                <w:szCs w:val="18"/>
                <w:lang w:val="en-US"/>
              </w:rPr>
              <w:t>82.6</w:t>
            </w:r>
          </w:p>
        </w:tc>
        <w:tc>
          <w:tcPr>
            <w:cnfStyle w:val="000100000000" w:firstRow="0" w:lastRow="0" w:firstColumn="0" w:lastColumn="1" w:oddVBand="0" w:evenVBand="0" w:oddHBand="0" w:evenHBand="0" w:firstRowFirstColumn="0" w:firstRowLastColumn="0" w:lastRowFirstColumn="0" w:lastRowLastColumn="0"/>
            <w:tcW w:w="741" w:type="dxa"/>
            <w:vMerge w:val="restart"/>
            <w:shd w:val="clear" w:color="auto" w:fill="FFFFFF" w:themeFill="background1"/>
          </w:tcPr>
          <w:p w:rsidR="00DC234A" w:rsidRPr="00091F74" w:rsidRDefault="00DC234A" w:rsidP="00F427E4">
            <w:pPr>
              <w:tabs>
                <w:tab w:val="left" w:pos="567"/>
              </w:tabs>
              <w:jc w:val="both"/>
              <w:rPr>
                <w:rFonts w:ascii="Times New Roman" w:hAnsi="Times New Roman" w:cs="Times New Roman"/>
                <w:b w:val="0"/>
                <w:bCs w:val="0"/>
                <w:sz w:val="18"/>
                <w:szCs w:val="18"/>
                <w:lang w:val="en-US"/>
              </w:rPr>
            </w:pPr>
            <w:r w:rsidRPr="00091F74">
              <w:rPr>
                <w:rFonts w:ascii="Times New Roman" w:hAnsi="Times New Roman" w:cs="Times New Roman"/>
                <w:b w:val="0"/>
                <w:sz w:val="18"/>
                <w:szCs w:val="18"/>
                <w:lang w:val="en-US"/>
              </w:rPr>
              <w:t>100.0</w:t>
            </w:r>
          </w:p>
          <w:p w:rsidR="00DC234A" w:rsidRPr="00091F74" w:rsidRDefault="00DC234A" w:rsidP="00F427E4">
            <w:pPr>
              <w:tabs>
                <w:tab w:val="left" w:pos="567"/>
              </w:tabs>
              <w:jc w:val="both"/>
              <w:rPr>
                <w:rFonts w:ascii="Times New Roman" w:hAnsi="Times New Roman" w:cs="Times New Roman"/>
                <w:b w:val="0"/>
                <w:sz w:val="18"/>
                <w:szCs w:val="18"/>
                <w:lang w:val="en-US"/>
              </w:rPr>
            </w:pPr>
            <w:r w:rsidRPr="00091F74">
              <w:rPr>
                <w:rFonts w:ascii="Times New Roman" w:hAnsi="Times New Roman" w:cs="Times New Roman"/>
                <w:b w:val="0"/>
                <w:sz w:val="18"/>
                <w:szCs w:val="18"/>
                <w:lang w:val="en-US"/>
              </w:rPr>
              <w:t>100.0</w:t>
            </w:r>
          </w:p>
        </w:tc>
      </w:tr>
      <w:tr w:rsidR="00DC234A" w:rsidRPr="00091F74" w:rsidTr="00F427E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dxa"/>
            <w:tcBorders>
              <w:top w:val="none" w:sz="0" w:space="0" w:color="auto"/>
              <w:left w:val="none" w:sz="0" w:space="0" w:color="auto"/>
              <w:bottom w:val="none" w:sz="0" w:space="0" w:color="auto"/>
              <w:right w:val="none" w:sz="0" w:space="0" w:color="auto"/>
            </w:tcBorders>
            <w:shd w:val="clear" w:color="auto" w:fill="FFFFFF" w:themeFill="background1"/>
          </w:tcPr>
          <w:p w:rsidR="00DC234A" w:rsidRPr="00091F74" w:rsidRDefault="00DC234A" w:rsidP="00F427E4">
            <w:pPr>
              <w:tabs>
                <w:tab w:val="left" w:pos="567"/>
              </w:tabs>
              <w:jc w:val="both"/>
              <w:rPr>
                <w:rFonts w:ascii="Times New Roman" w:hAnsi="Times New Roman" w:cs="Times New Roman"/>
                <w:sz w:val="18"/>
                <w:szCs w:val="18"/>
                <w:lang w:val="en-US"/>
              </w:rPr>
            </w:pPr>
          </w:p>
        </w:tc>
        <w:tc>
          <w:tcPr>
            <w:cnfStyle w:val="000010000000" w:firstRow="0" w:lastRow="0" w:firstColumn="0" w:lastColumn="0" w:oddVBand="1" w:evenVBand="0" w:oddHBand="0" w:evenHBand="0" w:firstRowFirstColumn="0" w:firstRowLastColumn="0" w:lastRowFirstColumn="0" w:lastRowLastColumn="0"/>
            <w:tcW w:w="1088" w:type="dxa"/>
            <w:vMerge/>
            <w:tcBorders>
              <w:top w:val="none" w:sz="0" w:space="0" w:color="auto"/>
              <w:left w:val="none" w:sz="0" w:space="0" w:color="auto"/>
              <w:bottom w:val="none" w:sz="0" w:space="0" w:color="auto"/>
              <w:right w:val="none" w:sz="0" w:space="0" w:color="auto"/>
            </w:tcBorders>
            <w:shd w:val="clear" w:color="auto" w:fill="FFFFFF" w:themeFill="background1"/>
          </w:tcPr>
          <w:p w:rsidR="00DC234A" w:rsidRPr="00091F74" w:rsidRDefault="00DC234A" w:rsidP="00F427E4">
            <w:pPr>
              <w:tabs>
                <w:tab w:val="left" w:pos="567"/>
              </w:tabs>
              <w:jc w:val="both"/>
              <w:rPr>
                <w:rFonts w:ascii="Times New Roman" w:hAnsi="Times New Roman" w:cs="Times New Roman"/>
                <w:sz w:val="18"/>
                <w:szCs w:val="18"/>
                <w:lang w:val="en-US"/>
              </w:rPr>
            </w:pPr>
          </w:p>
        </w:tc>
        <w:tc>
          <w:tcPr>
            <w:tcW w:w="1013" w:type="dxa"/>
            <w:vMerge/>
            <w:tcBorders>
              <w:top w:val="none" w:sz="0" w:space="0" w:color="auto"/>
              <w:left w:val="none" w:sz="0" w:space="0" w:color="auto"/>
              <w:bottom w:val="none" w:sz="0" w:space="0" w:color="auto"/>
              <w:right w:val="none" w:sz="0" w:space="0" w:color="auto"/>
            </w:tcBorders>
            <w:shd w:val="clear" w:color="auto" w:fill="FFFFFF" w:themeFill="background1"/>
          </w:tcPr>
          <w:p w:rsidR="00DC234A" w:rsidRPr="00091F74" w:rsidRDefault="00DC234A" w:rsidP="00F427E4">
            <w:pPr>
              <w:tabs>
                <w:tab w:val="left" w:pos="567"/>
              </w:tabs>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c>
          <w:tcPr>
            <w:cnfStyle w:val="000010000000" w:firstRow="0" w:lastRow="0" w:firstColumn="0" w:lastColumn="0" w:oddVBand="1" w:evenVBand="0" w:oddHBand="0" w:evenHBand="0" w:firstRowFirstColumn="0" w:firstRowLastColumn="0" w:lastRowFirstColumn="0" w:lastRowLastColumn="0"/>
            <w:tcW w:w="974" w:type="dxa"/>
            <w:vMerge/>
            <w:tcBorders>
              <w:top w:val="none" w:sz="0" w:space="0" w:color="auto"/>
              <w:left w:val="none" w:sz="0" w:space="0" w:color="auto"/>
              <w:bottom w:val="none" w:sz="0" w:space="0" w:color="auto"/>
              <w:right w:val="none" w:sz="0" w:space="0" w:color="auto"/>
            </w:tcBorders>
            <w:shd w:val="clear" w:color="auto" w:fill="FFFFFF" w:themeFill="background1"/>
          </w:tcPr>
          <w:p w:rsidR="00DC234A" w:rsidRPr="00091F74" w:rsidRDefault="00DC234A" w:rsidP="00F427E4">
            <w:pPr>
              <w:tabs>
                <w:tab w:val="left" w:pos="567"/>
              </w:tabs>
              <w:jc w:val="both"/>
              <w:rPr>
                <w:rFonts w:ascii="Times New Roman" w:hAnsi="Times New Roman" w:cs="Times New Roman"/>
                <w:sz w:val="18"/>
                <w:szCs w:val="18"/>
                <w:lang w:val="en-US"/>
              </w:rPr>
            </w:pPr>
          </w:p>
        </w:tc>
        <w:tc>
          <w:tcPr>
            <w:tcW w:w="1687" w:type="dxa"/>
            <w:vMerge/>
            <w:tcBorders>
              <w:top w:val="none" w:sz="0" w:space="0" w:color="auto"/>
              <w:left w:val="none" w:sz="0" w:space="0" w:color="auto"/>
              <w:bottom w:val="none" w:sz="0" w:space="0" w:color="auto"/>
              <w:right w:val="none" w:sz="0" w:space="0" w:color="auto"/>
            </w:tcBorders>
            <w:shd w:val="clear" w:color="auto" w:fill="FFFFFF" w:themeFill="background1"/>
          </w:tcPr>
          <w:p w:rsidR="00DC234A" w:rsidRPr="00091F74" w:rsidRDefault="00DC234A" w:rsidP="00F427E4">
            <w:pPr>
              <w:tabs>
                <w:tab w:val="left" w:pos="567"/>
              </w:tabs>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lang w:val="en-US"/>
              </w:rPr>
            </w:pPr>
          </w:p>
        </w:tc>
        <w:tc>
          <w:tcPr>
            <w:cnfStyle w:val="000100000000" w:firstRow="0" w:lastRow="0" w:firstColumn="0" w:lastColumn="1" w:oddVBand="0" w:evenVBand="0" w:oddHBand="0" w:evenHBand="0" w:firstRowFirstColumn="0" w:firstRowLastColumn="0" w:lastRowFirstColumn="0" w:lastRowLastColumn="0"/>
            <w:tcW w:w="741" w:type="dxa"/>
            <w:vMerge/>
            <w:tcBorders>
              <w:top w:val="none" w:sz="0" w:space="0" w:color="auto"/>
              <w:left w:val="none" w:sz="0" w:space="0" w:color="auto"/>
              <w:bottom w:val="none" w:sz="0" w:space="0" w:color="auto"/>
              <w:right w:val="none" w:sz="0" w:space="0" w:color="auto"/>
            </w:tcBorders>
            <w:shd w:val="clear" w:color="auto" w:fill="FFFFFF" w:themeFill="background1"/>
          </w:tcPr>
          <w:p w:rsidR="00DC234A" w:rsidRPr="00091F74" w:rsidRDefault="00DC234A" w:rsidP="00F427E4">
            <w:pPr>
              <w:tabs>
                <w:tab w:val="left" w:pos="567"/>
              </w:tabs>
              <w:jc w:val="both"/>
              <w:rPr>
                <w:rFonts w:ascii="Times New Roman" w:hAnsi="Times New Roman" w:cs="Times New Roman"/>
                <w:sz w:val="18"/>
                <w:szCs w:val="18"/>
                <w:lang w:val="en-US"/>
              </w:rPr>
            </w:pPr>
          </w:p>
        </w:tc>
      </w:tr>
    </w:tbl>
    <w:p w:rsidR="00DC234A" w:rsidRPr="00091F74" w:rsidRDefault="00DC234A" w:rsidP="00DC234A">
      <w:pPr>
        <w:spacing w:after="0" w:line="240" w:lineRule="auto"/>
        <w:ind w:right="-143"/>
        <w:jc w:val="both"/>
        <w:rPr>
          <w:rFonts w:ascii="Times New Roman" w:hAnsi="Times New Roman" w:cs="Times New Roman"/>
          <w:sz w:val="18"/>
          <w:szCs w:val="18"/>
          <w:lang w:val="en-US"/>
        </w:rPr>
      </w:pPr>
      <w:proofErr w:type="gramStart"/>
      <w:r w:rsidRPr="00091F74">
        <w:rPr>
          <w:rFonts w:ascii="Times New Roman" w:hAnsi="Times New Roman" w:cs="Times New Roman"/>
          <w:sz w:val="18"/>
          <w:szCs w:val="18"/>
          <w:lang w:val="en-US"/>
        </w:rPr>
        <w:t>a</w:t>
      </w:r>
      <w:proofErr w:type="gramEnd"/>
      <w:r w:rsidRPr="00091F74">
        <w:rPr>
          <w:rFonts w:ascii="Times New Roman" w:hAnsi="Times New Roman" w:cs="Times New Roman"/>
          <w:sz w:val="18"/>
          <w:szCs w:val="18"/>
          <w:lang w:val="en-US"/>
        </w:rPr>
        <w:t>.78% correctly classified</w:t>
      </w:r>
    </w:p>
    <w:p w:rsidR="00DC234A" w:rsidRPr="00091F74" w:rsidRDefault="00DC234A" w:rsidP="00DC234A">
      <w:pPr>
        <w:spacing w:line="240" w:lineRule="auto"/>
        <w:rPr>
          <w:rFonts w:ascii="Times New Roman" w:hAnsi="Times New Roman" w:cs="Times New Roman"/>
          <w:sz w:val="18"/>
          <w:szCs w:val="18"/>
          <w:lang w:val="en-US"/>
        </w:rPr>
      </w:pPr>
      <w:r w:rsidRPr="00091F74">
        <w:rPr>
          <w:rFonts w:ascii="Times New Roman" w:hAnsi="Times New Roman" w:cs="Times New Roman"/>
          <w:sz w:val="18"/>
          <w:szCs w:val="18"/>
          <w:lang w:val="en-US"/>
        </w:rPr>
        <w:t>Abbreviations:  HRQoL, Health-related Quality of life</w:t>
      </w:r>
    </w:p>
    <w:p w:rsidR="00DC234A" w:rsidRPr="00091F74" w:rsidRDefault="00DC234A" w:rsidP="00DC234A">
      <w:pPr>
        <w:pStyle w:val="Prrafodelista"/>
        <w:spacing w:after="0" w:line="240" w:lineRule="auto"/>
        <w:ind w:left="0"/>
        <w:jc w:val="both"/>
        <w:rPr>
          <w:rFonts w:ascii="Times New Roman" w:hAnsi="Times New Roman"/>
          <w:sz w:val="18"/>
          <w:szCs w:val="18"/>
          <w:lang w:val="en-US"/>
        </w:rPr>
      </w:pPr>
    </w:p>
    <w:p w:rsidR="00DC234A" w:rsidRPr="00091F74" w:rsidRDefault="00DC234A" w:rsidP="00DC234A">
      <w:pPr>
        <w:spacing w:line="240" w:lineRule="auto"/>
        <w:rPr>
          <w:rFonts w:ascii="Times New Roman" w:hAnsi="Times New Roman" w:cs="Times New Roman"/>
          <w:sz w:val="18"/>
          <w:szCs w:val="18"/>
          <w:lang w:val="en-US"/>
        </w:rPr>
      </w:pPr>
    </w:p>
    <w:p w:rsidR="00DC234A" w:rsidRPr="00091F74" w:rsidRDefault="00DC234A" w:rsidP="00DC234A">
      <w:pPr>
        <w:spacing w:line="240" w:lineRule="auto"/>
        <w:rPr>
          <w:rFonts w:ascii="Times New Roman" w:eastAsia="Calibri" w:hAnsi="Times New Roman" w:cs="Times New Roman"/>
          <w:b/>
          <w:sz w:val="18"/>
          <w:szCs w:val="18"/>
          <w:lang w:val="en-US"/>
        </w:rPr>
      </w:pPr>
      <w:r w:rsidRPr="00091F74">
        <w:rPr>
          <w:rFonts w:ascii="Times New Roman" w:hAnsi="Times New Roman" w:cs="Times New Roman"/>
          <w:b/>
          <w:sz w:val="18"/>
          <w:szCs w:val="18"/>
          <w:lang w:val="en-US"/>
        </w:rPr>
        <w:br w:type="page"/>
      </w:r>
    </w:p>
    <w:p w:rsidR="00DC234A" w:rsidRPr="00091F74" w:rsidRDefault="00DC234A" w:rsidP="00DC234A">
      <w:pPr>
        <w:pStyle w:val="Prrafodelista"/>
        <w:spacing w:after="0" w:line="240" w:lineRule="auto"/>
        <w:ind w:left="0"/>
        <w:jc w:val="both"/>
        <w:rPr>
          <w:rFonts w:ascii="Times New Roman" w:hAnsi="Times New Roman"/>
          <w:b/>
          <w:sz w:val="18"/>
          <w:szCs w:val="18"/>
          <w:lang w:val="en-US"/>
        </w:rPr>
      </w:pPr>
      <w:r w:rsidRPr="00091F74">
        <w:rPr>
          <w:rFonts w:ascii="Times New Roman" w:hAnsi="Times New Roman"/>
          <w:b/>
          <w:sz w:val="18"/>
          <w:szCs w:val="18"/>
          <w:lang w:val="en-US"/>
        </w:rPr>
        <w:lastRenderedPageBreak/>
        <w:t>Table 7. Discriminant Equations Obtained</w:t>
      </w:r>
    </w:p>
    <w:tbl>
      <w:tblPr>
        <w:tblStyle w:val="Sombreadoclaro"/>
        <w:tblW w:w="8181" w:type="dxa"/>
        <w:tblLook w:val="01E0" w:firstRow="1" w:lastRow="1" w:firstColumn="1" w:lastColumn="1" w:noHBand="0" w:noVBand="0"/>
      </w:tblPr>
      <w:tblGrid>
        <w:gridCol w:w="8181"/>
      </w:tblGrid>
      <w:tr w:rsidR="00DC234A" w:rsidRPr="00091F74" w:rsidTr="00DC23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1" w:type="dxa"/>
            <w:shd w:val="clear" w:color="auto" w:fill="auto"/>
          </w:tcPr>
          <w:p w:rsidR="00DC234A" w:rsidRPr="00091F74" w:rsidRDefault="00DC234A" w:rsidP="00F427E4">
            <w:pPr>
              <w:tabs>
                <w:tab w:val="left" w:pos="567"/>
              </w:tabs>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GLOBAL DISCRIMINANT EQUATION</w:t>
            </w:r>
          </w:p>
        </w:tc>
      </w:tr>
      <w:tr w:rsidR="00DC234A" w:rsidRPr="00091F74" w:rsidTr="00DC2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1" w:type="dxa"/>
            <w:tcBorders>
              <w:bottom w:val="single" w:sz="4" w:space="0" w:color="auto"/>
            </w:tcBorders>
            <w:shd w:val="clear" w:color="auto" w:fill="auto"/>
          </w:tcPr>
          <w:p w:rsidR="00DC234A" w:rsidRPr="00091F74" w:rsidRDefault="00DC234A" w:rsidP="00F427E4">
            <w:pPr>
              <w:tabs>
                <w:tab w:val="left" w:pos="567"/>
              </w:tabs>
              <w:jc w:val="center"/>
              <w:rPr>
                <w:rFonts w:ascii="Times New Roman" w:hAnsi="Times New Roman" w:cs="Times New Roman"/>
                <w:b w:val="0"/>
                <w:sz w:val="18"/>
                <w:szCs w:val="18"/>
                <w:vertAlign w:val="subscript"/>
                <w:lang w:val="en-US"/>
              </w:rPr>
            </w:pPr>
            <w:r w:rsidRPr="00091F74">
              <w:rPr>
                <w:rFonts w:ascii="Times New Roman" w:hAnsi="Times New Roman" w:cs="Times New Roman"/>
                <w:b w:val="0"/>
                <w:sz w:val="18"/>
                <w:szCs w:val="18"/>
                <w:lang w:val="en-US"/>
              </w:rPr>
              <w:t>D</w:t>
            </w:r>
            <w:r w:rsidRPr="00091F74">
              <w:rPr>
                <w:rFonts w:ascii="Times New Roman" w:hAnsi="Times New Roman" w:cs="Times New Roman"/>
                <w:b w:val="0"/>
                <w:sz w:val="18"/>
                <w:szCs w:val="18"/>
                <w:vertAlign w:val="subscript"/>
                <w:lang w:val="en-US"/>
              </w:rPr>
              <w:t xml:space="preserve">I </w:t>
            </w:r>
            <w:r w:rsidRPr="00091F74">
              <w:rPr>
                <w:rFonts w:ascii="Times New Roman" w:hAnsi="Times New Roman" w:cs="Times New Roman"/>
                <w:b w:val="0"/>
                <w:sz w:val="18"/>
                <w:szCs w:val="18"/>
                <w:lang w:val="en-US"/>
              </w:rPr>
              <w:t>= 1.045 - .477X</w:t>
            </w:r>
            <w:r w:rsidRPr="00091F74">
              <w:rPr>
                <w:rFonts w:ascii="Times New Roman" w:hAnsi="Times New Roman" w:cs="Times New Roman"/>
                <w:b w:val="0"/>
                <w:sz w:val="18"/>
                <w:szCs w:val="18"/>
                <w:vertAlign w:val="subscript"/>
                <w:lang w:val="en-US"/>
              </w:rPr>
              <w:t>a</w:t>
            </w:r>
            <w:r w:rsidRPr="00091F74">
              <w:rPr>
                <w:rFonts w:ascii="Times New Roman" w:hAnsi="Times New Roman" w:cs="Times New Roman"/>
                <w:b w:val="0"/>
                <w:sz w:val="18"/>
                <w:szCs w:val="18"/>
                <w:lang w:val="en-US"/>
              </w:rPr>
              <w:t xml:space="preserve"> + .094X</w:t>
            </w:r>
            <w:r w:rsidRPr="00091F74">
              <w:rPr>
                <w:rFonts w:ascii="Times New Roman" w:hAnsi="Times New Roman" w:cs="Times New Roman"/>
                <w:b w:val="0"/>
                <w:sz w:val="18"/>
                <w:szCs w:val="18"/>
                <w:vertAlign w:val="subscript"/>
                <w:lang w:val="en-US"/>
              </w:rPr>
              <w:t>b</w:t>
            </w:r>
          </w:p>
        </w:tc>
      </w:tr>
      <w:tr w:rsidR="00DC234A" w:rsidRPr="00091F74" w:rsidTr="00DC234A">
        <w:tc>
          <w:tcPr>
            <w:cnfStyle w:val="001000000000" w:firstRow="0" w:lastRow="0" w:firstColumn="1" w:lastColumn="0" w:oddVBand="0" w:evenVBand="0" w:oddHBand="0" w:evenHBand="0" w:firstRowFirstColumn="0" w:firstRowLastColumn="0" w:lastRowFirstColumn="0" w:lastRowLastColumn="0"/>
            <w:tcW w:w="8181" w:type="dxa"/>
            <w:tcBorders>
              <w:top w:val="single" w:sz="4" w:space="0" w:color="auto"/>
              <w:bottom w:val="single" w:sz="4" w:space="0" w:color="auto"/>
            </w:tcBorders>
            <w:shd w:val="clear" w:color="auto" w:fill="auto"/>
          </w:tcPr>
          <w:p w:rsidR="00DC234A" w:rsidRPr="00091F74" w:rsidRDefault="00DC234A" w:rsidP="00F427E4">
            <w:pPr>
              <w:tabs>
                <w:tab w:val="left" w:pos="567"/>
              </w:tabs>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H-HRQoL</w:t>
            </w:r>
          </w:p>
        </w:tc>
      </w:tr>
      <w:tr w:rsidR="00DC234A" w:rsidRPr="00091F74" w:rsidTr="00DC2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1" w:type="dxa"/>
            <w:tcBorders>
              <w:top w:val="single" w:sz="4" w:space="0" w:color="auto"/>
              <w:bottom w:val="single" w:sz="4" w:space="0" w:color="auto"/>
            </w:tcBorders>
            <w:shd w:val="clear" w:color="auto" w:fill="auto"/>
          </w:tcPr>
          <w:p w:rsidR="00DC234A" w:rsidRPr="00091F74" w:rsidRDefault="00DC234A" w:rsidP="00F427E4">
            <w:pPr>
              <w:tabs>
                <w:tab w:val="left" w:pos="567"/>
              </w:tabs>
              <w:jc w:val="center"/>
              <w:rPr>
                <w:rFonts w:ascii="Times New Roman" w:hAnsi="Times New Roman" w:cs="Times New Roman"/>
                <w:b w:val="0"/>
                <w:sz w:val="18"/>
                <w:szCs w:val="18"/>
                <w:lang w:val="en-US"/>
              </w:rPr>
            </w:pPr>
            <w:r w:rsidRPr="00091F74">
              <w:rPr>
                <w:rFonts w:ascii="Times New Roman" w:hAnsi="Times New Roman" w:cs="Times New Roman"/>
                <w:b w:val="0"/>
                <w:sz w:val="18"/>
                <w:szCs w:val="18"/>
                <w:lang w:val="en-US"/>
              </w:rPr>
              <w:t>D = 3.838 (Emotional support from nurses) + .146 (Social action) – 19.759</w:t>
            </w:r>
          </w:p>
        </w:tc>
      </w:tr>
      <w:tr w:rsidR="00DC234A" w:rsidRPr="00091F74" w:rsidTr="00DC234A">
        <w:tc>
          <w:tcPr>
            <w:cnfStyle w:val="001000000000" w:firstRow="0" w:lastRow="0" w:firstColumn="1" w:lastColumn="0" w:oddVBand="0" w:evenVBand="0" w:oddHBand="0" w:evenHBand="0" w:firstRowFirstColumn="0" w:firstRowLastColumn="0" w:lastRowFirstColumn="0" w:lastRowLastColumn="0"/>
            <w:tcW w:w="8181" w:type="dxa"/>
            <w:tcBorders>
              <w:top w:val="single" w:sz="4" w:space="0" w:color="auto"/>
            </w:tcBorders>
            <w:shd w:val="clear" w:color="auto" w:fill="auto"/>
          </w:tcPr>
          <w:p w:rsidR="00DC234A" w:rsidRPr="00091F74" w:rsidRDefault="00DC234A" w:rsidP="00F427E4">
            <w:pPr>
              <w:tabs>
                <w:tab w:val="left" w:pos="567"/>
              </w:tabs>
              <w:jc w:val="center"/>
              <w:rPr>
                <w:rFonts w:ascii="Times New Roman" w:hAnsi="Times New Roman" w:cs="Times New Roman"/>
                <w:sz w:val="18"/>
                <w:szCs w:val="18"/>
                <w:lang w:val="en-US"/>
              </w:rPr>
            </w:pPr>
            <w:r w:rsidRPr="00091F74">
              <w:rPr>
                <w:rFonts w:ascii="Times New Roman" w:hAnsi="Times New Roman" w:cs="Times New Roman"/>
                <w:sz w:val="18"/>
                <w:szCs w:val="18"/>
                <w:lang w:val="en-US"/>
              </w:rPr>
              <w:t>A-HRQoL</w:t>
            </w:r>
          </w:p>
        </w:tc>
      </w:tr>
      <w:tr w:rsidR="00DC234A" w:rsidRPr="00091F74" w:rsidTr="00DC234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1" w:type="dxa"/>
            <w:shd w:val="clear" w:color="auto" w:fill="auto"/>
          </w:tcPr>
          <w:p w:rsidR="00DC234A" w:rsidRPr="00091F74" w:rsidRDefault="00DC234A" w:rsidP="00F427E4">
            <w:pPr>
              <w:tabs>
                <w:tab w:val="left" w:pos="567"/>
              </w:tabs>
              <w:jc w:val="center"/>
              <w:rPr>
                <w:rFonts w:ascii="Times New Roman" w:hAnsi="Times New Roman" w:cs="Times New Roman"/>
                <w:b w:val="0"/>
                <w:sz w:val="18"/>
                <w:szCs w:val="18"/>
                <w:lang w:val="en-US"/>
              </w:rPr>
            </w:pPr>
            <w:r w:rsidRPr="00091F74">
              <w:rPr>
                <w:rFonts w:ascii="Times New Roman" w:hAnsi="Times New Roman" w:cs="Times New Roman"/>
                <w:b w:val="0"/>
                <w:sz w:val="18"/>
                <w:szCs w:val="18"/>
                <w:lang w:val="en-US"/>
              </w:rPr>
              <w:t>D = 3.194 (Emotional support from nurses) + .273 (Social action) – 18.237</w:t>
            </w:r>
          </w:p>
        </w:tc>
      </w:tr>
    </w:tbl>
    <w:p w:rsidR="00DC234A" w:rsidRPr="00091F74" w:rsidRDefault="00DC234A" w:rsidP="00DC234A">
      <w:pPr>
        <w:pStyle w:val="Prrafodelista"/>
        <w:spacing w:after="0" w:line="240" w:lineRule="auto"/>
        <w:ind w:left="142" w:right="140"/>
        <w:jc w:val="both"/>
        <w:rPr>
          <w:rFonts w:ascii="Times New Roman" w:hAnsi="Times New Roman"/>
          <w:sz w:val="18"/>
          <w:szCs w:val="18"/>
          <w:lang w:val="en-US"/>
        </w:rPr>
      </w:pPr>
      <w:r w:rsidRPr="00091F74">
        <w:rPr>
          <w:rFonts w:ascii="Times New Roman" w:hAnsi="Times New Roman"/>
          <w:sz w:val="18"/>
          <w:szCs w:val="18"/>
          <w:lang w:val="en-US"/>
        </w:rPr>
        <w:t>D</w:t>
      </w:r>
      <w:r w:rsidRPr="00091F74">
        <w:rPr>
          <w:rFonts w:ascii="Times New Roman" w:hAnsi="Times New Roman"/>
          <w:sz w:val="18"/>
          <w:szCs w:val="18"/>
          <w:vertAlign w:val="subscript"/>
          <w:lang w:val="en-US"/>
        </w:rPr>
        <w:t xml:space="preserve">i </w:t>
      </w:r>
      <w:r w:rsidRPr="00091F74">
        <w:rPr>
          <w:rFonts w:ascii="Times New Roman" w:hAnsi="Times New Roman"/>
          <w:sz w:val="18"/>
          <w:szCs w:val="18"/>
          <w:lang w:val="en-US"/>
        </w:rPr>
        <w:t>= discriminant score for an adolescent (i)</w:t>
      </w:r>
    </w:p>
    <w:p w:rsidR="00DC234A" w:rsidRPr="00091F74" w:rsidRDefault="00DC234A" w:rsidP="00DC234A">
      <w:pPr>
        <w:pStyle w:val="Prrafodelista"/>
        <w:spacing w:after="0" w:line="240" w:lineRule="auto"/>
        <w:ind w:left="142"/>
        <w:jc w:val="both"/>
        <w:rPr>
          <w:rFonts w:ascii="Times New Roman" w:hAnsi="Times New Roman"/>
          <w:sz w:val="18"/>
          <w:szCs w:val="18"/>
          <w:lang w:val="en-US"/>
        </w:rPr>
      </w:pPr>
      <w:r w:rsidRPr="00091F74">
        <w:rPr>
          <w:rFonts w:ascii="Times New Roman" w:hAnsi="Times New Roman"/>
          <w:sz w:val="18"/>
          <w:szCs w:val="18"/>
          <w:lang w:val="en-US"/>
        </w:rPr>
        <w:t>X</w:t>
      </w:r>
      <w:r w:rsidRPr="00091F74">
        <w:rPr>
          <w:rFonts w:ascii="Times New Roman" w:hAnsi="Times New Roman"/>
          <w:sz w:val="18"/>
          <w:szCs w:val="18"/>
          <w:vertAlign w:val="subscript"/>
          <w:lang w:val="en-US"/>
        </w:rPr>
        <w:t xml:space="preserve">a </w:t>
      </w:r>
      <w:r w:rsidRPr="00091F74">
        <w:rPr>
          <w:rFonts w:ascii="Times New Roman" w:hAnsi="Times New Roman"/>
          <w:sz w:val="18"/>
          <w:szCs w:val="18"/>
          <w:lang w:val="en-US"/>
        </w:rPr>
        <w:t>= total score of emotional support received by an adolescent (i) by the nurses.</w:t>
      </w:r>
    </w:p>
    <w:p w:rsidR="00DC234A" w:rsidRPr="00091F74" w:rsidRDefault="00DC234A" w:rsidP="00DC234A">
      <w:pPr>
        <w:pStyle w:val="Prrafodelista"/>
        <w:spacing w:after="0" w:line="240" w:lineRule="auto"/>
        <w:ind w:left="142"/>
        <w:jc w:val="both"/>
        <w:rPr>
          <w:rFonts w:ascii="Times New Roman" w:hAnsi="Times New Roman"/>
          <w:sz w:val="18"/>
          <w:szCs w:val="18"/>
          <w:lang w:val="en-US"/>
        </w:rPr>
      </w:pPr>
      <w:r w:rsidRPr="00091F74">
        <w:rPr>
          <w:rFonts w:ascii="Times New Roman" w:hAnsi="Times New Roman"/>
          <w:sz w:val="18"/>
          <w:szCs w:val="18"/>
          <w:lang w:val="en-US"/>
        </w:rPr>
        <w:t>X</w:t>
      </w:r>
      <w:r w:rsidRPr="00091F74">
        <w:rPr>
          <w:rFonts w:ascii="Times New Roman" w:hAnsi="Times New Roman"/>
          <w:sz w:val="18"/>
          <w:szCs w:val="18"/>
          <w:vertAlign w:val="subscript"/>
          <w:lang w:val="en-US"/>
        </w:rPr>
        <w:t xml:space="preserve">b </w:t>
      </w:r>
      <w:r w:rsidRPr="00091F74">
        <w:rPr>
          <w:rFonts w:ascii="Times New Roman" w:hAnsi="Times New Roman"/>
          <w:sz w:val="18"/>
          <w:szCs w:val="18"/>
          <w:lang w:val="en-US"/>
        </w:rPr>
        <w:t xml:space="preserve">= total score of the use of the “social action” coping strategy for an adolescent (i) </w:t>
      </w:r>
    </w:p>
    <w:p w:rsidR="00DC234A" w:rsidRPr="00091F74" w:rsidRDefault="00DC234A" w:rsidP="00DC234A">
      <w:pPr>
        <w:spacing w:line="240" w:lineRule="auto"/>
        <w:rPr>
          <w:rFonts w:ascii="Times New Roman" w:hAnsi="Times New Roman" w:cs="Times New Roman"/>
          <w:sz w:val="18"/>
          <w:szCs w:val="18"/>
          <w:lang w:val="en-US"/>
        </w:rPr>
      </w:pPr>
      <w:r w:rsidRPr="00091F74">
        <w:rPr>
          <w:rFonts w:ascii="Times New Roman" w:hAnsi="Times New Roman" w:cs="Times New Roman"/>
          <w:sz w:val="18"/>
          <w:szCs w:val="18"/>
          <w:lang w:val="en-US"/>
        </w:rPr>
        <w:t>Abbreviations:  H-HRQoL, High Health-related Quality of Life; A-HRQoL, Average Health-Related Quality of Life</w:t>
      </w:r>
    </w:p>
    <w:p w:rsidR="00DC234A" w:rsidRPr="00091F74" w:rsidRDefault="00DC234A" w:rsidP="00DC234A">
      <w:pPr>
        <w:pStyle w:val="Prrafodelista"/>
        <w:spacing w:after="0" w:line="240" w:lineRule="auto"/>
        <w:ind w:left="142"/>
        <w:jc w:val="both"/>
        <w:rPr>
          <w:rFonts w:ascii="Times New Roman" w:hAnsi="Times New Roman"/>
          <w:sz w:val="18"/>
          <w:szCs w:val="18"/>
          <w:lang w:val="en-US"/>
        </w:rPr>
      </w:pPr>
    </w:p>
    <w:p w:rsidR="00DC234A" w:rsidRPr="00091F74" w:rsidRDefault="00DC234A" w:rsidP="00DC234A">
      <w:pPr>
        <w:spacing w:line="240" w:lineRule="auto"/>
        <w:rPr>
          <w:rFonts w:ascii="Times New Roman" w:hAnsi="Times New Roman" w:cs="Times New Roman"/>
          <w:sz w:val="18"/>
          <w:szCs w:val="18"/>
          <w:lang w:val="en-US"/>
        </w:rPr>
      </w:pPr>
    </w:p>
    <w:p w:rsidR="00DC234A" w:rsidRPr="007506E6" w:rsidRDefault="00DC234A" w:rsidP="007506E6">
      <w:pPr>
        <w:shd w:val="clear" w:color="auto" w:fill="FFFFFF"/>
        <w:spacing w:after="0" w:line="240" w:lineRule="auto"/>
        <w:jc w:val="both"/>
        <w:rPr>
          <w:rFonts w:ascii="Times New Roman" w:hAnsi="Times New Roman"/>
          <w:color w:val="000000" w:themeColor="text1"/>
          <w:sz w:val="24"/>
          <w:szCs w:val="24"/>
          <w:lang w:val="en-US"/>
        </w:rPr>
      </w:pPr>
    </w:p>
    <w:p w:rsidR="00372F43" w:rsidRPr="00536132" w:rsidRDefault="00372F43" w:rsidP="00536132">
      <w:pPr>
        <w:spacing w:after="0" w:line="240" w:lineRule="auto"/>
        <w:jc w:val="both"/>
        <w:rPr>
          <w:rFonts w:ascii="Times New Roman" w:hAnsi="Times New Roman" w:cs="Times New Roman"/>
          <w:color w:val="000000" w:themeColor="text1"/>
          <w:sz w:val="24"/>
          <w:szCs w:val="24"/>
          <w:lang w:val="en-US"/>
        </w:rPr>
      </w:pPr>
    </w:p>
    <w:sectPr w:rsidR="00372F43" w:rsidRPr="00536132" w:rsidSect="001B192F">
      <w:headerReference w:type="default" r:id="rId17"/>
      <w:footerReference w:type="default" r:id="rId1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1D2" w:rsidRDefault="002041D2" w:rsidP="00AA772E">
      <w:pPr>
        <w:spacing w:after="0" w:line="240" w:lineRule="auto"/>
      </w:pPr>
      <w:r>
        <w:separator/>
      </w:r>
    </w:p>
  </w:endnote>
  <w:endnote w:type="continuationSeparator" w:id="0">
    <w:p w:rsidR="002041D2" w:rsidRDefault="002041D2" w:rsidP="00AA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43516"/>
      <w:docPartObj>
        <w:docPartGallery w:val="Page Numbers (Bottom of Page)"/>
        <w:docPartUnique/>
      </w:docPartObj>
    </w:sdtPr>
    <w:sdtEndPr/>
    <w:sdtContent>
      <w:p w:rsidR="00CF4101" w:rsidRDefault="00DC234A">
        <w:pPr>
          <w:pStyle w:val="Piedepgina"/>
          <w:jc w:val="center"/>
        </w:pPr>
        <w:r>
          <w:fldChar w:fldCharType="begin"/>
        </w:r>
        <w:r>
          <w:instrText xml:space="preserve"> PAGE   \* MERGEFORMAT </w:instrText>
        </w:r>
        <w:r>
          <w:fldChar w:fldCharType="separate"/>
        </w:r>
        <w:r>
          <w:rPr>
            <w:noProof/>
          </w:rPr>
          <w:t>22</w:t>
        </w:r>
        <w:r>
          <w:rPr>
            <w:noProof/>
          </w:rPr>
          <w:fldChar w:fldCharType="end"/>
        </w:r>
      </w:p>
    </w:sdtContent>
  </w:sdt>
  <w:p w:rsidR="00CF4101" w:rsidRDefault="00CF410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1D2" w:rsidRDefault="002041D2" w:rsidP="00AA772E">
      <w:pPr>
        <w:spacing w:after="0" w:line="240" w:lineRule="auto"/>
      </w:pPr>
      <w:r>
        <w:separator/>
      </w:r>
    </w:p>
  </w:footnote>
  <w:footnote w:type="continuationSeparator" w:id="0">
    <w:p w:rsidR="002041D2" w:rsidRDefault="002041D2" w:rsidP="00AA772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7844"/>
      <w:docPartObj>
        <w:docPartGallery w:val="Page Numbers (Top of Page)"/>
        <w:docPartUnique/>
      </w:docPartObj>
    </w:sdtPr>
    <w:sdtEndPr/>
    <w:sdtContent>
      <w:p w:rsidR="008259E3" w:rsidRDefault="00DC234A">
        <w:pPr>
          <w:pStyle w:val="Encabezado"/>
          <w:jc w:val="right"/>
        </w:pPr>
        <w:r>
          <w:fldChar w:fldCharType="begin"/>
        </w:r>
        <w:r>
          <w:instrText xml:space="preserve"> PAGE   \* MERGEFORMAT </w:instrText>
        </w:r>
        <w:r>
          <w:fldChar w:fldCharType="separate"/>
        </w:r>
        <w:r>
          <w:rPr>
            <w:noProof/>
          </w:rPr>
          <w:t>22</w:t>
        </w:r>
        <w:r>
          <w:rPr>
            <w:noProof/>
          </w:rPr>
          <w:fldChar w:fldCharType="end"/>
        </w:r>
      </w:p>
    </w:sdtContent>
  </w:sdt>
  <w:p w:rsidR="008259E3" w:rsidRDefault="008259E3">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03E"/>
    <w:multiLevelType w:val="hybridMultilevel"/>
    <w:tmpl w:val="02D86404"/>
    <w:lvl w:ilvl="0" w:tplc="D908A60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nsid w:val="09890214"/>
    <w:multiLevelType w:val="hybridMultilevel"/>
    <w:tmpl w:val="9E8C121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9C518A"/>
    <w:multiLevelType w:val="hybridMultilevel"/>
    <w:tmpl w:val="C7BAB46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7716121"/>
    <w:multiLevelType w:val="hybridMultilevel"/>
    <w:tmpl w:val="74D47D2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B231126"/>
    <w:multiLevelType w:val="hybridMultilevel"/>
    <w:tmpl w:val="380CA3A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15710AE"/>
    <w:multiLevelType w:val="hybridMultilevel"/>
    <w:tmpl w:val="49DAAAD6"/>
    <w:lvl w:ilvl="0" w:tplc="0C0A000B">
      <w:start w:val="1"/>
      <w:numFmt w:val="bullet"/>
      <w:lvlText w:val=""/>
      <w:lvlJc w:val="left"/>
      <w:pPr>
        <w:ind w:left="720" w:hanging="360"/>
      </w:pPr>
      <w:rPr>
        <w:rFonts w:ascii="Wingdings" w:hAnsi="Wingdings" w:hint="default"/>
      </w:rPr>
    </w:lvl>
    <w:lvl w:ilvl="1" w:tplc="D3F28112">
      <w:start w:val="1"/>
      <w:numFmt w:val="bullet"/>
      <w:lvlText w:val="-"/>
      <w:lvlJc w:val="left"/>
      <w:pPr>
        <w:ind w:left="1440" w:hanging="360"/>
      </w:pPr>
      <w:rPr>
        <w:rFonts w:ascii="Calibri" w:eastAsia="Times New Roman" w:hAnsi="Calibr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411BCB"/>
    <w:multiLevelType w:val="multilevel"/>
    <w:tmpl w:val="C3DC5C0A"/>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28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3D984354"/>
    <w:multiLevelType w:val="multilevel"/>
    <w:tmpl w:val="C3DC5C0A"/>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28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432764F3"/>
    <w:multiLevelType w:val="hybridMultilevel"/>
    <w:tmpl w:val="BBCE66B4"/>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47A12F5B"/>
    <w:multiLevelType w:val="hybridMultilevel"/>
    <w:tmpl w:val="101C59A0"/>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5772066B"/>
    <w:multiLevelType w:val="hybridMultilevel"/>
    <w:tmpl w:val="4FFA8DE8"/>
    <w:lvl w:ilvl="0" w:tplc="0C0A000F">
      <w:start w:val="1"/>
      <w:numFmt w:val="decimal"/>
      <w:lvlText w:val="%1."/>
      <w:lvlJc w:val="left"/>
      <w:pPr>
        <w:tabs>
          <w:tab w:val="num" w:pos="720"/>
        </w:tabs>
        <w:ind w:left="720" w:hanging="360"/>
      </w:pPr>
      <w:rPr>
        <w:rFonts w:cs="Times New Roman" w:hint="default"/>
      </w:rPr>
    </w:lvl>
    <w:lvl w:ilvl="1" w:tplc="6A98EBAA">
      <w:numFmt w:val="bullet"/>
      <w:lvlText w:val=""/>
      <w:lvlJc w:val="left"/>
      <w:pPr>
        <w:tabs>
          <w:tab w:val="num" w:pos="1440"/>
        </w:tabs>
        <w:ind w:left="1440" w:hanging="360"/>
      </w:pPr>
      <w:rPr>
        <w:rFonts w:ascii="Wingdings" w:eastAsia="Times New Roman"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5EDB4F4E"/>
    <w:multiLevelType w:val="hybridMultilevel"/>
    <w:tmpl w:val="2BB6645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3673054"/>
    <w:multiLevelType w:val="hybridMultilevel"/>
    <w:tmpl w:val="3372ECA8"/>
    <w:lvl w:ilvl="0" w:tplc="402C510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6"/>
  </w:num>
  <w:num w:numId="2">
    <w:abstractNumId w:val="4"/>
  </w:num>
  <w:num w:numId="3">
    <w:abstractNumId w:val="7"/>
  </w:num>
  <w:num w:numId="4">
    <w:abstractNumId w:val="9"/>
  </w:num>
  <w:num w:numId="5">
    <w:abstractNumId w:val="8"/>
  </w:num>
  <w:num w:numId="6">
    <w:abstractNumId w:val="10"/>
  </w:num>
  <w:num w:numId="7">
    <w:abstractNumId w:val="0"/>
  </w:num>
  <w:num w:numId="8">
    <w:abstractNumId w:val="3"/>
  </w:num>
  <w:num w:numId="9">
    <w:abstractNumId w:val="12"/>
  </w:num>
  <w:num w:numId="10">
    <w:abstractNumId w:val="5"/>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2C"/>
    <w:rsid w:val="00006A8A"/>
    <w:rsid w:val="00013860"/>
    <w:rsid w:val="00016C1D"/>
    <w:rsid w:val="000235A6"/>
    <w:rsid w:val="000444BC"/>
    <w:rsid w:val="00051732"/>
    <w:rsid w:val="00054A1D"/>
    <w:rsid w:val="000636A2"/>
    <w:rsid w:val="000651DF"/>
    <w:rsid w:val="0008643D"/>
    <w:rsid w:val="000906D5"/>
    <w:rsid w:val="000943DD"/>
    <w:rsid w:val="000B07C6"/>
    <w:rsid w:val="000C078E"/>
    <w:rsid w:val="000E5206"/>
    <w:rsid w:val="000F3D8B"/>
    <w:rsid w:val="0010426E"/>
    <w:rsid w:val="00126B72"/>
    <w:rsid w:val="00133DF0"/>
    <w:rsid w:val="00136749"/>
    <w:rsid w:val="0014667B"/>
    <w:rsid w:val="00176193"/>
    <w:rsid w:val="00176BC3"/>
    <w:rsid w:val="001A24E7"/>
    <w:rsid w:val="001B192F"/>
    <w:rsid w:val="001D459C"/>
    <w:rsid w:val="00200102"/>
    <w:rsid w:val="00201BB6"/>
    <w:rsid w:val="002041D2"/>
    <w:rsid w:val="002102A0"/>
    <w:rsid w:val="00212ED6"/>
    <w:rsid w:val="00214AFF"/>
    <w:rsid w:val="00221091"/>
    <w:rsid w:val="00226D83"/>
    <w:rsid w:val="002457AF"/>
    <w:rsid w:val="00255972"/>
    <w:rsid w:val="002748D1"/>
    <w:rsid w:val="00280652"/>
    <w:rsid w:val="0028401C"/>
    <w:rsid w:val="00287D7E"/>
    <w:rsid w:val="002A3DF1"/>
    <w:rsid w:val="002A5AFD"/>
    <w:rsid w:val="002B39A9"/>
    <w:rsid w:val="002B4997"/>
    <w:rsid w:val="002C04EF"/>
    <w:rsid w:val="002C5216"/>
    <w:rsid w:val="002D0730"/>
    <w:rsid w:val="002F5181"/>
    <w:rsid w:val="00301113"/>
    <w:rsid w:val="003070DF"/>
    <w:rsid w:val="00313E2F"/>
    <w:rsid w:val="00356F21"/>
    <w:rsid w:val="00372F43"/>
    <w:rsid w:val="00376529"/>
    <w:rsid w:val="003967F5"/>
    <w:rsid w:val="003A012A"/>
    <w:rsid w:val="003C2421"/>
    <w:rsid w:val="003C2A3F"/>
    <w:rsid w:val="003F24B9"/>
    <w:rsid w:val="00415DA2"/>
    <w:rsid w:val="00445A13"/>
    <w:rsid w:val="00446C29"/>
    <w:rsid w:val="00471A59"/>
    <w:rsid w:val="00481977"/>
    <w:rsid w:val="004906C2"/>
    <w:rsid w:val="00495153"/>
    <w:rsid w:val="004A1FDC"/>
    <w:rsid w:val="004A397A"/>
    <w:rsid w:val="004C5249"/>
    <w:rsid w:val="004D19CC"/>
    <w:rsid w:val="004D22D4"/>
    <w:rsid w:val="004E049E"/>
    <w:rsid w:val="004F7265"/>
    <w:rsid w:val="00513435"/>
    <w:rsid w:val="00514C68"/>
    <w:rsid w:val="00515248"/>
    <w:rsid w:val="00522C9B"/>
    <w:rsid w:val="00522DCC"/>
    <w:rsid w:val="00536132"/>
    <w:rsid w:val="00536522"/>
    <w:rsid w:val="0055371A"/>
    <w:rsid w:val="005555C1"/>
    <w:rsid w:val="0055564D"/>
    <w:rsid w:val="00557EA6"/>
    <w:rsid w:val="005624A0"/>
    <w:rsid w:val="005645DE"/>
    <w:rsid w:val="00590FAF"/>
    <w:rsid w:val="005913B4"/>
    <w:rsid w:val="00591DD4"/>
    <w:rsid w:val="0059741D"/>
    <w:rsid w:val="005C08DB"/>
    <w:rsid w:val="005C47C9"/>
    <w:rsid w:val="005D5AA1"/>
    <w:rsid w:val="005F1B5F"/>
    <w:rsid w:val="0060652C"/>
    <w:rsid w:val="006109E9"/>
    <w:rsid w:val="0061491F"/>
    <w:rsid w:val="00646AB9"/>
    <w:rsid w:val="00653766"/>
    <w:rsid w:val="0068019B"/>
    <w:rsid w:val="00686E17"/>
    <w:rsid w:val="00696A40"/>
    <w:rsid w:val="00697034"/>
    <w:rsid w:val="0069787E"/>
    <w:rsid w:val="006B5E24"/>
    <w:rsid w:val="006B7AB3"/>
    <w:rsid w:val="006C55D4"/>
    <w:rsid w:val="006C6C01"/>
    <w:rsid w:val="006D1AB5"/>
    <w:rsid w:val="006D26B1"/>
    <w:rsid w:val="006D3B09"/>
    <w:rsid w:val="006D6177"/>
    <w:rsid w:val="006D772A"/>
    <w:rsid w:val="006D7DF6"/>
    <w:rsid w:val="006F2AB4"/>
    <w:rsid w:val="006F4F52"/>
    <w:rsid w:val="00701969"/>
    <w:rsid w:val="0070334F"/>
    <w:rsid w:val="00733282"/>
    <w:rsid w:val="00741A29"/>
    <w:rsid w:val="0074362B"/>
    <w:rsid w:val="007506E6"/>
    <w:rsid w:val="00752AB7"/>
    <w:rsid w:val="00757420"/>
    <w:rsid w:val="00757CA9"/>
    <w:rsid w:val="00770A73"/>
    <w:rsid w:val="00772583"/>
    <w:rsid w:val="0078359C"/>
    <w:rsid w:val="00793EC9"/>
    <w:rsid w:val="007C0D4D"/>
    <w:rsid w:val="007C24F7"/>
    <w:rsid w:val="007D6C0A"/>
    <w:rsid w:val="0080072A"/>
    <w:rsid w:val="00804A61"/>
    <w:rsid w:val="00820BE3"/>
    <w:rsid w:val="008211F3"/>
    <w:rsid w:val="008259E3"/>
    <w:rsid w:val="008279F9"/>
    <w:rsid w:val="00840BB7"/>
    <w:rsid w:val="00842FCC"/>
    <w:rsid w:val="0085006D"/>
    <w:rsid w:val="008529EF"/>
    <w:rsid w:val="00873C81"/>
    <w:rsid w:val="00877C67"/>
    <w:rsid w:val="00881FCB"/>
    <w:rsid w:val="008A2286"/>
    <w:rsid w:val="008B0EA5"/>
    <w:rsid w:val="008B480A"/>
    <w:rsid w:val="008C5CD4"/>
    <w:rsid w:val="008D28B1"/>
    <w:rsid w:val="008E3E6F"/>
    <w:rsid w:val="008E5B6A"/>
    <w:rsid w:val="008E7B1C"/>
    <w:rsid w:val="008F1F6E"/>
    <w:rsid w:val="008F3CD4"/>
    <w:rsid w:val="008F5757"/>
    <w:rsid w:val="009076B5"/>
    <w:rsid w:val="0093174E"/>
    <w:rsid w:val="009350F3"/>
    <w:rsid w:val="00935610"/>
    <w:rsid w:val="00945F4B"/>
    <w:rsid w:val="009500C0"/>
    <w:rsid w:val="00957CA5"/>
    <w:rsid w:val="0096462F"/>
    <w:rsid w:val="00964E18"/>
    <w:rsid w:val="0097487D"/>
    <w:rsid w:val="00983619"/>
    <w:rsid w:val="00984469"/>
    <w:rsid w:val="00991799"/>
    <w:rsid w:val="00991C90"/>
    <w:rsid w:val="00994629"/>
    <w:rsid w:val="009A2E4B"/>
    <w:rsid w:val="009A6D8A"/>
    <w:rsid w:val="009C4921"/>
    <w:rsid w:val="009E4038"/>
    <w:rsid w:val="009F3EBF"/>
    <w:rsid w:val="00A02437"/>
    <w:rsid w:val="00A05E8D"/>
    <w:rsid w:val="00A072D1"/>
    <w:rsid w:val="00A118C8"/>
    <w:rsid w:val="00A2008E"/>
    <w:rsid w:val="00A2346B"/>
    <w:rsid w:val="00A23A56"/>
    <w:rsid w:val="00A35807"/>
    <w:rsid w:val="00A56B15"/>
    <w:rsid w:val="00A57CC1"/>
    <w:rsid w:val="00A71E70"/>
    <w:rsid w:val="00A853D9"/>
    <w:rsid w:val="00A85575"/>
    <w:rsid w:val="00A91D2E"/>
    <w:rsid w:val="00AA772E"/>
    <w:rsid w:val="00AB2173"/>
    <w:rsid w:val="00AB3E4F"/>
    <w:rsid w:val="00AD479F"/>
    <w:rsid w:val="00AE49D2"/>
    <w:rsid w:val="00AF593B"/>
    <w:rsid w:val="00AF7D7A"/>
    <w:rsid w:val="00B1395E"/>
    <w:rsid w:val="00B14157"/>
    <w:rsid w:val="00B24EE0"/>
    <w:rsid w:val="00B32F49"/>
    <w:rsid w:val="00B4382A"/>
    <w:rsid w:val="00B548B0"/>
    <w:rsid w:val="00B710F0"/>
    <w:rsid w:val="00B73AAB"/>
    <w:rsid w:val="00B830E4"/>
    <w:rsid w:val="00B834C1"/>
    <w:rsid w:val="00B931D2"/>
    <w:rsid w:val="00BC55AF"/>
    <w:rsid w:val="00BD15A3"/>
    <w:rsid w:val="00BD1868"/>
    <w:rsid w:val="00BD40BA"/>
    <w:rsid w:val="00BF612B"/>
    <w:rsid w:val="00C05951"/>
    <w:rsid w:val="00C1244D"/>
    <w:rsid w:val="00C1729E"/>
    <w:rsid w:val="00C35557"/>
    <w:rsid w:val="00C432E5"/>
    <w:rsid w:val="00C53BF2"/>
    <w:rsid w:val="00C544D6"/>
    <w:rsid w:val="00C57CC9"/>
    <w:rsid w:val="00C630D6"/>
    <w:rsid w:val="00C90418"/>
    <w:rsid w:val="00C92EB8"/>
    <w:rsid w:val="00C95846"/>
    <w:rsid w:val="00CA432E"/>
    <w:rsid w:val="00CA79FB"/>
    <w:rsid w:val="00CA7DE3"/>
    <w:rsid w:val="00CC1E50"/>
    <w:rsid w:val="00CC4E91"/>
    <w:rsid w:val="00CD174D"/>
    <w:rsid w:val="00CE1025"/>
    <w:rsid w:val="00CE1496"/>
    <w:rsid w:val="00CF0F96"/>
    <w:rsid w:val="00CF4101"/>
    <w:rsid w:val="00CF5F78"/>
    <w:rsid w:val="00D01505"/>
    <w:rsid w:val="00D07266"/>
    <w:rsid w:val="00D15398"/>
    <w:rsid w:val="00D20C45"/>
    <w:rsid w:val="00D31FEA"/>
    <w:rsid w:val="00D329F8"/>
    <w:rsid w:val="00D371CF"/>
    <w:rsid w:val="00D3744F"/>
    <w:rsid w:val="00D539A5"/>
    <w:rsid w:val="00D6488E"/>
    <w:rsid w:val="00D700E4"/>
    <w:rsid w:val="00D70F64"/>
    <w:rsid w:val="00D71363"/>
    <w:rsid w:val="00D72209"/>
    <w:rsid w:val="00D80467"/>
    <w:rsid w:val="00D814EE"/>
    <w:rsid w:val="00D84B53"/>
    <w:rsid w:val="00D949D2"/>
    <w:rsid w:val="00D9684E"/>
    <w:rsid w:val="00DC234A"/>
    <w:rsid w:val="00DC5855"/>
    <w:rsid w:val="00DD1980"/>
    <w:rsid w:val="00DE1D9B"/>
    <w:rsid w:val="00DE2F85"/>
    <w:rsid w:val="00DE7CD2"/>
    <w:rsid w:val="00DF51F0"/>
    <w:rsid w:val="00E00EDD"/>
    <w:rsid w:val="00E17275"/>
    <w:rsid w:val="00E176EB"/>
    <w:rsid w:val="00E32EB8"/>
    <w:rsid w:val="00E43A73"/>
    <w:rsid w:val="00E5758B"/>
    <w:rsid w:val="00E747E4"/>
    <w:rsid w:val="00E771DF"/>
    <w:rsid w:val="00E81F58"/>
    <w:rsid w:val="00E92284"/>
    <w:rsid w:val="00E93F8A"/>
    <w:rsid w:val="00EA051A"/>
    <w:rsid w:val="00EA47FE"/>
    <w:rsid w:val="00EC4720"/>
    <w:rsid w:val="00F03F89"/>
    <w:rsid w:val="00F106A7"/>
    <w:rsid w:val="00F106C1"/>
    <w:rsid w:val="00F16F17"/>
    <w:rsid w:val="00F22BDD"/>
    <w:rsid w:val="00F35990"/>
    <w:rsid w:val="00F4327D"/>
    <w:rsid w:val="00F45C3C"/>
    <w:rsid w:val="00F57414"/>
    <w:rsid w:val="00F6059D"/>
    <w:rsid w:val="00F642F2"/>
    <w:rsid w:val="00F719E4"/>
    <w:rsid w:val="00FC428A"/>
    <w:rsid w:val="00FC5313"/>
    <w:rsid w:val="00FC7230"/>
    <w:rsid w:val="00FD3125"/>
    <w:rsid w:val="00FD6475"/>
    <w:rsid w:val="00FE1264"/>
    <w:rsid w:val="00FF1205"/>
    <w:rsid w:val="00FF2AEA"/>
    <w:rsid w:val="00FF78C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C2"/>
  </w:style>
  <w:style w:type="paragraph" w:styleId="Ttulo1">
    <w:name w:val="heading 1"/>
    <w:basedOn w:val="Normal"/>
    <w:link w:val="Ttulo1Car"/>
    <w:uiPriority w:val="9"/>
    <w:qFormat/>
    <w:rsid w:val="006149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BD15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329F8"/>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qFormat/>
    <w:rsid w:val="00201BB6"/>
    <w:pPr>
      <w:ind w:left="720"/>
      <w:contextualSpacing/>
    </w:pPr>
    <w:rPr>
      <w:rFonts w:ascii="Calibri" w:eastAsia="Calibri" w:hAnsi="Calibri" w:cs="Times New Roman"/>
    </w:rPr>
  </w:style>
  <w:style w:type="character" w:customStyle="1" w:styleId="apple-converted-space">
    <w:name w:val="apple-converted-space"/>
    <w:basedOn w:val="Fuentedeprrafopredeter"/>
    <w:rsid w:val="006B7AB3"/>
  </w:style>
  <w:style w:type="paragraph" w:customStyle="1" w:styleId="title">
    <w:name w:val="title"/>
    <w:basedOn w:val="Normal"/>
    <w:rsid w:val="006149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1491F"/>
    <w:rPr>
      <w:color w:val="0000FF"/>
      <w:u w:val="single"/>
    </w:rPr>
  </w:style>
  <w:style w:type="paragraph" w:customStyle="1" w:styleId="desc">
    <w:name w:val="desc"/>
    <w:basedOn w:val="Normal"/>
    <w:rsid w:val="0061491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tails">
    <w:name w:val="details"/>
    <w:basedOn w:val="Normal"/>
    <w:rsid w:val="006149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jrnl">
    <w:name w:val="jrnl"/>
    <w:basedOn w:val="Fuentedeprrafopredeter"/>
    <w:rsid w:val="0061491F"/>
  </w:style>
  <w:style w:type="character" w:customStyle="1" w:styleId="Ttulo1Car">
    <w:name w:val="Título 1 Car"/>
    <w:basedOn w:val="Fuentedeprrafopredeter"/>
    <w:link w:val="Ttulo1"/>
    <w:uiPriority w:val="9"/>
    <w:rsid w:val="0061491F"/>
    <w:rPr>
      <w:rFonts w:ascii="Times New Roman" w:eastAsia="Times New Roman" w:hAnsi="Times New Roman" w:cs="Times New Roman"/>
      <w:b/>
      <w:bCs/>
      <w:kern w:val="36"/>
      <w:sz w:val="48"/>
      <w:szCs w:val="48"/>
      <w:lang w:eastAsia="es-ES"/>
    </w:rPr>
  </w:style>
  <w:style w:type="character" w:customStyle="1" w:styleId="highlight">
    <w:name w:val="highlight"/>
    <w:basedOn w:val="Fuentedeprrafopredeter"/>
    <w:rsid w:val="0061491F"/>
  </w:style>
  <w:style w:type="paragraph" w:styleId="Piedepgina">
    <w:name w:val="footer"/>
    <w:basedOn w:val="Normal"/>
    <w:link w:val="PiedepginaCar"/>
    <w:uiPriority w:val="99"/>
    <w:rsid w:val="006D772A"/>
    <w:pPr>
      <w:tabs>
        <w:tab w:val="center" w:pos="4252"/>
        <w:tab w:val="right" w:pos="8504"/>
      </w:tabs>
    </w:pPr>
    <w:rPr>
      <w:rFonts w:ascii="Calibri" w:eastAsia="Calibri" w:hAnsi="Calibri" w:cs="Times New Roman"/>
      <w:sz w:val="20"/>
      <w:szCs w:val="20"/>
    </w:rPr>
  </w:style>
  <w:style w:type="character" w:customStyle="1" w:styleId="PiedepginaCar">
    <w:name w:val="Pie de página Car"/>
    <w:basedOn w:val="Fuentedeprrafopredeter"/>
    <w:link w:val="Piedepgina"/>
    <w:uiPriority w:val="99"/>
    <w:rsid w:val="006D772A"/>
    <w:rPr>
      <w:rFonts w:ascii="Calibri" w:eastAsia="Calibri" w:hAnsi="Calibri" w:cs="Times New Roman"/>
      <w:sz w:val="20"/>
      <w:szCs w:val="20"/>
    </w:rPr>
  </w:style>
  <w:style w:type="table" w:styleId="Sombreadoclaro">
    <w:name w:val="Light Shading"/>
    <w:basedOn w:val="Tablanormal"/>
    <w:uiPriority w:val="60"/>
    <w:rsid w:val="00C92EB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59"/>
    <w:rsid w:val="00D96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A77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72E"/>
  </w:style>
  <w:style w:type="paragraph" w:styleId="NormalWeb">
    <w:name w:val="Normal (Web)"/>
    <w:basedOn w:val="Normal"/>
    <w:uiPriority w:val="99"/>
    <w:unhideWhenUsed/>
    <w:rsid w:val="008B0EA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BD15A3"/>
    <w:rPr>
      <w:rFonts w:asciiTheme="majorHAnsi" w:eastAsiaTheme="majorEastAsia" w:hAnsiTheme="majorHAnsi" w:cstheme="majorBidi"/>
      <w:b/>
      <w:bCs/>
      <w:color w:val="4F81BD" w:themeColor="accent1"/>
    </w:rPr>
  </w:style>
  <w:style w:type="character" w:customStyle="1" w:styleId="ui-ncbitoggler-master-text">
    <w:name w:val="ui-ncbitoggler-master-text"/>
    <w:basedOn w:val="Fuentedeprrafopredeter"/>
    <w:rsid w:val="00BD15A3"/>
  </w:style>
  <w:style w:type="table" w:customStyle="1" w:styleId="Sombreadoclaro1">
    <w:name w:val="Sombreado claro1"/>
    <w:basedOn w:val="Tablanormal"/>
    <w:uiPriority w:val="60"/>
    <w:rsid w:val="00DC234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C2"/>
  </w:style>
  <w:style w:type="paragraph" w:styleId="Ttulo1">
    <w:name w:val="heading 1"/>
    <w:basedOn w:val="Normal"/>
    <w:link w:val="Ttulo1Car"/>
    <w:uiPriority w:val="9"/>
    <w:qFormat/>
    <w:rsid w:val="006149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BD15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329F8"/>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qFormat/>
    <w:rsid w:val="00201BB6"/>
    <w:pPr>
      <w:ind w:left="720"/>
      <w:contextualSpacing/>
    </w:pPr>
    <w:rPr>
      <w:rFonts w:ascii="Calibri" w:eastAsia="Calibri" w:hAnsi="Calibri" w:cs="Times New Roman"/>
    </w:rPr>
  </w:style>
  <w:style w:type="character" w:customStyle="1" w:styleId="apple-converted-space">
    <w:name w:val="apple-converted-space"/>
    <w:basedOn w:val="Fuentedeprrafopredeter"/>
    <w:rsid w:val="006B7AB3"/>
  </w:style>
  <w:style w:type="paragraph" w:customStyle="1" w:styleId="title">
    <w:name w:val="title"/>
    <w:basedOn w:val="Normal"/>
    <w:rsid w:val="006149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1491F"/>
    <w:rPr>
      <w:color w:val="0000FF"/>
      <w:u w:val="single"/>
    </w:rPr>
  </w:style>
  <w:style w:type="paragraph" w:customStyle="1" w:styleId="desc">
    <w:name w:val="desc"/>
    <w:basedOn w:val="Normal"/>
    <w:rsid w:val="0061491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tails">
    <w:name w:val="details"/>
    <w:basedOn w:val="Normal"/>
    <w:rsid w:val="006149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jrnl">
    <w:name w:val="jrnl"/>
    <w:basedOn w:val="Fuentedeprrafopredeter"/>
    <w:rsid w:val="0061491F"/>
  </w:style>
  <w:style w:type="character" w:customStyle="1" w:styleId="Ttulo1Car">
    <w:name w:val="Título 1 Car"/>
    <w:basedOn w:val="Fuentedeprrafopredeter"/>
    <w:link w:val="Ttulo1"/>
    <w:uiPriority w:val="9"/>
    <w:rsid w:val="0061491F"/>
    <w:rPr>
      <w:rFonts w:ascii="Times New Roman" w:eastAsia="Times New Roman" w:hAnsi="Times New Roman" w:cs="Times New Roman"/>
      <w:b/>
      <w:bCs/>
      <w:kern w:val="36"/>
      <w:sz w:val="48"/>
      <w:szCs w:val="48"/>
      <w:lang w:eastAsia="es-ES"/>
    </w:rPr>
  </w:style>
  <w:style w:type="character" w:customStyle="1" w:styleId="highlight">
    <w:name w:val="highlight"/>
    <w:basedOn w:val="Fuentedeprrafopredeter"/>
    <w:rsid w:val="0061491F"/>
  </w:style>
  <w:style w:type="paragraph" w:styleId="Piedepgina">
    <w:name w:val="footer"/>
    <w:basedOn w:val="Normal"/>
    <w:link w:val="PiedepginaCar"/>
    <w:uiPriority w:val="99"/>
    <w:rsid w:val="006D772A"/>
    <w:pPr>
      <w:tabs>
        <w:tab w:val="center" w:pos="4252"/>
        <w:tab w:val="right" w:pos="8504"/>
      </w:tabs>
    </w:pPr>
    <w:rPr>
      <w:rFonts w:ascii="Calibri" w:eastAsia="Calibri" w:hAnsi="Calibri" w:cs="Times New Roman"/>
      <w:sz w:val="20"/>
      <w:szCs w:val="20"/>
    </w:rPr>
  </w:style>
  <w:style w:type="character" w:customStyle="1" w:styleId="PiedepginaCar">
    <w:name w:val="Pie de página Car"/>
    <w:basedOn w:val="Fuentedeprrafopredeter"/>
    <w:link w:val="Piedepgina"/>
    <w:uiPriority w:val="99"/>
    <w:rsid w:val="006D772A"/>
    <w:rPr>
      <w:rFonts w:ascii="Calibri" w:eastAsia="Calibri" w:hAnsi="Calibri" w:cs="Times New Roman"/>
      <w:sz w:val="20"/>
      <w:szCs w:val="20"/>
    </w:rPr>
  </w:style>
  <w:style w:type="table" w:styleId="Sombreadoclaro">
    <w:name w:val="Light Shading"/>
    <w:basedOn w:val="Tablanormal"/>
    <w:uiPriority w:val="60"/>
    <w:rsid w:val="00C92EB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59"/>
    <w:rsid w:val="00D96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A77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72E"/>
  </w:style>
  <w:style w:type="paragraph" w:styleId="NormalWeb">
    <w:name w:val="Normal (Web)"/>
    <w:basedOn w:val="Normal"/>
    <w:uiPriority w:val="99"/>
    <w:unhideWhenUsed/>
    <w:rsid w:val="008B0EA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BD15A3"/>
    <w:rPr>
      <w:rFonts w:asciiTheme="majorHAnsi" w:eastAsiaTheme="majorEastAsia" w:hAnsiTheme="majorHAnsi" w:cstheme="majorBidi"/>
      <w:b/>
      <w:bCs/>
      <w:color w:val="4F81BD" w:themeColor="accent1"/>
    </w:rPr>
  </w:style>
  <w:style w:type="character" w:customStyle="1" w:styleId="ui-ncbitoggler-master-text">
    <w:name w:val="ui-ncbitoggler-master-text"/>
    <w:basedOn w:val="Fuentedeprrafopredeter"/>
    <w:rsid w:val="00BD15A3"/>
  </w:style>
  <w:style w:type="table" w:customStyle="1" w:styleId="Sombreadoclaro1">
    <w:name w:val="Sombreado claro1"/>
    <w:basedOn w:val="Tablanormal"/>
    <w:uiPriority w:val="60"/>
    <w:rsid w:val="00DC234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1846">
      <w:bodyDiv w:val="1"/>
      <w:marLeft w:val="0"/>
      <w:marRight w:val="0"/>
      <w:marTop w:val="0"/>
      <w:marBottom w:val="0"/>
      <w:divBdr>
        <w:top w:val="none" w:sz="0" w:space="0" w:color="auto"/>
        <w:left w:val="none" w:sz="0" w:space="0" w:color="auto"/>
        <w:bottom w:val="none" w:sz="0" w:space="0" w:color="auto"/>
        <w:right w:val="none" w:sz="0" w:space="0" w:color="auto"/>
      </w:divBdr>
      <w:divsChild>
        <w:div w:id="342779437">
          <w:marLeft w:val="0"/>
          <w:marRight w:val="0"/>
          <w:marTop w:val="34"/>
          <w:marBottom w:val="34"/>
          <w:divBdr>
            <w:top w:val="none" w:sz="0" w:space="0" w:color="auto"/>
            <w:left w:val="none" w:sz="0" w:space="0" w:color="auto"/>
            <w:bottom w:val="none" w:sz="0" w:space="0" w:color="auto"/>
            <w:right w:val="none" w:sz="0" w:space="0" w:color="auto"/>
          </w:divBdr>
        </w:div>
      </w:divsChild>
    </w:div>
    <w:div w:id="147747130">
      <w:bodyDiv w:val="1"/>
      <w:marLeft w:val="0"/>
      <w:marRight w:val="0"/>
      <w:marTop w:val="0"/>
      <w:marBottom w:val="0"/>
      <w:divBdr>
        <w:top w:val="none" w:sz="0" w:space="0" w:color="auto"/>
        <w:left w:val="none" w:sz="0" w:space="0" w:color="auto"/>
        <w:bottom w:val="none" w:sz="0" w:space="0" w:color="auto"/>
        <w:right w:val="none" w:sz="0" w:space="0" w:color="auto"/>
      </w:divBdr>
      <w:divsChild>
        <w:div w:id="668870449">
          <w:marLeft w:val="0"/>
          <w:marRight w:val="0"/>
          <w:marTop w:val="34"/>
          <w:marBottom w:val="34"/>
          <w:divBdr>
            <w:top w:val="none" w:sz="0" w:space="0" w:color="auto"/>
            <w:left w:val="none" w:sz="0" w:space="0" w:color="auto"/>
            <w:bottom w:val="none" w:sz="0" w:space="0" w:color="auto"/>
            <w:right w:val="none" w:sz="0" w:space="0" w:color="auto"/>
          </w:divBdr>
        </w:div>
      </w:divsChild>
    </w:div>
    <w:div w:id="162207092">
      <w:bodyDiv w:val="1"/>
      <w:marLeft w:val="0"/>
      <w:marRight w:val="0"/>
      <w:marTop w:val="0"/>
      <w:marBottom w:val="0"/>
      <w:divBdr>
        <w:top w:val="none" w:sz="0" w:space="0" w:color="auto"/>
        <w:left w:val="none" w:sz="0" w:space="0" w:color="auto"/>
        <w:bottom w:val="none" w:sz="0" w:space="0" w:color="auto"/>
        <w:right w:val="none" w:sz="0" w:space="0" w:color="auto"/>
      </w:divBdr>
      <w:divsChild>
        <w:div w:id="1275483689">
          <w:marLeft w:val="0"/>
          <w:marRight w:val="0"/>
          <w:marTop w:val="34"/>
          <w:marBottom w:val="34"/>
          <w:divBdr>
            <w:top w:val="none" w:sz="0" w:space="0" w:color="auto"/>
            <w:left w:val="none" w:sz="0" w:space="0" w:color="auto"/>
            <w:bottom w:val="none" w:sz="0" w:space="0" w:color="auto"/>
            <w:right w:val="none" w:sz="0" w:space="0" w:color="auto"/>
          </w:divBdr>
        </w:div>
      </w:divsChild>
    </w:div>
    <w:div w:id="212348878">
      <w:bodyDiv w:val="1"/>
      <w:marLeft w:val="0"/>
      <w:marRight w:val="0"/>
      <w:marTop w:val="0"/>
      <w:marBottom w:val="0"/>
      <w:divBdr>
        <w:top w:val="none" w:sz="0" w:space="0" w:color="auto"/>
        <w:left w:val="none" w:sz="0" w:space="0" w:color="auto"/>
        <w:bottom w:val="none" w:sz="0" w:space="0" w:color="auto"/>
        <w:right w:val="none" w:sz="0" w:space="0" w:color="auto"/>
      </w:divBdr>
    </w:div>
    <w:div w:id="237793097">
      <w:bodyDiv w:val="1"/>
      <w:marLeft w:val="0"/>
      <w:marRight w:val="0"/>
      <w:marTop w:val="0"/>
      <w:marBottom w:val="0"/>
      <w:divBdr>
        <w:top w:val="none" w:sz="0" w:space="0" w:color="auto"/>
        <w:left w:val="none" w:sz="0" w:space="0" w:color="auto"/>
        <w:bottom w:val="none" w:sz="0" w:space="0" w:color="auto"/>
        <w:right w:val="none" w:sz="0" w:space="0" w:color="auto"/>
      </w:divBdr>
    </w:div>
    <w:div w:id="256981538">
      <w:bodyDiv w:val="1"/>
      <w:marLeft w:val="0"/>
      <w:marRight w:val="0"/>
      <w:marTop w:val="0"/>
      <w:marBottom w:val="0"/>
      <w:divBdr>
        <w:top w:val="none" w:sz="0" w:space="0" w:color="auto"/>
        <w:left w:val="none" w:sz="0" w:space="0" w:color="auto"/>
        <w:bottom w:val="none" w:sz="0" w:space="0" w:color="auto"/>
        <w:right w:val="none" w:sz="0" w:space="0" w:color="auto"/>
      </w:divBdr>
      <w:divsChild>
        <w:div w:id="2086371217">
          <w:marLeft w:val="0"/>
          <w:marRight w:val="0"/>
          <w:marTop w:val="34"/>
          <w:marBottom w:val="34"/>
          <w:divBdr>
            <w:top w:val="none" w:sz="0" w:space="0" w:color="auto"/>
            <w:left w:val="none" w:sz="0" w:space="0" w:color="auto"/>
            <w:bottom w:val="none" w:sz="0" w:space="0" w:color="auto"/>
            <w:right w:val="none" w:sz="0" w:space="0" w:color="auto"/>
          </w:divBdr>
        </w:div>
      </w:divsChild>
    </w:div>
    <w:div w:id="261959843">
      <w:bodyDiv w:val="1"/>
      <w:marLeft w:val="0"/>
      <w:marRight w:val="0"/>
      <w:marTop w:val="0"/>
      <w:marBottom w:val="0"/>
      <w:divBdr>
        <w:top w:val="none" w:sz="0" w:space="0" w:color="auto"/>
        <w:left w:val="none" w:sz="0" w:space="0" w:color="auto"/>
        <w:bottom w:val="none" w:sz="0" w:space="0" w:color="auto"/>
        <w:right w:val="none" w:sz="0" w:space="0" w:color="auto"/>
      </w:divBdr>
      <w:divsChild>
        <w:div w:id="1127236480">
          <w:marLeft w:val="0"/>
          <w:marRight w:val="0"/>
          <w:marTop w:val="34"/>
          <w:marBottom w:val="34"/>
          <w:divBdr>
            <w:top w:val="none" w:sz="0" w:space="0" w:color="auto"/>
            <w:left w:val="none" w:sz="0" w:space="0" w:color="auto"/>
            <w:bottom w:val="none" w:sz="0" w:space="0" w:color="auto"/>
            <w:right w:val="none" w:sz="0" w:space="0" w:color="auto"/>
          </w:divBdr>
        </w:div>
      </w:divsChild>
    </w:div>
    <w:div w:id="269095057">
      <w:bodyDiv w:val="1"/>
      <w:marLeft w:val="0"/>
      <w:marRight w:val="0"/>
      <w:marTop w:val="0"/>
      <w:marBottom w:val="0"/>
      <w:divBdr>
        <w:top w:val="none" w:sz="0" w:space="0" w:color="auto"/>
        <w:left w:val="none" w:sz="0" w:space="0" w:color="auto"/>
        <w:bottom w:val="none" w:sz="0" w:space="0" w:color="auto"/>
        <w:right w:val="none" w:sz="0" w:space="0" w:color="auto"/>
      </w:divBdr>
    </w:div>
    <w:div w:id="296684617">
      <w:bodyDiv w:val="1"/>
      <w:marLeft w:val="0"/>
      <w:marRight w:val="0"/>
      <w:marTop w:val="0"/>
      <w:marBottom w:val="0"/>
      <w:divBdr>
        <w:top w:val="none" w:sz="0" w:space="0" w:color="auto"/>
        <w:left w:val="none" w:sz="0" w:space="0" w:color="auto"/>
        <w:bottom w:val="none" w:sz="0" w:space="0" w:color="auto"/>
        <w:right w:val="none" w:sz="0" w:space="0" w:color="auto"/>
      </w:divBdr>
    </w:div>
    <w:div w:id="516650760">
      <w:bodyDiv w:val="1"/>
      <w:marLeft w:val="0"/>
      <w:marRight w:val="0"/>
      <w:marTop w:val="0"/>
      <w:marBottom w:val="0"/>
      <w:divBdr>
        <w:top w:val="none" w:sz="0" w:space="0" w:color="auto"/>
        <w:left w:val="none" w:sz="0" w:space="0" w:color="auto"/>
        <w:bottom w:val="none" w:sz="0" w:space="0" w:color="auto"/>
        <w:right w:val="none" w:sz="0" w:space="0" w:color="auto"/>
      </w:divBdr>
      <w:divsChild>
        <w:div w:id="2012634900">
          <w:marLeft w:val="0"/>
          <w:marRight w:val="0"/>
          <w:marTop w:val="34"/>
          <w:marBottom w:val="34"/>
          <w:divBdr>
            <w:top w:val="none" w:sz="0" w:space="0" w:color="auto"/>
            <w:left w:val="none" w:sz="0" w:space="0" w:color="auto"/>
            <w:bottom w:val="none" w:sz="0" w:space="0" w:color="auto"/>
            <w:right w:val="none" w:sz="0" w:space="0" w:color="auto"/>
          </w:divBdr>
        </w:div>
      </w:divsChild>
    </w:div>
    <w:div w:id="519929401">
      <w:bodyDiv w:val="1"/>
      <w:marLeft w:val="0"/>
      <w:marRight w:val="0"/>
      <w:marTop w:val="0"/>
      <w:marBottom w:val="0"/>
      <w:divBdr>
        <w:top w:val="none" w:sz="0" w:space="0" w:color="auto"/>
        <w:left w:val="none" w:sz="0" w:space="0" w:color="auto"/>
        <w:bottom w:val="none" w:sz="0" w:space="0" w:color="auto"/>
        <w:right w:val="none" w:sz="0" w:space="0" w:color="auto"/>
      </w:divBdr>
      <w:divsChild>
        <w:div w:id="1648318336">
          <w:marLeft w:val="0"/>
          <w:marRight w:val="0"/>
          <w:marTop w:val="34"/>
          <w:marBottom w:val="34"/>
          <w:divBdr>
            <w:top w:val="none" w:sz="0" w:space="0" w:color="auto"/>
            <w:left w:val="none" w:sz="0" w:space="0" w:color="auto"/>
            <w:bottom w:val="none" w:sz="0" w:space="0" w:color="auto"/>
            <w:right w:val="none" w:sz="0" w:space="0" w:color="auto"/>
          </w:divBdr>
        </w:div>
        <w:div w:id="2002344687">
          <w:marLeft w:val="0"/>
          <w:marRight w:val="0"/>
          <w:marTop w:val="0"/>
          <w:marBottom w:val="0"/>
          <w:divBdr>
            <w:top w:val="none" w:sz="0" w:space="0" w:color="auto"/>
            <w:left w:val="none" w:sz="0" w:space="0" w:color="auto"/>
            <w:bottom w:val="none" w:sz="0" w:space="0" w:color="auto"/>
            <w:right w:val="none" w:sz="0" w:space="0" w:color="auto"/>
          </w:divBdr>
        </w:div>
      </w:divsChild>
    </w:div>
    <w:div w:id="606546652">
      <w:bodyDiv w:val="1"/>
      <w:marLeft w:val="0"/>
      <w:marRight w:val="0"/>
      <w:marTop w:val="0"/>
      <w:marBottom w:val="0"/>
      <w:divBdr>
        <w:top w:val="none" w:sz="0" w:space="0" w:color="auto"/>
        <w:left w:val="none" w:sz="0" w:space="0" w:color="auto"/>
        <w:bottom w:val="none" w:sz="0" w:space="0" w:color="auto"/>
        <w:right w:val="none" w:sz="0" w:space="0" w:color="auto"/>
      </w:divBdr>
    </w:div>
    <w:div w:id="750547547">
      <w:bodyDiv w:val="1"/>
      <w:marLeft w:val="0"/>
      <w:marRight w:val="0"/>
      <w:marTop w:val="0"/>
      <w:marBottom w:val="0"/>
      <w:divBdr>
        <w:top w:val="none" w:sz="0" w:space="0" w:color="auto"/>
        <w:left w:val="none" w:sz="0" w:space="0" w:color="auto"/>
        <w:bottom w:val="none" w:sz="0" w:space="0" w:color="auto"/>
        <w:right w:val="none" w:sz="0" w:space="0" w:color="auto"/>
      </w:divBdr>
      <w:divsChild>
        <w:div w:id="270164319">
          <w:marLeft w:val="0"/>
          <w:marRight w:val="0"/>
          <w:marTop w:val="34"/>
          <w:marBottom w:val="34"/>
          <w:divBdr>
            <w:top w:val="none" w:sz="0" w:space="0" w:color="auto"/>
            <w:left w:val="none" w:sz="0" w:space="0" w:color="auto"/>
            <w:bottom w:val="none" w:sz="0" w:space="0" w:color="auto"/>
            <w:right w:val="none" w:sz="0" w:space="0" w:color="auto"/>
          </w:divBdr>
        </w:div>
      </w:divsChild>
    </w:div>
    <w:div w:id="774442816">
      <w:bodyDiv w:val="1"/>
      <w:marLeft w:val="0"/>
      <w:marRight w:val="0"/>
      <w:marTop w:val="0"/>
      <w:marBottom w:val="0"/>
      <w:divBdr>
        <w:top w:val="none" w:sz="0" w:space="0" w:color="auto"/>
        <w:left w:val="none" w:sz="0" w:space="0" w:color="auto"/>
        <w:bottom w:val="none" w:sz="0" w:space="0" w:color="auto"/>
        <w:right w:val="none" w:sz="0" w:space="0" w:color="auto"/>
      </w:divBdr>
    </w:div>
    <w:div w:id="1210263904">
      <w:bodyDiv w:val="1"/>
      <w:marLeft w:val="0"/>
      <w:marRight w:val="0"/>
      <w:marTop w:val="0"/>
      <w:marBottom w:val="0"/>
      <w:divBdr>
        <w:top w:val="none" w:sz="0" w:space="0" w:color="auto"/>
        <w:left w:val="none" w:sz="0" w:space="0" w:color="auto"/>
        <w:bottom w:val="none" w:sz="0" w:space="0" w:color="auto"/>
        <w:right w:val="none" w:sz="0" w:space="0" w:color="auto"/>
      </w:divBdr>
    </w:div>
    <w:div w:id="1258248855">
      <w:bodyDiv w:val="1"/>
      <w:marLeft w:val="0"/>
      <w:marRight w:val="0"/>
      <w:marTop w:val="0"/>
      <w:marBottom w:val="0"/>
      <w:divBdr>
        <w:top w:val="none" w:sz="0" w:space="0" w:color="auto"/>
        <w:left w:val="none" w:sz="0" w:space="0" w:color="auto"/>
        <w:bottom w:val="none" w:sz="0" w:space="0" w:color="auto"/>
        <w:right w:val="none" w:sz="0" w:space="0" w:color="auto"/>
      </w:divBdr>
    </w:div>
    <w:div w:id="1291941035">
      <w:bodyDiv w:val="1"/>
      <w:marLeft w:val="0"/>
      <w:marRight w:val="0"/>
      <w:marTop w:val="0"/>
      <w:marBottom w:val="0"/>
      <w:divBdr>
        <w:top w:val="none" w:sz="0" w:space="0" w:color="auto"/>
        <w:left w:val="none" w:sz="0" w:space="0" w:color="auto"/>
        <w:bottom w:val="none" w:sz="0" w:space="0" w:color="auto"/>
        <w:right w:val="none" w:sz="0" w:space="0" w:color="auto"/>
      </w:divBdr>
      <w:divsChild>
        <w:div w:id="2094273390">
          <w:marLeft w:val="0"/>
          <w:marRight w:val="0"/>
          <w:marTop w:val="34"/>
          <w:marBottom w:val="34"/>
          <w:divBdr>
            <w:top w:val="none" w:sz="0" w:space="0" w:color="auto"/>
            <w:left w:val="none" w:sz="0" w:space="0" w:color="auto"/>
            <w:bottom w:val="none" w:sz="0" w:space="0" w:color="auto"/>
            <w:right w:val="none" w:sz="0" w:space="0" w:color="auto"/>
          </w:divBdr>
        </w:div>
        <w:div w:id="1798377939">
          <w:marLeft w:val="0"/>
          <w:marRight w:val="0"/>
          <w:marTop w:val="0"/>
          <w:marBottom w:val="0"/>
          <w:divBdr>
            <w:top w:val="none" w:sz="0" w:space="0" w:color="auto"/>
            <w:left w:val="none" w:sz="0" w:space="0" w:color="auto"/>
            <w:bottom w:val="none" w:sz="0" w:space="0" w:color="auto"/>
            <w:right w:val="none" w:sz="0" w:space="0" w:color="auto"/>
          </w:divBdr>
        </w:div>
      </w:divsChild>
    </w:div>
    <w:div w:id="1388912481">
      <w:bodyDiv w:val="1"/>
      <w:marLeft w:val="0"/>
      <w:marRight w:val="0"/>
      <w:marTop w:val="0"/>
      <w:marBottom w:val="0"/>
      <w:divBdr>
        <w:top w:val="none" w:sz="0" w:space="0" w:color="auto"/>
        <w:left w:val="none" w:sz="0" w:space="0" w:color="auto"/>
        <w:bottom w:val="none" w:sz="0" w:space="0" w:color="auto"/>
        <w:right w:val="none" w:sz="0" w:space="0" w:color="auto"/>
      </w:divBdr>
    </w:div>
    <w:div w:id="1427920980">
      <w:bodyDiv w:val="1"/>
      <w:marLeft w:val="0"/>
      <w:marRight w:val="0"/>
      <w:marTop w:val="0"/>
      <w:marBottom w:val="0"/>
      <w:divBdr>
        <w:top w:val="none" w:sz="0" w:space="0" w:color="auto"/>
        <w:left w:val="none" w:sz="0" w:space="0" w:color="auto"/>
        <w:bottom w:val="none" w:sz="0" w:space="0" w:color="auto"/>
        <w:right w:val="none" w:sz="0" w:space="0" w:color="auto"/>
      </w:divBdr>
      <w:divsChild>
        <w:div w:id="710765988">
          <w:marLeft w:val="0"/>
          <w:marRight w:val="0"/>
          <w:marTop w:val="34"/>
          <w:marBottom w:val="34"/>
          <w:divBdr>
            <w:top w:val="none" w:sz="0" w:space="0" w:color="auto"/>
            <w:left w:val="none" w:sz="0" w:space="0" w:color="auto"/>
            <w:bottom w:val="none" w:sz="0" w:space="0" w:color="auto"/>
            <w:right w:val="none" w:sz="0" w:space="0" w:color="auto"/>
          </w:divBdr>
        </w:div>
      </w:divsChild>
    </w:div>
    <w:div w:id="1453130476">
      <w:bodyDiv w:val="1"/>
      <w:marLeft w:val="0"/>
      <w:marRight w:val="0"/>
      <w:marTop w:val="0"/>
      <w:marBottom w:val="0"/>
      <w:divBdr>
        <w:top w:val="none" w:sz="0" w:space="0" w:color="auto"/>
        <w:left w:val="none" w:sz="0" w:space="0" w:color="auto"/>
        <w:bottom w:val="none" w:sz="0" w:space="0" w:color="auto"/>
        <w:right w:val="none" w:sz="0" w:space="0" w:color="auto"/>
      </w:divBdr>
    </w:div>
    <w:div w:id="1461729696">
      <w:bodyDiv w:val="1"/>
      <w:marLeft w:val="0"/>
      <w:marRight w:val="0"/>
      <w:marTop w:val="0"/>
      <w:marBottom w:val="0"/>
      <w:divBdr>
        <w:top w:val="none" w:sz="0" w:space="0" w:color="auto"/>
        <w:left w:val="none" w:sz="0" w:space="0" w:color="auto"/>
        <w:bottom w:val="none" w:sz="0" w:space="0" w:color="auto"/>
        <w:right w:val="none" w:sz="0" w:space="0" w:color="auto"/>
      </w:divBdr>
    </w:div>
    <w:div w:id="1482112669">
      <w:bodyDiv w:val="1"/>
      <w:marLeft w:val="0"/>
      <w:marRight w:val="0"/>
      <w:marTop w:val="0"/>
      <w:marBottom w:val="0"/>
      <w:divBdr>
        <w:top w:val="none" w:sz="0" w:space="0" w:color="auto"/>
        <w:left w:val="none" w:sz="0" w:space="0" w:color="auto"/>
        <w:bottom w:val="none" w:sz="0" w:space="0" w:color="auto"/>
        <w:right w:val="none" w:sz="0" w:space="0" w:color="auto"/>
      </w:divBdr>
    </w:div>
    <w:div w:id="1484546919">
      <w:bodyDiv w:val="1"/>
      <w:marLeft w:val="0"/>
      <w:marRight w:val="0"/>
      <w:marTop w:val="0"/>
      <w:marBottom w:val="0"/>
      <w:divBdr>
        <w:top w:val="none" w:sz="0" w:space="0" w:color="auto"/>
        <w:left w:val="none" w:sz="0" w:space="0" w:color="auto"/>
        <w:bottom w:val="none" w:sz="0" w:space="0" w:color="auto"/>
        <w:right w:val="none" w:sz="0" w:space="0" w:color="auto"/>
      </w:divBdr>
      <w:divsChild>
        <w:div w:id="2016150180">
          <w:marLeft w:val="0"/>
          <w:marRight w:val="0"/>
          <w:marTop w:val="34"/>
          <w:marBottom w:val="34"/>
          <w:divBdr>
            <w:top w:val="none" w:sz="0" w:space="0" w:color="auto"/>
            <w:left w:val="none" w:sz="0" w:space="0" w:color="auto"/>
            <w:bottom w:val="none" w:sz="0" w:space="0" w:color="auto"/>
            <w:right w:val="none" w:sz="0" w:space="0" w:color="auto"/>
          </w:divBdr>
        </w:div>
      </w:divsChild>
    </w:div>
    <w:div w:id="1511021424">
      <w:bodyDiv w:val="1"/>
      <w:marLeft w:val="0"/>
      <w:marRight w:val="0"/>
      <w:marTop w:val="0"/>
      <w:marBottom w:val="0"/>
      <w:divBdr>
        <w:top w:val="none" w:sz="0" w:space="0" w:color="auto"/>
        <w:left w:val="none" w:sz="0" w:space="0" w:color="auto"/>
        <w:bottom w:val="none" w:sz="0" w:space="0" w:color="auto"/>
        <w:right w:val="none" w:sz="0" w:space="0" w:color="auto"/>
      </w:divBdr>
      <w:divsChild>
        <w:div w:id="912547585">
          <w:marLeft w:val="0"/>
          <w:marRight w:val="0"/>
          <w:marTop w:val="34"/>
          <w:marBottom w:val="34"/>
          <w:divBdr>
            <w:top w:val="none" w:sz="0" w:space="0" w:color="auto"/>
            <w:left w:val="none" w:sz="0" w:space="0" w:color="auto"/>
            <w:bottom w:val="none" w:sz="0" w:space="0" w:color="auto"/>
            <w:right w:val="none" w:sz="0" w:space="0" w:color="auto"/>
          </w:divBdr>
        </w:div>
      </w:divsChild>
    </w:div>
    <w:div w:id="1564638995">
      <w:bodyDiv w:val="1"/>
      <w:marLeft w:val="0"/>
      <w:marRight w:val="0"/>
      <w:marTop w:val="0"/>
      <w:marBottom w:val="0"/>
      <w:divBdr>
        <w:top w:val="none" w:sz="0" w:space="0" w:color="auto"/>
        <w:left w:val="none" w:sz="0" w:space="0" w:color="auto"/>
        <w:bottom w:val="none" w:sz="0" w:space="0" w:color="auto"/>
        <w:right w:val="none" w:sz="0" w:space="0" w:color="auto"/>
      </w:divBdr>
      <w:divsChild>
        <w:div w:id="2047215439">
          <w:marLeft w:val="0"/>
          <w:marRight w:val="0"/>
          <w:marTop w:val="34"/>
          <w:marBottom w:val="34"/>
          <w:divBdr>
            <w:top w:val="none" w:sz="0" w:space="0" w:color="auto"/>
            <w:left w:val="none" w:sz="0" w:space="0" w:color="auto"/>
            <w:bottom w:val="none" w:sz="0" w:space="0" w:color="auto"/>
            <w:right w:val="none" w:sz="0" w:space="0" w:color="auto"/>
          </w:divBdr>
        </w:div>
      </w:divsChild>
    </w:div>
    <w:div w:id="1679313723">
      <w:bodyDiv w:val="1"/>
      <w:marLeft w:val="0"/>
      <w:marRight w:val="0"/>
      <w:marTop w:val="0"/>
      <w:marBottom w:val="0"/>
      <w:divBdr>
        <w:top w:val="none" w:sz="0" w:space="0" w:color="auto"/>
        <w:left w:val="none" w:sz="0" w:space="0" w:color="auto"/>
        <w:bottom w:val="none" w:sz="0" w:space="0" w:color="auto"/>
        <w:right w:val="none" w:sz="0" w:space="0" w:color="auto"/>
      </w:divBdr>
    </w:div>
    <w:div w:id="1684277685">
      <w:bodyDiv w:val="1"/>
      <w:marLeft w:val="0"/>
      <w:marRight w:val="0"/>
      <w:marTop w:val="0"/>
      <w:marBottom w:val="0"/>
      <w:divBdr>
        <w:top w:val="none" w:sz="0" w:space="0" w:color="auto"/>
        <w:left w:val="none" w:sz="0" w:space="0" w:color="auto"/>
        <w:bottom w:val="none" w:sz="0" w:space="0" w:color="auto"/>
        <w:right w:val="none" w:sz="0" w:space="0" w:color="auto"/>
      </w:divBdr>
    </w:div>
    <w:div w:id="1942372290">
      <w:bodyDiv w:val="1"/>
      <w:marLeft w:val="0"/>
      <w:marRight w:val="0"/>
      <w:marTop w:val="0"/>
      <w:marBottom w:val="0"/>
      <w:divBdr>
        <w:top w:val="none" w:sz="0" w:space="0" w:color="auto"/>
        <w:left w:val="none" w:sz="0" w:space="0" w:color="auto"/>
        <w:bottom w:val="none" w:sz="0" w:space="0" w:color="auto"/>
        <w:right w:val="none" w:sz="0" w:space="0" w:color="auto"/>
      </w:divBdr>
      <w:divsChild>
        <w:div w:id="2057777455">
          <w:marLeft w:val="0"/>
          <w:marRight w:val="0"/>
          <w:marTop w:val="34"/>
          <w:marBottom w:val="34"/>
          <w:divBdr>
            <w:top w:val="none" w:sz="0" w:space="0" w:color="auto"/>
            <w:left w:val="none" w:sz="0" w:space="0" w:color="auto"/>
            <w:bottom w:val="none" w:sz="0" w:space="0" w:color="auto"/>
            <w:right w:val="none" w:sz="0" w:space="0" w:color="auto"/>
          </w:divBdr>
        </w:div>
      </w:divsChild>
    </w:div>
    <w:div w:id="1949923045">
      <w:bodyDiv w:val="1"/>
      <w:marLeft w:val="0"/>
      <w:marRight w:val="0"/>
      <w:marTop w:val="0"/>
      <w:marBottom w:val="0"/>
      <w:divBdr>
        <w:top w:val="none" w:sz="0" w:space="0" w:color="auto"/>
        <w:left w:val="none" w:sz="0" w:space="0" w:color="auto"/>
        <w:bottom w:val="none" w:sz="0" w:space="0" w:color="auto"/>
        <w:right w:val="none" w:sz="0" w:space="0" w:color="auto"/>
      </w:divBdr>
    </w:div>
    <w:div w:id="205291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cbi.nlm.nih.gov/pubmed/20841446" TargetMode="External"/><Relationship Id="rId20" Type="http://schemas.openxmlformats.org/officeDocument/2006/relationships/theme" Target="theme/theme1.xml"/><Relationship Id="rId10" Type="http://schemas.openxmlformats.org/officeDocument/2006/relationships/hyperlink" Target="http://www.ncbi.nlm.nih.gov/pubmed/9406361" TargetMode="External"/><Relationship Id="rId11" Type="http://schemas.openxmlformats.org/officeDocument/2006/relationships/hyperlink" Target="http://www.ncbi.nlm.nih.gov/pubmed/20547645" TargetMode="External"/><Relationship Id="rId12" Type="http://schemas.openxmlformats.org/officeDocument/2006/relationships/hyperlink" Target="http://www.ncbi.nlm.nih.gov/pubmed/23610201" TargetMode="External"/><Relationship Id="rId13" Type="http://schemas.openxmlformats.org/officeDocument/2006/relationships/hyperlink" Target="http://www.ncbi.nlm.nih.gov/pubmed/15610981" TargetMode="External"/><Relationship Id="rId14" Type="http://schemas.openxmlformats.org/officeDocument/2006/relationships/hyperlink" Target="http://www.ncbi.nlm.nih.gov/pubmed?term=Van%20Horn%20ER%5BAuthor%5D&amp;cauthor=true&amp;cauthor_uid=17440292" TargetMode="External"/><Relationship Id="rId15" Type="http://schemas.openxmlformats.org/officeDocument/2006/relationships/hyperlink" Target="http://www.ncbi.nlm.nih.gov/pubmed?term=Kautz%20D%5BAuthor%5D&amp;cauthor=true&amp;cauthor_uid=17440292" TargetMode="External"/><Relationship Id="rId16" Type="http://schemas.openxmlformats.org/officeDocument/2006/relationships/hyperlink" Target="http://www.ncbi.nlm.nih.gov/pubmed/17440292"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8A09821-C537-0F48-9274-1A0178A5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9244</Words>
  <Characters>50847</Characters>
  <Application>Microsoft Macintosh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HUVH</Company>
  <LinksUpToDate>false</LinksUpToDate>
  <CharactersWithSpaces>59972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Castellano Tejedor, Carmina</dc:creator>
  <cp:keywords/>
  <dc:description/>
  <cp:lastModifiedBy>Andrés Cencerrado</cp:lastModifiedBy>
  <cp:revision>2</cp:revision>
  <cp:lastPrinted>2013-12-13T15:53:00Z</cp:lastPrinted>
  <dcterms:created xsi:type="dcterms:W3CDTF">2014-06-11T19:10:00Z</dcterms:created>
  <dcterms:modified xsi:type="dcterms:W3CDTF">2014-06-11T19:10:00Z</dcterms:modified>
</cp:coreProperties>
</file>